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00251D57" w:rsidP="00D147C2" w:rsidRDefault="00D147C2" w14:paraId="42F4A8EA" w14:textId="73BC595C">
      <w:pPr>
        <w:pStyle w:val="Heading1"/>
        <w:ind w:left="-284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proofErr w:type="spellStart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Expédition</w:t>
      </w:r>
      <w:proofErr w:type="spellEnd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composants</w:t>
      </w:r>
      <w:proofErr w:type="spellEnd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/</w:t>
      </w:r>
      <w:proofErr w:type="spellStart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produits</w:t>
      </w:r>
      <w:proofErr w:type="spellEnd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sanguins</w:t>
      </w:r>
      <w:proofErr w:type="spellEnd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dans des </w:t>
      </w:r>
      <w:proofErr w:type="spellStart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contenants</w:t>
      </w:r>
      <w:proofErr w:type="spellEnd"/>
      <w:r w:rsidRPr="00D147C2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MTS</w:t>
      </w:r>
      <w:r w:rsidR="001B310D">
        <w:br/>
      </w:r>
    </w:p>
    <w:p w:rsidR="00251D57" w:rsidP="001B0578" w:rsidRDefault="00454282" w14:paraId="3F9BBDDB" w14:textId="4746689C">
      <w:pPr>
        <w:pStyle w:val="Heading2"/>
        <w:numPr>
          <w:ilvl w:val="0"/>
          <w:numId w:val="16"/>
        </w:numPr>
        <w:spacing w:after="120"/>
        <w:ind w:left="709" w:hanging="709"/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 w:rsidRPr="00454282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>Principe</w:t>
      </w:r>
    </w:p>
    <w:p w:rsidRPr="006C30D2" w:rsidR="0019446B" w:rsidP="0019446B" w:rsidRDefault="00A51BE7" w14:paraId="53C4F0F7" w14:textId="4983B244">
      <w:pPr>
        <w:pStyle w:val="ListParagraph"/>
        <w:numPr>
          <w:ilvl w:val="0"/>
          <w:numId w:val="3"/>
        </w:numPr>
        <w:ind w:left="1418" w:hanging="709"/>
        <w:rPr>
          <w:rFonts w:ascii="Arial" w:hAnsi="Arial" w:cs="Arial" w:eastAsiaTheme="minorEastAsia"/>
          <w:color w:val="000000" w:themeColor="text1"/>
        </w:rPr>
      </w:pPr>
      <w:r w:rsidRPr="006C30D2">
        <w:rPr>
          <w:rFonts w:ascii="Arial" w:hAnsi="Arial" w:cs="Arial" w:eastAsiaTheme="minorEastAsia"/>
          <w:color w:val="000000" w:themeColor="text1"/>
        </w:rPr>
        <w:t xml:space="preserve">Les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hôpitaux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commandent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directement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plupart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composants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et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produits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sanguins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à la Société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canadienne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du sang (SCS). Les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hôpitaux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cependant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possibilité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transférer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du sang et des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produits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sanguins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entre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établissements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pour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assurer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utilisation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optimale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pour assurer les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meilleurs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soins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possible au patient. Dans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tels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cas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, il faut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voir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à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que les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produits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sanguins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soient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correctement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emballés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pour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qu’ils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maintiennent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température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acceptable pendant le transport;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procédure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assure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aussi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un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suivi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précis et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documentation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uniforme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du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devenir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des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produits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>.</w:t>
      </w:r>
      <w:r w:rsidRPr="006C30D2" w:rsidR="0019446B">
        <w:rPr>
          <w:rFonts w:ascii="Arial" w:hAnsi="Arial" w:cs="Arial" w:eastAsiaTheme="minorEastAsia"/>
          <w:color w:val="000000" w:themeColor="text1"/>
        </w:rPr>
        <w:br/>
      </w:r>
    </w:p>
    <w:p w:rsidRPr="006C30D2" w:rsidR="00251D57" w:rsidP="0019446B" w:rsidRDefault="00A43AEF" w14:paraId="24FE09F3" w14:textId="69D75AA7">
      <w:pPr>
        <w:pStyle w:val="ListParagraph"/>
        <w:numPr>
          <w:ilvl w:val="0"/>
          <w:numId w:val="3"/>
        </w:numPr>
        <w:ind w:left="1418" w:hanging="709"/>
        <w:rPr>
          <w:rFonts w:ascii="Arial" w:hAnsi="Arial" w:cs="Arial" w:eastAsiaTheme="minorEastAsia"/>
          <w:color w:val="000000" w:themeColor="text1"/>
        </w:rPr>
      </w:pPr>
      <w:r w:rsidRPr="006C30D2">
        <w:rPr>
          <w:rFonts w:ascii="Arial" w:hAnsi="Arial" w:cs="Arial" w:eastAsiaTheme="minorEastAsia"/>
          <w:color w:val="000000" w:themeColor="text1"/>
        </w:rPr>
        <w:t xml:space="preserve">Le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contenant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d’expédition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MTS (Minnesota Thermal Science)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fourni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par le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RRoCS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pour la redistribution de sang et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produits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sanguins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est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fait d’un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matériau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à « 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changement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phase »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afin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permettre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maintien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d’une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température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située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entre 1 et 10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oC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pendant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période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donnée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. Un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matériau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à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changement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phase (phase change material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PCM)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offre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une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chaleur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fusion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élevée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qui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lui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permet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d’absorber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ou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libérer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l’énergie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fonction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de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température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ambiante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.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Lorsque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température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monte, le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matériau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se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liquéfie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,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absorbe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chaleur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et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en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emmagasine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l’énergie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.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Quand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la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température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commence à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descendre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, le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matériau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commence à se solidifier et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libère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l’énergie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calorique</w:t>
      </w:r>
      <w:proofErr w:type="spellEnd"/>
      <w:r w:rsidRPr="006C30D2">
        <w:rPr>
          <w:rFonts w:ascii="Arial" w:hAnsi="Arial" w:cs="Arial" w:eastAsiaTheme="minorEastAsia"/>
          <w:color w:val="000000" w:themeColor="text1"/>
        </w:rPr>
        <w:t xml:space="preserve"> </w:t>
      </w:r>
      <w:proofErr w:type="spellStart"/>
      <w:r w:rsidRPr="006C30D2">
        <w:rPr>
          <w:rFonts w:ascii="Arial" w:hAnsi="Arial" w:cs="Arial" w:eastAsiaTheme="minorEastAsia"/>
          <w:color w:val="000000" w:themeColor="text1"/>
        </w:rPr>
        <w:t>emmagasinée</w:t>
      </w:r>
      <w:proofErr w:type="spellEnd"/>
      <w:r w:rsidRPr="006C30D2" w:rsidR="00133B03">
        <w:rPr>
          <w:rFonts w:ascii="Arial" w:hAnsi="Arial" w:cs="Arial" w:eastAsiaTheme="minorEastAsia"/>
          <w:color w:val="000000" w:themeColor="text1"/>
        </w:rPr>
        <w:t xml:space="preserve">. </w:t>
      </w:r>
    </w:p>
    <w:p w:rsidRPr="0019446B" w:rsidR="00904B4B" w:rsidP="00904B4B" w:rsidRDefault="00904B4B" w14:paraId="05BDA6F7" w14:textId="77777777">
      <w:pPr>
        <w:pStyle w:val="ListParagraph"/>
        <w:ind w:left="1418"/>
        <w:rPr>
          <w:rFonts w:eastAsiaTheme="minorEastAsia"/>
          <w:color w:val="000000" w:themeColor="text1"/>
          <w:sz w:val="24"/>
          <w:szCs w:val="24"/>
        </w:rPr>
      </w:pPr>
    </w:p>
    <w:p w:rsidRPr="00904B4B" w:rsidR="00251D57" w:rsidP="00904B4B" w:rsidRDefault="00904B4B" w14:paraId="3A64B272" w14:textId="58665BA9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 w:rsidRPr="00904B4B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>Raison d’être</w:t>
      </w:r>
    </w:p>
    <w:p w:rsidRPr="006C30D2" w:rsidR="00251D57" w:rsidP="0019446B" w:rsidRDefault="008A0B70" w14:paraId="6B383F92" w14:textId="4CFC9983">
      <w:pPr>
        <w:pStyle w:val="ListParagraph"/>
        <w:numPr>
          <w:ilvl w:val="0"/>
          <w:numId w:val="20"/>
        </w:numPr>
        <w:ind w:left="1418" w:hanging="709"/>
        <w:rPr>
          <w:rFonts w:ascii="Arial" w:hAnsi="Arial" w:cs="Arial" w:eastAsiaTheme="minorEastAsia"/>
          <w:color w:val="000000" w:themeColor="text1"/>
        </w:rPr>
      </w:pPr>
      <w:r w:rsidRPr="006C30D2">
        <w:rPr>
          <w:rFonts w:ascii="Arial" w:hAnsi="Arial" w:cs="Arial"/>
        </w:rPr>
        <w:t xml:space="preserve">Ce document </w:t>
      </w:r>
      <w:proofErr w:type="spellStart"/>
      <w:r w:rsidRPr="006C30D2">
        <w:rPr>
          <w:rFonts w:ascii="Arial" w:hAnsi="Arial" w:cs="Arial"/>
        </w:rPr>
        <w:t>fournit</w:t>
      </w:r>
      <w:proofErr w:type="spellEnd"/>
      <w:r w:rsidRPr="006C30D2">
        <w:rPr>
          <w:rFonts w:ascii="Arial" w:hAnsi="Arial" w:cs="Arial"/>
        </w:rPr>
        <w:t xml:space="preserve"> des directives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à </w:t>
      </w:r>
      <w:proofErr w:type="spellStart"/>
      <w:r w:rsidRPr="006C30D2">
        <w:rPr>
          <w:rFonts w:ascii="Arial" w:hAnsi="Arial" w:cs="Arial"/>
        </w:rPr>
        <w:t>redistribuer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en</w:t>
      </w:r>
      <w:proofErr w:type="spellEnd"/>
      <w:r w:rsidRPr="006C30D2">
        <w:rPr>
          <w:rFonts w:ascii="Arial" w:hAnsi="Arial" w:cs="Arial"/>
        </w:rPr>
        <w:t xml:space="preserve"> se servant de </w:t>
      </w:r>
      <w:proofErr w:type="spellStart"/>
      <w:r w:rsidRPr="006C30D2">
        <w:rPr>
          <w:rFonts w:ascii="Arial" w:hAnsi="Arial" w:cs="Arial"/>
        </w:rPr>
        <w:t>contenants</w:t>
      </w:r>
      <w:proofErr w:type="spellEnd"/>
      <w:r w:rsidRPr="006C30D2">
        <w:rPr>
          <w:rFonts w:ascii="Arial" w:hAnsi="Arial" w:cs="Arial"/>
        </w:rPr>
        <w:t xml:space="preserve"> Credo MTS</w:t>
      </w:r>
      <w:r w:rsidRPr="006C30D2" w:rsidR="00377A20">
        <w:rPr>
          <w:rFonts w:ascii="Arial" w:hAnsi="Arial" w:cs="Arial"/>
        </w:rPr>
        <w:t>.</w:t>
      </w:r>
    </w:p>
    <w:p w:rsidR="00251D57" w:rsidP="378FB2A7" w:rsidRDefault="00251D57" w14:paraId="61E41692" w14:textId="0B1ADE12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BA7E2C" w:rsidR="00251D57" w:rsidP="00BA7E2C" w:rsidRDefault="00BA7E2C" w14:paraId="726C924D" w14:textId="45629DE6">
      <w:pPr>
        <w:pStyle w:val="ListParagraph"/>
        <w:numPr>
          <w:ilvl w:val="0"/>
          <w:numId w:val="16"/>
        </w:numP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 w:rsidRPr="00BA7E2C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>Exigences particulières</w:t>
      </w:r>
      <w:r w:rsidRPr="00BA7E2C" w:rsidR="00184FDC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 xml:space="preserve"> </w:t>
      </w:r>
    </w:p>
    <w:p w:rsidRPr="006C30D2" w:rsidR="00A04A83" w:rsidP="007429DA" w:rsidRDefault="00436542" w14:paraId="6E2A954D" w14:textId="62281FA5">
      <w:pPr>
        <w:numPr>
          <w:ilvl w:val="1"/>
          <w:numId w:val="16"/>
        </w:numPr>
        <w:spacing w:after="0" w:line="240" w:lineRule="auto"/>
        <w:ind w:left="1418" w:hanging="709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Les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sanguins</w:t>
      </w:r>
      <w:proofErr w:type="spellEnd"/>
      <w:r w:rsidRPr="006C30D2">
        <w:rPr>
          <w:rFonts w:ascii="Arial" w:hAnsi="Arial" w:cs="Arial"/>
        </w:rPr>
        <w:t xml:space="preserve"> et les 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protéines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plasmatiques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expédiés</w:t>
      </w:r>
      <w:proofErr w:type="spellEnd"/>
      <w:r w:rsidRPr="006C30D2">
        <w:rPr>
          <w:rFonts w:ascii="Arial" w:hAnsi="Arial" w:cs="Arial"/>
        </w:rPr>
        <w:t xml:space="preserve"> à des fins de redistribution </w:t>
      </w:r>
      <w:proofErr w:type="spellStart"/>
      <w:r w:rsidRPr="006C30D2">
        <w:rPr>
          <w:rFonts w:ascii="Arial" w:hAnsi="Arial" w:cs="Arial"/>
        </w:rPr>
        <w:t>doivent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être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accompagnés</w:t>
      </w:r>
      <w:proofErr w:type="spellEnd"/>
      <w:r w:rsidRPr="006C30D2">
        <w:rPr>
          <w:rFonts w:ascii="Arial" w:hAnsi="Arial" w:cs="Arial"/>
        </w:rPr>
        <w:t xml:space="preserve"> du </w:t>
      </w:r>
      <w:proofErr w:type="spellStart"/>
      <w:r w:rsidRPr="006C30D2">
        <w:rPr>
          <w:rFonts w:ascii="Arial" w:hAnsi="Arial" w:cs="Arial"/>
        </w:rPr>
        <w:t>formulaire</w:t>
      </w:r>
      <w:proofErr w:type="spellEnd"/>
      <w:r w:rsidRPr="006C30D2">
        <w:rPr>
          <w:rFonts w:ascii="Arial" w:hAnsi="Arial" w:cs="Arial"/>
        </w:rPr>
        <w:t xml:space="preserve"> </w:t>
      </w:r>
      <w:hyperlink w:history="1" r:id="rId10">
        <w:r w:rsidRPr="00886BFE">
          <w:rPr>
            <w:rStyle w:val="Hyperlink"/>
            <w:rFonts w:ascii="Arial" w:hAnsi="Arial" w:cs="Arial"/>
          </w:rPr>
          <w:t>GS.006F1</w:t>
        </w:r>
      </w:hyperlink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Formulaire</w:t>
      </w:r>
      <w:proofErr w:type="spellEnd"/>
      <w:r w:rsidRPr="006C30D2">
        <w:rPr>
          <w:rFonts w:ascii="Arial" w:hAnsi="Arial" w:cs="Arial"/>
        </w:rPr>
        <w:t xml:space="preserve"> de redistribution </w:t>
      </w:r>
      <w:proofErr w:type="spellStart"/>
      <w:r w:rsidRPr="006C30D2">
        <w:rPr>
          <w:rFonts w:ascii="Arial" w:hAnsi="Arial" w:cs="Arial"/>
        </w:rPr>
        <w:t>interhospitalière</w:t>
      </w:r>
      <w:proofErr w:type="spellEnd"/>
    </w:p>
    <w:p w:rsidRPr="006C30D2" w:rsidR="003C6C47" w:rsidP="007429DA" w:rsidRDefault="0067702E" w14:paraId="3F8A841E" w14:textId="30505411">
      <w:pPr>
        <w:pStyle w:val="ListParagraph"/>
        <w:numPr>
          <w:ilvl w:val="1"/>
          <w:numId w:val="16"/>
        </w:numPr>
        <w:spacing w:after="0" w:line="240" w:lineRule="auto"/>
        <w:ind w:left="1418" w:hanging="709"/>
        <w:rPr>
          <w:rFonts w:ascii="Arial" w:hAnsi="Arial" w:cs="Arial"/>
        </w:rPr>
      </w:pPr>
      <w:r w:rsidRPr="006C30D2">
        <w:rPr>
          <w:rFonts w:ascii="Arial" w:hAnsi="Arial" w:cs="Arial"/>
        </w:rPr>
        <w:lastRenderedPageBreak/>
        <w:t xml:space="preserve">Il faut </w:t>
      </w:r>
      <w:proofErr w:type="spellStart"/>
      <w:r w:rsidRPr="006C30D2">
        <w:rPr>
          <w:rFonts w:ascii="Arial" w:hAnsi="Arial" w:cs="Arial"/>
        </w:rPr>
        <w:t>inspecter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visuellement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tous</w:t>
      </w:r>
      <w:proofErr w:type="spellEnd"/>
      <w:r w:rsidRPr="006C30D2">
        <w:rPr>
          <w:rFonts w:ascii="Arial" w:hAnsi="Arial" w:cs="Arial"/>
        </w:rPr>
        <w:t xml:space="preserve"> les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sanguins</w:t>
      </w:r>
      <w:proofErr w:type="spellEnd"/>
      <w:r w:rsidRPr="006C30D2">
        <w:rPr>
          <w:rFonts w:ascii="Arial" w:hAnsi="Arial" w:cs="Arial"/>
        </w:rPr>
        <w:t xml:space="preserve"> et 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protéines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plasmatiques</w:t>
      </w:r>
      <w:proofErr w:type="spellEnd"/>
      <w:r w:rsidRPr="006C30D2">
        <w:rPr>
          <w:rFonts w:ascii="Arial" w:hAnsi="Arial" w:cs="Arial"/>
        </w:rPr>
        <w:t xml:space="preserve"> à la recherche </w:t>
      </w:r>
      <w:proofErr w:type="spellStart"/>
      <w:r w:rsidRPr="006C30D2">
        <w:rPr>
          <w:rFonts w:ascii="Arial" w:hAnsi="Arial" w:cs="Arial"/>
        </w:rPr>
        <w:t>d’anomalies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évidentes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immédiatement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avant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leur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expédition</w:t>
      </w:r>
      <w:proofErr w:type="spellEnd"/>
      <w:r w:rsidRPr="006C30D2">
        <w:rPr>
          <w:rFonts w:ascii="Arial" w:hAnsi="Arial" w:cs="Arial"/>
        </w:rPr>
        <w:t xml:space="preserve"> et documenter </w:t>
      </w:r>
      <w:proofErr w:type="spellStart"/>
      <w:r w:rsidRPr="006C30D2">
        <w:rPr>
          <w:rFonts w:ascii="Arial" w:hAnsi="Arial" w:cs="Arial"/>
        </w:rPr>
        <w:t>cette</w:t>
      </w:r>
      <w:proofErr w:type="spellEnd"/>
      <w:r w:rsidRPr="006C30D2">
        <w:rPr>
          <w:rFonts w:ascii="Arial" w:hAnsi="Arial" w:cs="Arial"/>
        </w:rPr>
        <w:t xml:space="preserve"> inspection visuelle</w:t>
      </w:r>
      <w:r w:rsidRPr="006C30D2" w:rsidR="004357F4">
        <w:rPr>
          <w:rFonts w:ascii="Arial" w:hAnsi="Arial" w:cs="Arial"/>
        </w:rPr>
        <w:t>.</w:t>
      </w:r>
      <w:r w:rsidRPr="006C30D2" w:rsidR="004357F4">
        <w:rPr>
          <w:rFonts w:ascii="Arial" w:hAnsi="Arial" w:cs="Arial"/>
          <w:vertAlign w:val="superscript"/>
        </w:rPr>
        <w:t>10.1</w:t>
      </w:r>
      <w:r w:rsidRPr="006C30D2" w:rsidR="00DD03FC">
        <w:rPr>
          <w:rFonts w:ascii="Arial" w:hAnsi="Arial" w:cs="Arial"/>
          <w:vertAlign w:val="superscript"/>
        </w:rPr>
        <w:br/>
      </w:r>
    </w:p>
    <w:p w:rsidRPr="006C30D2" w:rsidR="003C6C47" w:rsidP="001D6D8B" w:rsidRDefault="0013214F" w14:paraId="187A008D" w14:textId="2AE47A31">
      <w:pPr>
        <w:pStyle w:val="ListParagraph"/>
        <w:numPr>
          <w:ilvl w:val="1"/>
          <w:numId w:val="16"/>
        </w:numPr>
        <w:spacing w:after="0" w:line="240" w:lineRule="auto"/>
        <w:ind w:left="1418" w:hanging="709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Les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sanguins</w:t>
      </w:r>
      <w:proofErr w:type="spellEnd"/>
      <w:r w:rsidRPr="006C30D2">
        <w:rPr>
          <w:rFonts w:ascii="Arial" w:hAnsi="Arial" w:cs="Arial"/>
        </w:rPr>
        <w:t xml:space="preserve"> et les </w:t>
      </w:r>
      <w:proofErr w:type="spellStart"/>
      <w:r w:rsidRPr="006C30D2">
        <w:rPr>
          <w:rFonts w:ascii="Arial" w:hAnsi="Arial" w:cs="Arial"/>
        </w:rPr>
        <w:t>protéines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plasmatiques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seront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expédiés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façon</w:t>
      </w:r>
      <w:proofErr w:type="spellEnd"/>
      <w:r w:rsidRPr="006C30D2">
        <w:rPr>
          <w:rFonts w:ascii="Arial" w:hAnsi="Arial" w:cs="Arial"/>
        </w:rPr>
        <w:t xml:space="preserve"> à </w:t>
      </w:r>
      <w:proofErr w:type="spellStart"/>
      <w:r w:rsidRPr="006C30D2">
        <w:rPr>
          <w:rFonts w:ascii="Arial" w:hAnsi="Arial" w:cs="Arial"/>
        </w:rPr>
        <w:t>maintenir</w:t>
      </w:r>
      <w:proofErr w:type="spellEnd"/>
      <w:r w:rsidRPr="006C30D2">
        <w:rPr>
          <w:rFonts w:ascii="Arial" w:hAnsi="Arial" w:cs="Arial"/>
        </w:rPr>
        <w:t xml:space="preserve"> la </w:t>
      </w:r>
      <w:proofErr w:type="spellStart"/>
      <w:r w:rsidRPr="006C30D2">
        <w:rPr>
          <w:rFonts w:ascii="Arial" w:hAnsi="Arial" w:cs="Arial"/>
        </w:rPr>
        <w:t>température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d’entreposage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précisée</w:t>
      </w:r>
      <w:proofErr w:type="spellEnd"/>
      <w:r w:rsidRPr="006C30D2">
        <w:rPr>
          <w:rFonts w:ascii="Arial" w:hAnsi="Arial" w:cs="Arial"/>
        </w:rPr>
        <w:t xml:space="preserve"> par le </w:t>
      </w:r>
      <w:proofErr w:type="spellStart"/>
      <w:r w:rsidRPr="006C30D2">
        <w:rPr>
          <w:rFonts w:ascii="Arial" w:hAnsi="Arial" w:cs="Arial"/>
        </w:rPr>
        <w:t>fournisseur</w:t>
      </w:r>
      <w:proofErr w:type="spellEnd"/>
      <w:r w:rsidRPr="006C30D2">
        <w:rPr>
          <w:rFonts w:ascii="Arial" w:hAnsi="Arial" w:cs="Arial"/>
        </w:rPr>
        <w:t xml:space="preserve"> dans un </w:t>
      </w:r>
      <w:proofErr w:type="spellStart"/>
      <w:r w:rsidRPr="006C30D2">
        <w:rPr>
          <w:rFonts w:ascii="Arial" w:hAnsi="Arial" w:cs="Arial"/>
        </w:rPr>
        <w:t>contenant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validé</w:t>
      </w:r>
      <w:proofErr w:type="spellEnd"/>
      <w:r w:rsidRPr="006C30D2" w:rsidR="00795138">
        <w:rPr>
          <w:rFonts w:ascii="Arial" w:hAnsi="Arial" w:cs="Arial"/>
        </w:rPr>
        <w:t xml:space="preserve"> </w:t>
      </w:r>
      <w:r w:rsidRPr="006C30D2">
        <w:rPr>
          <w:rFonts w:ascii="Arial" w:hAnsi="Arial" w:cs="Arial"/>
          <w:vertAlign w:val="superscript"/>
        </w:rPr>
        <w:t>10.1, 10.2</w:t>
      </w:r>
      <w:r w:rsidRPr="006C30D2">
        <w:rPr>
          <w:rFonts w:ascii="Arial" w:hAnsi="Arial" w:cs="Arial"/>
        </w:rPr>
        <w:t xml:space="preserve">. </w:t>
      </w:r>
      <w:proofErr w:type="spellStart"/>
      <w:r w:rsidRPr="006C30D2">
        <w:rPr>
          <w:rFonts w:ascii="Arial" w:hAnsi="Arial" w:cs="Arial"/>
        </w:rPr>
        <w:t>L’obligation</w:t>
      </w:r>
      <w:proofErr w:type="spellEnd"/>
      <w:r w:rsidRPr="006C30D2">
        <w:rPr>
          <w:rFonts w:ascii="Arial" w:hAnsi="Arial" w:cs="Arial"/>
        </w:rPr>
        <w:t xml:space="preserve"> de respecter </w:t>
      </w:r>
      <w:proofErr w:type="spellStart"/>
      <w:r w:rsidRPr="006C30D2">
        <w:rPr>
          <w:rFonts w:ascii="Arial" w:hAnsi="Arial" w:cs="Arial"/>
        </w:rPr>
        <w:t>ces</w:t>
      </w:r>
      <w:proofErr w:type="spellEnd"/>
      <w:r w:rsidRPr="006C30D2">
        <w:rPr>
          <w:rFonts w:ascii="Arial" w:hAnsi="Arial" w:cs="Arial"/>
        </w:rPr>
        <w:t xml:space="preserve"> exigences </w:t>
      </w:r>
      <w:proofErr w:type="spellStart"/>
      <w:r w:rsidRPr="006C30D2">
        <w:rPr>
          <w:rFonts w:ascii="Arial" w:hAnsi="Arial" w:cs="Arial"/>
        </w:rPr>
        <w:t>est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reconnue</w:t>
      </w:r>
      <w:proofErr w:type="spellEnd"/>
      <w:r w:rsidRPr="006C30D2">
        <w:rPr>
          <w:rFonts w:ascii="Arial" w:hAnsi="Arial" w:cs="Arial"/>
        </w:rPr>
        <w:t xml:space="preserve"> dans </w:t>
      </w:r>
      <w:proofErr w:type="spellStart"/>
      <w:r w:rsidRPr="006C30D2">
        <w:rPr>
          <w:rFonts w:ascii="Arial" w:hAnsi="Arial" w:cs="Arial"/>
        </w:rPr>
        <w:t>l’entente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signée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gardée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en</w:t>
      </w:r>
      <w:proofErr w:type="spellEnd"/>
      <w:r w:rsidRPr="006C30D2">
        <w:rPr>
          <w:rFonts w:ascii="Arial" w:hAnsi="Arial" w:cs="Arial"/>
        </w:rPr>
        <w:t xml:space="preserve"> dossier par le </w:t>
      </w:r>
      <w:proofErr w:type="spellStart"/>
      <w:r w:rsidRPr="006C30D2">
        <w:rPr>
          <w:rFonts w:ascii="Arial" w:hAnsi="Arial" w:cs="Arial"/>
        </w:rPr>
        <w:t>RRoCS</w:t>
      </w:r>
      <w:proofErr w:type="spellEnd"/>
      <w:r w:rsidRPr="006C30D2">
        <w:rPr>
          <w:rFonts w:ascii="Arial" w:hAnsi="Arial" w:cs="Arial"/>
        </w:rPr>
        <w:t>.</w:t>
      </w:r>
      <w:r w:rsidRPr="006C30D2" w:rsidR="00DD03FC">
        <w:rPr>
          <w:rFonts w:ascii="Arial" w:hAnsi="Arial" w:cs="Arial"/>
        </w:rPr>
        <w:br/>
      </w:r>
    </w:p>
    <w:p w:rsidRPr="006C30D2" w:rsidR="004357F4" w:rsidP="001D6D8B" w:rsidRDefault="000328B9" w14:paraId="1BA0FC5F" w14:textId="4AAC1932">
      <w:pPr>
        <w:pStyle w:val="ListParagraph"/>
        <w:numPr>
          <w:ilvl w:val="1"/>
          <w:numId w:val="16"/>
        </w:numPr>
        <w:spacing w:after="0" w:line="240" w:lineRule="auto"/>
        <w:ind w:left="1418" w:hanging="709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Tout </w:t>
      </w:r>
      <w:proofErr w:type="spellStart"/>
      <w:r w:rsidRPr="006C30D2">
        <w:rPr>
          <w:rFonts w:ascii="Arial" w:hAnsi="Arial" w:cs="Arial"/>
        </w:rPr>
        <w:t>contenant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sera </w:t>
      </w:r>
      <w:proofErr w:type="spellStart"/>
      <w:r w:rsidRPr="006C30D2">
        <w:rPr>
          <w:rFonts w:ascii="Arial" w:hAnsi="Arial" w:cs="Arial"/>
        </w:rPr>
        <w:t>muni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d’une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étiquette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externe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conforme</w:t>
      </w:r>
      <w:proofErr w:type="spellEnd"/>
      <w:r w:rsidRPr="006C30D2">
        <w:rPr>
          <w:rFonts w:ascii="Arial" w:hAnsi="Arial" w:cs="Arial"/>
        </w:rPr>
        <w:t xml:space="preserve"> aux exigences de transport </w:t>
      </w:r>
      <w:proofErr w:type="spellStart"/>
      <w:r w:rsidRPr="006C30D2">
        <w:rPr>
          <w:rFonts w:ascii="Arial" w:hAnsi="Arial" w:cs="Arial"/>
        </w:rPr>
        <w:t>provinciales</w:t>
      </w:r>
      <w:proofErr w:type="spellEnd"/>
      <w:r w:rsidRPr="006C30D2">
        <w:rPr>
          <w:rFonts w:ascii="Arial" w:hAnsi="Arial" w:cs="Arial"/>
        </w:rPr>
        <w:t xml:space="preserve">, </w:t>
      </w:r>
      <w:proofErr w:type="spellStart"/>
      <w:r w:rsidRPr="006C30D2">
        <w:rPr>
          <w:rFonts w:ascii="Arial" w:hAnsi="Arial" w:cs="Arial"/>
        </w:rPr>
        <w:t>territoriales</w:t>
      </w:r>
      <w:proofErr w:type="spellEnd"/>
      <w:r w:rsidRPr="006C30D2">
        <w:rPr>
          <w:rFonts w:ascii="Arial" w:hAnsi="Arial" w:cs="Arial"/>
        </w:rPr>
        <w:t xml:space="preserve"> et </w:t>
      </w:r>
      <w:proofErr w:type="spellStart"/>
      <w:r w:rsidRPr="006C30D2">
        <w:rPr>
          <w:rFonts w:ascii="Arial" w:hAnsi="Arial" w:cs="Arial"/>
        </w:rPr>
        <w:t>fédérales</w:t>
      </w:r>
      <w:proofErr w:type="spellEnd"/>
      <w:r w:rsidRPr="006C30D2">
        <w:rPr>
          <w:rFonts w:ascii="Arial" w:hAnsi="Arial" w:cs="Arial"/>
        </w:rPr>
        <w:t xml:space="preserve"> qui </w:t>
      </w:r>
      <w:proofErr w:type="spellStart"/>
      <w:r w:rsidRPr="006C30D2">
        <w:rPr>
          <w:rFonts w:ascii="Arial" w:hAnsi="Arial" w:cs="Arial"/>
        </w:rPr>
        <w:t>précise</w:t>
      </w:r>
      <w:proofErr w:type="spellEnd"/>
      <w:r w:rsidRPr="006C30D2">
        <w:rPr>
          <w:rFonts w:ascii="Arial" w:hAnsi="Arial" w:cs="Arial"/>
        </w:rPr>
        <w:t xml:space="preserve"> les </w:t>
      </w:r>
      <w:proofErr w:type="spellStart"/>
      <w:r w:rsidRPr="006C30D2">
        <w:rPr>
          <w:rFonts w:ascii="Arial" w:hAnsi="Arial" w:cs="Arial"/>
        </w:rPr>
        <w:t>éléments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suivants</w:t>
      </w:r>
      <w:proofErr w:type="spellEnd"/>
      <w:r w:rsidRPr="006C30D2" w:rsidR="004357F4">
        <w:rPr>
          <w:rFonts w:ascii="Arial" w:hAnsi="Arial" w:cs="Arial"/>
        </w:rPr>
        <w:t>:</w:t>
      </w:r>
    </w:p>
    <w:p w:rsidRPr="006C30D2" w:rsidR="00DA5EAF" w:rsidP="00DA5EAF" w:rsidRDefault="00DA5EAF" w14:paraId="32DEEC22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Nom des </w:t>
      </w:r>
      <w:proofErr w:type="spellStart"/>
      <w:r w:rsidRPr="006C30D2">
        <w:rPr>
          <w:rFonts w:ascii="Arial" w:hAnsi="Arial" w:cs="Arial"/>
        </w:rPr>
        <w:t>établissements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et de destination</w:t>
      </w:r>
    </w:p>
    <w:p w:rsidRPr="006C30D2" w:rsidR="00DA5EAF" w:rsidP="00DA5EAF" w:rsidRDefault="00DA5EAF" w14:paraId="2D15947E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Mention sur le </w:t>
      </w:r>
      <w:proofErr w:type="spellStart"/>
      <w:r w:rsidRPr="006C30D2">
        <w:rPr>
          <w:rFonts w:ascii="Arial" w:hAnsi="Arial" w:cs="Arial"/>
        </w:rPr>
        <w:t>contenu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ou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humains</w:t>
      </w:r>
      <w:proofErr w:type="spellEnd"/>
    </w:p>
    <w:p w:rsidRPr="006C30D2" w:rsidR="00DA5EAF" w:rsidP="00DA5EAF" w:rsidRDefault="00DA5EAF" w14:paraId="2FEE6BD5" w14:textId="77777777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Toute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autre</w:t>
      </w:r>
      <w:proofErr w:type="spellEnd"/>
      <w:r w:rsidRPr="006C30D2">
        <w:rPr>
          <w:rFonts w:ascii="Arial" w:hAnsi="Arial" w:cs="Arial"/>
        </w:rPr>
        <w:t xml:space="preserve"> mise </w:t>
      </w:r>
      <w:proofErr w:type="spellStart"/>
      <w:r w:rsidRPr="006C30D2">
        <w:rPr>
          <w:rFonts w:ascii="Arial" w:hAnsi="Arial" w:cs="Arial"/>
        </w:rPr>
        <w:t>en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garde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ou</w:t>
      </w:r>
      <w:proofErr w:type="spellEnd"/>
      <w:r w:rsidRPr="006C30D2">
        <w:rPr>
          <w:rFonts w:ascii="Arial" w:hAnsi="Arial" w:cs="Arial"/>
        </w:rPr>
        <w:t xml:space="preserve"> description</w:t>
      </w:r>
    </w:p>
    <w:p w:rsidRPr="006C30D2" w:rsidR="004357F4" w:rsidP="00DA5EAF" w:rsidRDefault="004357F4" w14:paraId="3F6B8C5A" w14:textId="77777777">
      <w:pPr>
        <w:rPr>
          <w:rFonts w:ascii="Arial" w:hAnsi="Arial" w:cs="Arial"/>
        </w:rPr>
      </w:pPr>
    </w:p>
    <w:p w:rsidRPr="006C30D2" w:rsidR="004357F4" w:rsidP="004357F4" w:rsidRDefault="000D408D" w14:paraId="31C59617" w14:textId="693F05D2">
      <w:pPr>
        <w:numPr>
          <w:ilvl w:val="1"/>
          <w:numId w:val="21"/>
        </w:numPr>
        <w:spacing w:after="0" w:line="240" w:lineRule="auto"/>
        <w:ind w:left="1418" w:hanging="689"/>
        <w:rPr>
          <w:rFonts w:ascii="Arial" w:hAnsi="Arial" w:cs="Arial"/>
        </w:rPr>
      </w:pPr>
      <w:r w:rsidRPr="006C30D2">
        <w:rPr>
          <w:rFonts w:ascii="Arial" w:hAnsi="Arial" w:cs="Arial"/>
          <w:lang w:val="fr-CA"/>
        </w:rPr>
        <w:t>Un relevé des températures d’entreposage des composants ou produits sera fourni sur demande</w:t>
      </w:r>
      <w:r w:rsidRPr="006C30D2" w:rsidR="004357F4">
        <w:rPr>
          <w:rFonts w:ascii="Arial" w:hAnsi="Arial" w:cs="Arial"/>
        </w:rPr>
        <w:t>.</w:t>
      </w:r>
      <w:r w:rsidRPr="006C30D2" w:rsidR="00C91A71">
        <w:rPr>
          <w:rFonts w:ascii="Arial" w:hAnsi="Arial" w:cs="Arial"/>
        </w:rPr>
        <w:br/>
      </w:r>
    </w:p>
    <w:p w:rsidRPr="006C30D2" w:rsidR="004357F4" w:rsidP="004357F4" w:rsidRDefault="00BA6F2A" w14:paraId="041BB42B" w14:textId="11AC93F5">
      <w:pPr>
        <w:numPr>
          <w:ilvl w:val="1"/>
          <w:numId w:val="21"/>
        </w:numPr>
        <w:spacing w:after="0" w:line="240" w:lineRule="auto"/>
        <w:ind w:left="1418" w:hanging="709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Les </w:t>
      </w:r>
      <w:proofErr w:type="spellStart"/>
      <w:r w:rsidRPr="006C30D2">
        <w:rPr>
          <w:rFonts w:ascii="Arial" w:hAnsi="Arial" w:cs="Arial"/>
        </w:rPr>
        <w:t>contenants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de sang et de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doivent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être</w:t>
      </w:r>
      <w:proofErr w:type="spellEnd"/>
      <w:r w:rsidRPr="006C30D2">
        <w:rPr>
          <w:rFonts w:ascii="Arial" w:hAnsi="Arial" w:cs="Arial"/>
        </w:rPr>
        <w:t xml:space="preserve"> de construction </w:t>
      </w:r>
      <w:proofErr w:type="spellStart"/>
      <w:r w:rsidRPr="006C30D2">
        <w:rPr>
          <w:rFonts w:ascii="Arial" w:hAnsi="Arial" w:cs="Arial"/>
        </w:rPr>
        <w:t>solide</w:t>
      </w:r>
      <w:proofErr w:type="spellEnd"/>
      <w:r w:rsidRPr="006C30D2">
        <w:rPr>
          <w:rFonts w:ascii="Arial" w:hAnsi="Arial" w:cs="Arial"/>
        </w:rPr>
        <w:t xml:space="preserve"> pour </w:t>
      </w:r>
      <w:proofErr w:type="spellStart"/>
      <w:r w:rsidRPr="006C30D2">
        <w:rPr>
          <w:rFonts w:ascii="Arial" w:hAnsi="Arial" w:cs="Arial"/>
        </w:rPr>
        <w:t>résister</w:t>
      </w:r>
      <w:proofErr w:type="spellEnd"/>
      <w:r w:rsidRPr="006C30D2">
        <w:rPr>
          <w:rFonts w:ascii="Arial" w:hAnsi="Arial" w:cs="Arial"/>
        </w:rPr>
        <w:t xml:space="preserve"> aux </w:t>
      </w:r>
      <w:proofErr w:type="spellStart"/>
      <w:r w:rsidRPr="006C30D2">
        <w:rPr>
          <w:rFonts w:ascii="Arial" w:hAnsi="Arial" w:cs="Arial"/>
        </w:rPr>
        <w:t>dommages</w:t>
      </w:r>
      <w:proofErr w:type="spellEnd"/>
      <w:r w:rsidRPr="006C30D2">
        <w:rPr>
          <w:rFonts w:ascii="Arial" w:hAnsi="Arial" w:cs="Arial"/>
        </w:rPr>
        <w:t xml:space="preserve"> et </w:t>
      </w:r>
      <w:proofErr w:type="spellStart"/>
      <w:r w:rsidRPr="006C30D2">
        <w:rPr>
          <w:rFonts w:ascii="Arial" w:hAnsi="Arial" w:cs="Arial"/>
        </w:rPr>
        <w:t>comprendre</w:t>
      </w:r>
      <w:proofErr w:type="spellEnd"/>
      <w:r w:rsidRPr="006C30D2">
        <w:rPr>
          <w:rFonts w:ascii="Arial" w:hAnsi="Arial" w:cs="Arial"/>
        </w:rPr>
        <w:t xml:space="preserve"> un </w:t>
      </w:r>
      <w:proofErr w:type="spellStart"/>
      <w:r w:rsidRPr="006C30D2">
        <w:rPr>
          <w:rFonts w:ascii="Arial" w:hAnsi="Arial" w:cs="Arial"/>
        </w:rPr>
        <w:t>témoin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d’effraction</w:t>
      </w:r>
      <w:proofErr w:type="spellEnd"/>
      <w:r w:rsidRPr="006C30D2">
        <w:rPr>
          <w:rFonts w:ascii="Arial" w:hAnsi="Arial" w:cs="Arial"/>
        </w:rPr>
        <w:t xml:space="preserve">; </w:t>
      </w:r>
      <w:proofErr w:type="spellStart"/>
      <w:r w:rsidRPr="006C30D2">
        <w:rPr>
          <w:rFonts w:ascii="Arial" w:hAnsi="Arial" w:cs="Arial"/>
        </w:rPr>
        <w:t>ils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doivent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être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examinés</w:t>
      </w:r>
      <w:proofErr w:type="spellEnd"/>
      <w:r w:rsidRPr="006C30D2">
        <w:rPr>
          <w:rFonts w:ascii="Arial" w:hAnsi="Arial" w:cs="Arial"/>
        </w:rPr>
        <w:t xml:space="preserve"> à la recherche de tout </w:t>
      </w:r>
      <w:proofErr w:type="spellStart"/>
      <w:r w:rsidRPr="006C30D2">
        <w:rPr>
          <w:rFonts w:ascii="Arial" w:hAnsi="Arial" w:cs="Arial"/>
        </w:rPr>
        <w:t>dommage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avant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leur</w:t>
      </w:r>
      <w:proofErr w:type="spellEnd"/>
      <w:r w:rsidRPr="006C30D2">
        <w:rPr>
          <w:rFonts w:ascii="Arial" w:hAnsi="Arial" w:cs="Arial"/>
        </w:rPr>
        <w:t xml:space="preserve"> utilisation</w:t>
      </w:r>
      <w:r w:rsidRPr="006C30D2">
        <w:rPr>
          <w:rFonts w:ascii="Arial" w:hAnsi="Arial" w:cs="Arial"/>
          <w:vertAlign w:val="superscript"/>
        </w:rPr>
        <w:t>10.1</w:t>
      </w:r>
    </w:p>
    <w:p w:rsidRPr="006C30D2" w:rsidR="004357F4" w:rsidP="004357F4" w:rsidRDefault="004357F4" w14:paraId="35DB97DC" w14:textId="77777777">
      <w:pPr>
        <w:pStyle w:val="ListParagraph"/>
        <w:rPr>
          <w:rFonts w:ascii="Arial" w:hAnsi="Arial" w:cs="Arial"/>
        </w:rPr>
      </w:pPr>
    </w:p>
    <w:p w:rsidRPr="006C30D2" w:rsidR="004357F4" w:rsidP="004357F4" w:rsidRDefault="007F62D4" w14:paraId="564122F6" w14:textId="75A1AE2D">
      <w:pPr>
        <w:numPr>
          <w:ilvl w:val="1"/>
          <w:numId w:val="21"/>
        </w:numPr>
        <w:spacing w:after="0" w:line="240" w:lineRule="auto"/>
        <w:ind w:left="1418" w:hanging="709"/>
        <w:rPr>
          <w:rFonts w:ascii="Arial" w:hAnsi="Arial" w:cs="Arial"/>
        </w:rPr>
      </w:pPr>
      <w:proofErr w:type="spellStart"/>
      <w:r w:rsidRPr="006C30D2">
        <w:rPr>
          <w:rFonts w:ascii="Arial" w:hAnsi="Arial" w:cs="Arial"/>
        </w:rPr>
        <w:t>Toute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expédition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composant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ou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produit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protéine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plasmatique</w:t>
      </w:r>
      <w:proofErr w:type="spellEnd"/>
      <w:r w:rsidRPr="006C30D2">
        <w:rPr>
          <w:rFonts w:ascii="Arial" w:hAnsi="Arial" w:cs="Arial"/>
        </w:rPr>
        <w:t xml:space="preserve"> doit </w:t>
      </w:r>
      <w:proofErr w:type="spellStart"/>
      <w:r w:rsidRPr="006C30D2">
        <w:rPr>
          <w:rFonts w:ascii="Arial" w:hAnsi="Arial" w:cs="Arial"/>
        </w:rPr>
        <w:t>être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accompagnée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d’une</w:t>
      </w:r>
      <w:proofErr w:type="spellEnd"/>
      <w:r w:rsidRPr="006C30D2">
        <w:rPr>
          <w:rFonts w:ascii="Arial" w:hAnsi="Arial" w:cs="Arial"/>
        </w:rPr>
        <w:t xml:space="preserve"> documentation qui </w:t>
      </w:r>
      <w:proofErr w:type="spellStart"/>
      <w:r w:rsidRPr="006C30D2">
        <w:rPr>
          <w:rFonts w:ascii="Arial" w:hAnsi="Arial" w:cs="Arial"/>
        </w:rPr>
        <w:t>fournit</w:t>
      </w:r>
      <w:proofErr w:type="spellEnd"/>
      <w:r w:rsidRPr="006C30D2">
        <w:rPr>
          <w:rFonts w:ascii="Arial" w:hAnsi="Arial" w:cs="Arial"/>
        </w:rPr>
        <w:t xml:space="preserve"> les </w:t>
      </w:r>
      <w:proofErr w:type="spellStart"/>
      <w:r w:rsidRPr="006C30D2">
        <w:rPr>
          <w:rFonts w:ascii="Arial" w:hAnsi="Arial" w:cs="Arial"/>
        </w:rPr>
        <w:t>renseignements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suivants</w:t>
      </w:r>
      <w:proofErr w:type="spellEnd"/>
      <w:r w:rsidRPr="006C30D2" w:rsidR="004357F4">
        <w:rPr>
          <w:rFonts w:ascii="Arial" w:hAnsi="Arial" w:cs="Arial"/>
        </w:rPr>
        <w:t>:</w:t>
      </w:r>
    </w:p>
    <w:p w:rsidRPr="006C30D2" w:rsidR="00762664" w:rsidP="00762664" w:rsidRDefault="00762664" w14:paraId="67F4E16D" w14:textId="77777777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Nom des </w:t>
      </w:r>
      <w:proofErr w:type="spellStart"/>
      <w:r w:rsidRPr="006C30D2">
        <w:rPr>
          <w:rFonts w:ascii="Arial" w:hAnsi="Arial" w:cs="Arial"/>
        </w:rPr>
        <w:t>établissements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et de destination</w:t>
      </w:r>
    </w:p>
    <w:p w:rsidRPr="006C30D2" w:rsidR="00762664" w:rsidP="00762664" w:rsidRDefault="00762664" w14:paraId="38790CBB" w14:textId="77777777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Identification des </w:t>
      </w:r>
      <w:proofErr w:type="spellStart"/>
      <w:r w:rsidRPr="006C30D2">
        <w:rPr>
          <w:rFonts w:ascii="Arial" w:hAnsi="Arial" w:cs="Arial"/>
        </w:rPr>
        <w:t>composants</w:t>
      </w:r>
      <w:proofErr w:type="spellEnd"/>
      <w:r w:rsidRPr="006C30D2">
        <w:rPr>
          <w:rFonts w:ascii="Arial" w:hAnsi="Arial" w:cs="Arial"/>
        </w:rPr>
        <w:t>/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expédiés</w:t>
      </w:r>
      <w:proofErr w:type="spellEnd"/>
      <w:r w:rsidRPr="006C30D2">
        <w:rPr>
          <w:rFonts w:ascii="Arial" w:hAnsi="Arial" w:cs="Arial"/>
        </w:rPr>
        <w:t xml:space="preserve"> (</w:t>
      </w:r>
      <w:proofErr w:type="spellStart"/>
      <w:r w:rsidRPr="006C30D2">
        <w:rPr>
          <w:rFonts w:ascii="Arial" w:hAnsi="Arial" w:cs="Arial"/>
        </w:rPr>
        <w:t>numéros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d’unités</w:t>
      </w:r>
      <w:proofErr w:type="spellEnd"/>
      <w:r w:rsidRPr="006C30D2">
        <w:rPr>
          <w:rFonts w:ascii="Arial" w:hAnsi="Arial" w:cs="Arial"/>
        </w:rPr>
        <w:t xml:space="preserve"> /de lot), description des </w:t>
      </w:r>
      <w:proofErr w:type="spellStart"/>
      <w:r w:rsidRPr="006C30D2">
        <w:rPr>
          <w:rFonts w:ascii="Arial" w:hAnsi="Arial" w:cs="Arial"/>
        </w:rPr>
        <w:t>produits</w:t>
      </w:r>
      <w:proofErr w:type="spellEnd"/>
      <w:r w:rsidRPr="006C30D2">
        <w:rPr>
          <w:rFonts w:ascii="Arial" w:hAnsi="Arial" w:cs="Arial"/>
        </w:rPr>
        <w:t xml:space="preserve"> et </w:t>
      </w:r>
      <w:proofErr w:type="spellStart"/>
      <w:r w:rsidRPr="006C30D2">
        <w:rPr>
          <w:rFonts w:ascii="Arial" w:hAnsi="Arial" w:cs="Arial"/>
        </w:rPr>
        <w:t>nombre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d’unités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expédiées</w:t>
      </w:r>
      <w:proofErr w:type="spellEnd"/>
    </w:p>
    <w:p w:rsidRPr="006C30D2" w:rsidR="00762664" w:rsidP="00762664" w:rsidRDefault="00762664" w14:paraId="16EA3E9F" w14:textId="77777777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Date et </w:t>
      </w:r>
      <w:proofErr w:type="spellStart"/>
      <w:r w:rsidRPr="006C30D2">
        <w:rPr>
          <w:rFonts w:ascii="Arial" w:hAnsi="Arial" w:cs="Arial"/>
        </w:rPr>
        <w:t>heure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l’expédition</w:t>
      </w:r>
      <w:proofErr w:type="spellEnd"/>
    </w:p>
    <w:p w:rsidRPr="006C30D2" w:rsidR="00762664" w:rsidP="00762664" w:rsidRDefault="00762664" w14:paraId="337127B0" w14:textId="77777777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Identification </w:t>
      </w:r>
      <w:proofErr w:type="spellStart"/>
      <w:r w:rsidRPr="006C30D2">
        <w:rPr>
          <w:rFonts w:ascii="Arial" w:hAnsi="Arial" w:cs="Arial"/>
        </w:rPr>
        <w:t>documentée</w:t>
      </w:r>
      <w:proofErr w:type="spellEnd"/>
      <w:r w:rsidRPr="006C30D2">
        <w:rPr>
          <w:rFonts w:ascii="Arial" w:hAnsi="Arial" w:cs="Arial"/>
        </w:rPr>
        <w:t xml:space="preserve"> de la </w:t>
      </w:r>
      <w:proofErr w:type="spellStart"/>
      <w:r w:rsidRPr="006C30D2">
        <w:rPr>
          <w:rFonts w:ascii="Arial" w:hAnsi="Arial" w:cs="Arial"/>
        </w:rPr>
        <w:t>personne</w:t>
      </w:r>
      <w:proofErr w:type="spellEnd"/>
      <w:r w:rsidRPr="006C30D2">
        <w:rPr>
          <w:rFonts w:ascii="Arial" w:hAnsi="Arial" w:cs="Arial"/>
        </w:rPr>
        <w:t xml:space="preserve"> qui a </w:t>
      </w:r>
      <w:proofErr w:type="spellStart"/>
      <w:r w:rsidRPr="006C30D2">
        <w:rPr>
          <w:rFonts w:ascii="Arial" w:hAnsi="Arial" w:cs="Arial"/>
        </w:rPr>
        <w:t>préparé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l’envoi</w:t>
      </w:r>
      <w:proofErr w:type="spellEnd"/>
    </w:p>
    <w:p w:rsidRPr="006C30D2" w:rsidR="00762664" w:rsidP="00762664" w:rsidRDefault="00762664" w14:paraId="170C612F" w14:textId="77777777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proofErr w:type="spellStart"/>
      <w:r w:rsidRPr="006C30D2">
        <w:rPr>
          <w:rFonts w:ascii="Arial" w:hAnsi="Arial" w:cs="Arial"/>
        </w:rPr>
        <w:t>Numéro</w:t>
      </w:r>
      <w:proofErr w:type="spellEnd"/>
      <w:r w:rsidRPr="006C30D2">
        <w:rPr>
          <w:rFonts w:ascii="Arial" w:hAnsi="Arial" w:cs="Arial"/>
        </w:rPr>
        <w:t xml:space="preserve"> unique </w:t>
      </w:r>
      <w:proofErr w:type="spellStart"/>
      <w:r w:rsidRPr="006C30D2">
        <w:rPr>
          <w:rFonts w:ascii="Arial" w:hAnsi="Arial" w:cs="Arial"/>
        </w:rPr>
        <w:t>d’expédition</w:t>
      </w:r>
      <w:proofErr w:type="spellEnd"/>
      <w:r w:rsidRPr="006C30D2">
        <w:rPr>
          <w:rFonts w:ascii="Arial" w:hAnsi="Arial" w:cs="Arial"/>
        </w:rPr>
        <w:t xml:space="preserve"> qui </w:t>
      </w:r>
      <w:proofErr w:type="spellStart"/>
      <w:r w:rsidRPr="006C30D2">
        <w:rPr>
          <w:rFonts w:ascii="Arial" w:hAnsi="Arial" w:cs="Arial"/>
        </w:rPr>
        <w:t>permet</w:t>
      </w:r>
      <w:proofErr w:type="spellEnd"/>
      <w:r w:rsidRPr="006C30D2">
        <w:rPr>
          <w:rFonts w:ascii="Arial" w:hAnsi="Arial" w:cs="Arial"/>
        </w:rPr>
        <w:t xml:space="preserve"> de </w:t>
      </w:r>
      <w:proofErr w:type="spellStart"/>
      <w:r w:rsidRPr="006C30D2">
        <w:rPr>
          <w:rFonts w:ascii="Arial" w:hAnsi="Arial" w:cs="Arial"/>
        </w:rPr>
        <w:t>retracer</w:t>
      </w:r>
      <w:proofErr w:type="spellEnd"/>
      <w:r w:rsidRPr="006C30D2">
        <w:rPr>
          <w:rFonts w:ascii="Arial" w:hAnsi="Arial" w:cs="Arial"/>
        </w:rPr>
        <w:t xml:space="preserve"> le colis9.1</w:t>
      </w:r>
    </w:p>
    <w:p w:rsidRPr="006C30D2" w:rsidR="004357F4" w:rsidP="00762664" w:rsidRDefault="00762664" w14:paraId="78F6EB51" w14:textId="50F8FE2C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6C30D2">
        <w:rPr>
          <w:rFonts w:ascii="Arial" w:hAnsi="Arial" w:cs="Arial"/>
        </w:rPr>
        <w:t xml:space="preserve">Mention, le </w:t>
      </w:r>
      <w:proofErr w:type="spellStart"/>
      <w:r w:rsidRPr="006C30D2">
        <w:rPr>
          <w:rFonts w:ascii="Arial" w:hAnsi="Arial" w:cs="Arial"/>
        </w:rPr>
        <w:t>cas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échéant</w:t>
      </w:r>
      <w:proofErr w:type="spellEnd"/>
      <w:r w:rsidRPr="006C30D2">
        <w:rPr>
          <w:rFonts w:ascii="Arial" w:hAnsi="Arial" w:cs="Arial"/>
        </w:rPr>
        <w:t xml:space="preserve">, que le </w:t>
      </w:r>
      <w:proofErr w:type="spellStart"/>
      <w:r w:rsidRPr="006C30D2">
        <w:rPr>
          <w:rFonts w:ascii="Arial" w:hAnsi="Arial" w:cs="Arial"/>
        </w:rPr>
        <w:t>composant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ou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produit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sanguin</w:t>
      </w:r>
      <w:proofErr w:type="spellEnd"/>
      <w:r w:rsidRPr="006C30D2">
        <w:rPr>
          <w:rFonts w:ascii="Arial" w:hAnsi="Arial" w:cs="Arial"/>
        </w:rPr>
        <w:t xml:space="preserve"> </w:t>
      </w:r>
      <w:proofErr w:type="spellStart"/>
      <w:r w:rsidRPr="006C30D2">
        <w:rPr>
          <w:rFonts w:ascii="Arial" w:hAnsi="Arial" w:cs="Arial"/>
        </w:rPr>
        <w:t>n’est</w:t>
      </w:r>
      <w:proofErr w:type="spellEnd"/>
      <w:r w:rsidRPr="006C30D2">
        <w:rPr>
          <w:rFonts w:ascii="Arial" w:hAnsi="Arial" w:cs="Arial"/>
        </w:rPr>
        <w:t xml:space="preserve"> pas </w:t>
      </w:r>
      <w:proofErr w:type="spellStart"/>
      <w:r w:rsidRPr="006C30D2">
        <w:rPr>
          <w:rFonts w:ascii="Arial" w:hAnsi="Arial" w:cs="Arial"/>
        </w:rPr>
        <w:t>destiné</w:t>
      </w:r>
      <w:proofErr w:type="spellEnd"/>
      <w:r w:rsidRPr="006C30D2">
        <w:rPr>
          <w:rFonts w:ascii="Arial" w:hAnsi="Arial" w:cs="Arial"/>
        </w:rPr>
        <w:t xml:space="preserve"> à la transfusion (p. ex. envoi à des fins de recherche)</w:t>
      </w:r>
    </w:p>
    <w:p w:rsidR="00251D57" w:rsidP="378FB2A7" w:rsidRDefault="00251D57" w14:paraId="32A28AE1" w14:textId="5FF4041F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Pr="00F105E4" w:rsidR="008D3DE9" w:rsidP="008D3DE9" w:rsidRDefault="008D3DE9" w14:paraId="712A0EB4" w14:textId="75E13CC6">
      <w:pP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 xml:space="preserve">4.0 </w:t>
      </w:r>
      <w:r w:rsidRPr="00F105E4" w:rsidR="00F4472B">
        <w:rPr>
          <w:rStyle w:val="normaltextrun"/>
          <w:rFonts w:ascii="Calibri" w:hAnsi="Calibri" w:cs="Calibri"/>
          <w:b/>
          <w:bCs/>
          <w:caps/>
          <w:color w:val="000000"/>
          <w:sz w:val="28"/>
          <w:szCs w:val="28"/>
          <w:shd w:val="clear" w:color="auto" w:fill="FFFFFF"/>
        </w:rPr>
        <w:t>Politiques et procédures connexes (du présent Manuel)</w:t>
      </w:r>
      <w:r w:rsidRPr="00F105E4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 xml:space="preserve">: </w:t>
      </w:r>
    </w:p>
    <w:p w:rsidRPr="00F105E4" w:rsidR="0004584D" w:rsidP="007429DA" w:rsidRDefault="00094E43" w14:paraId="67909F10" w14:textId="069352BF">
      <w:pPr>
        <w:pStyle w:val="ListParagraph"/>
        <w:numPr>
          <w:ilvl w:val="0"/>
          <w:numId w:val="2"/>
        </w:numPr>
        <w:ind w:left="1418" w:hanging="709"/>
        <w:rPr>
          <w:sz w:val="24"/>
          <w:szCs w:val="24"/>
        </w:rPr>
      </w:pPr>
      <w:commentRangeStart w:id="0"/>
      <w:proofErr w:type="spellStart"/>
      <w:r w:rsidRPr="00C07FA5">
        <w:rPr>
          <w:rFonts w:ascii="Calibri" w:hAnsi="Calibri" w:eastAsia="Calibri" w:cs="Calibri"/>
          <w:sz w:val="24"/>
          <w:szCs w:val="24"/>
        </w:rPr>
        <w:t>Glossaire</w:t>
      </w:r>
      <w:proofErr w:type="spellEnd"/>
      <w:r w:rsidRPr="00C07FA5">
        <w:rPr>
          <w:rFonts w:ascii="Calibri" w:hAnsi="Calibri" w:eastAsia="Calibri" w:cs="Calibri"/>
          <w:sz w:val="24"/>
          <w:szCs w:val="24"/>
        </w:rPr>
        <w:t xml:space="preserve"> et </w:t>
      </w:r>
      <w:proofErr w:type="spellStart"/>
      <w:r w:rsidRPr="00C07FA5">
        <w:rPr>
          <w:rFonts w:ascii="Calibri" w:hAnsi="Calibri" w:eastAsia="Calibri" w:cs="Calibri"/>
          <w:sz w:val="24"/>
          <w:szCs w:val="24"/>
        </w:rPr>
        <w:t>abréviations</w:t>
      </w:r>
      <w:proofErr w:type="spellEnd"/>
      <w:r w:rsidRPr="00F105E4" w:rsidR="001B310D">
        <w:rPr>
          <w:sz w:val="24"/>
          <w:szCs w:val="24"/>
        </w:rPr>
        <w:br/>
      </w:r>
      <w:commentRangeEnd w:id="0"/>
      <w:r w:rsidR="006C30D2">
        <w:rPr>
          <w:rStyle w:val="CommentReference"/>
        </w:rPr>
        <w:commentReference w:id="0"/>
      </w:r>
    </w:p>
    <w:p w:rsidRPr="004675A5" w:rsidR="004675A5" w:rsidP="004675A5" w:rsidRDefault="004675A5" w14:paraId="0B902B64" w14:textId="4D3BCCC1">
      <w:pP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>5.0</w:t>
      </w:r>
      <w:r w:rsidRPr="004675A5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 xml:space="preserve"> Matériel </w:t>
      </w:r>
    </w:p>
    <w:p w:rsidRPr="00094E43" w:rsidR="00176E3A" w:rsidP="00176E3A" w:rsidRDefault="0E4304FC" w14:paraId="3DA6BAB7" w14:textId="604B2AC1">
      <w:pPr>
        <w:pStyle w:val="ListParagraph"/>
        <w:numPr>
          <w:ilvl w:val="0"/>
          <w:numId w:val="1"/>
        </w:numPr>
        <w:ind w:left="1418" w:hanging="709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94E4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lastRenderedPageBreak/>
        <w:t>Specimen</w:t>
      </w:r>
      <w:r w:rsidRPr="00094E43" w:rsidR="00CC207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 xml:space="preserve"> – </w:t>
      </w:r>
      <w:r w:rsidRPr="00094E43" w:rsidR="00094E4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>S.O</w:t>
      </w:r>
    </w:p>
    <w:p w:rsidRPr="00176E3A" w:rsidR="00176E3A" w:rsidP="00176E3A" w:rsidRDefault="00176E3A" w14:paraId="67877DDD" w14:textId="6336855A">
      <w:pPr>
        <w:pStyle w:val="ListParagraph"/>
        <w:numPr>
          <w:ilvl w:val="0"/>
          <w:numId w:val="1"/>
        </w:numPr>
        <w:ind w:left="1418" w:hanging="709"/>
        <w:rPr>
          <w:rFonts w:eastAsiaTheme="minorEastAsia"/>
          <w:b/>
          <w:bCs/>
          <w:color w:val="000000" w:themeColor="text1"/>
          <w:sz w:val="24"/>
          <w:szCs w:val="24"/>
        </w:rPr>
      </w:pPr>
      <w:proofErr w:type="spellStart"/>
      <w:r w:rsidRPr="00176E3A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>Équipement</w:t>
      </w:r>
      <w:proofErr w:type="spellEnd"/>
    </w:p>
    <w:tbl>
      <w:tblPr>
        <w:tblpPr w:leftFromText="180" w:rightFromText="180" w:vertAnchor="text" w:horzAnchor="page" w:tblpX="2041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45"/>
        <w:gridCol w:w="6215"/>
      </w:tblGrid>
      <w:tr w:rsidRPr="008E6DF5" w:rsidR="00C417B2" w:rsidTr="006A2007" w14:paraId="4AF27680" w14:textId="77777777">
        <w:trPr>
          <w:trHeight w:val="206"/>
        </w:trPr>
        <w:tc>
          <w:tcPr>
            <w:tcW w:w="3145" w:type="dxa"/>
            <w:shd w:val="clear" w:color="auto" w:fill="E6E6E6"/>
            <w:vAlign w:val="center"/>
          </w:tcPr>
          <w:p w:rsidRPr="00C73140" w:rsidR="00C417B2" w:rsidP="006A2007" w:rsidRDefault="0044272A" w14:paraId="0633609E" w14:textId="08C81BD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73140">
              <w:rPr>
                <w:b/>
                <w:bCs/>
                <w:i/>
                <w:sz w:val="24"/>
                <w:szCs w:val="24"/>
              </w:rPr>
              <w:t xml:space="preserve">Pour </w:t>
            </w:r>
            <w:proofErr w:type="spellStart"/>
            <w:r w:rsidRPr="00C73140">
              <w:rPr>
                <w:b/>
                <w:bCs/>
                <w:i/>
                <w:sz w:val="24"/>
                <w:szCs w:val="24"/>
              </w:rPr>
              <w:t>redistribuer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Des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produits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dont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la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température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doit se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situer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entre 1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oC</w:t>
            </w:r>
            <w:proofErr w:type="spellEnd"/>
            <w:r w:rsidRPr="00C73140" w:rsidR="009E7F5D">
              <w:rPr>
                <w:b/>
                <w:bCs/>
                <w:i/>
                <w:sz w:val="24"/>
                <w:szCs w:val="24"/>
              </w:rPr>
              <w:t xml:space="preserve"> et 10 </w:t>
            </w:r>
            <w:proofErr w:type="spellStart"/>
            <w:r w:rsidRPr="00C73140" w:rsidR="009E7F5D">
              <w:rPr>
                <w:b/>
                <w:bCs/>
                <w:i/>
                <w:sz w:val="24"/>
                <w:szCs w:val="24"/>
              </w:rPr>
              <w:t>oC</w:t>
            </w:r>
            <w:proofErr w:type="spellEnd"/>
          </w:p>
        </w:tc>
        <w:tc>
          <w:tcPr>
            <w:tcW w:w="6215" w:type="dxa"/>
            <w:shd w:val="clear" w:color="auto" w:fill="E6E6E6"/>
          </w:tcPr>
          <w:p w:rsidRPr="00C73140" w:rsidR="00C417B2" w:rsidP="006A2007" w:rsidRDefault="002279EA" w14:paraId="7C0E4824" w14:textId="1D8A19F7">
            <w:pPr>
              <w:jc w:val="center"/>
              <w:rPr>
                <w:b/>
                <w:bCs/>
                <w:i/>
                <w:noProof/>
                <w:sz w:val="24"/>
                <w:szCs w:val="24"/>
              </w:rPr>
            </w:pPr>
            <w:r w:rsidRPr="00C73140">
              <w:rPr>
                <w:b/>
                <w:bCs/>
                <w:i/>
                <w:noProof/>
                <w:sz w:val="24"/>
                <w:szCs w:val="24"/>
              </w:rPr>
              <w:t>Se servir de…</w:t>
            </w:r>
          </w:p>
        </w:tc>
      </w:tr>
      <w:tr w:rsidRPr="008E6DF5" w:rsidR="00C417B2" w:rsidTr="006A2007" w14:paraId="7677683A" w14:textId="77777777">
        <w:trPr>
          <w:trHeight w:val="2005"/>
        </w:trPr>
        <w:tc>
          <w:tcPr>
            <w:tcW w:w="3145" w:type="dxa"/>
          </w:tcPr>
          <w:p w:rsidRPr="008E6DF5" w:rsidR="00C417B2" w:rsidP="006A2007" w:rsidRDefault="00C417B2" w14:paraId="52B8FC38" w14:textId="77777777">
            <w:pPr>
              <w:rPr>
                <w:b/>
                <w:bCs/>
              </w:rPr>
            </w:pPr>
          </w:p>
        </w:tc>
        <w:tc>
          <w:tcPr>
            <w:tcW w:w="6215" w:type="dxa"/>
          </w:tcPr>
          <w:p w:rsidRPr="008E6DF5" w:rsidR="00C417B2" w:rsidP="006A2007" w:rsidRDefault="00C417B2" w14:paraId="21496A42" w14:textId="489C2830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DE663D7" wp14:editId="6A912929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899795</wp:posOffset>
                      </wp:positionV>
                      <wp:extent cx="457200" cy="0"/>
                      <wp:effectExtent l="11430" t="8255" r="7620" b="10795"/>
                      <wp:wrapNone/>
                      <wp:docPr id="2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6810E33">
                    <v:line id="Line 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95pt,70.85pt" to="111.95pt,70.85pt" w14:anchorId="4B346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5DE505F9" wp14:editId="362319DE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556895</wp:posOffset>
                      </wp:positionV>
                      <wp:extent cx="447675" cy="114300"/>
                      <wp:effectExtent l="11430" t="8255" r="7620" b="10795"/>
                      <wp:wrapNone/>
                      <wp:docPr id="20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5B0B6DA">
                    <v:line id="Line 27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75.95pt,43.85pt" to="111.2pt,52.85pt" w14:anchorId="7C65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7BA42F83" wp14:editId="64BFBAEF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213995</wp:posOffset>
                      </wp:positionV>
                      <wp:extent cx="571500" cy="228600"/>
                      <wp:effectExtent l="11430" t="8255" r="7620" b="10795"/>
                      <wp:wrapNone/>
                      <wp:docPr id="1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D06D826">
                    <v:line id="Line 28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66.95pt,16.85pt" to="111.95pt,34.85pt" w14:anchorId="0ADA0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7356E4" wp14:editId="25D92A2B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99695</wp:posOffset>
                      </wp:positionV>
                      <wp:extent cx="228600" cy="228600"/>
                      <wp:effectExtent l="11430" t="8255" r="7620" b="10795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2" w:rsidP="00C417B2" w:rsidRDefault="00C417B2" w14:paraId="55C68D0B" w14:textId="77777777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D1DED3">
                    <v:shapetype id="_x0000_t202" coordsize="21600,21600" o:spt="202" path="m,l,21600r21600,l21600,xe" w14:anchorId="2A7356E4">
                      <v:stroke joinstyle="miter"/>
                      <v:path gradientshapeok="t" o:connecttype="rect"/>
                    </v:shapetype>
                    <v:shape id="Text Box 11" style="position:absolute;margin-left:111.95pt;margin-top:7.8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">
                      <v:textbox inset=",.3mm">
                        <w:txbxContent>
                          <w:p w:rsidR="00C417B2" w:rsidP="00C417B2" w:rsidRDefault="00C417B2" w14:paraId="649841BE" w14:textId="77777777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7337616" wp14:editId="2C45E1E4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802640</wp:posOffset>
                      </wp:positionV>
                      <wp:extent cx="2261235" cy="228600"/>
                      <wp:effectExtent l="10160" t="6350" r="5080" b="12700"/>
                      <wp:wrapNone/>
                      <wp:docPr id="1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4284A" w:rsidR="00C417B2" w:rsidP="00C417B2" w:rsidRDefault="00705849" w14:paraId="3D1DC20D" w14:textId="7A29C22B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705849">
                                    <w:rPr>
                                      <w:sz w:val="20"/>
                                    </w:rPr>
                                    <w:t>Housse</w:t>
                                  </w:r>
                                  <w:proofErr w:type="spellEnd"/>
                                  <w:r w:rsidRPr="00705849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5849">
                                    <w:rPr>
                                      <w:sz w:val="20"/>
                                    </w:rPr>
                                    <w:t>en</w:t>
                                  </w:r>
                                  <w:proofErr w:type="spellEnd"/>
                                  <w:r w:rsidRPr="00705849">
                                    <w:rPr>
                                      <w:sz w:val="20"/>
                                    </w:rPr>
                                    <w:t xml:space="preserve"> nylon </w:t>
                                  </w:r>
                                  <w:proofErr w:type="spellStart"/>
                                  <w:r w:rsidRPr="00705849">
                                    <w:rPr>
                                      <w:sz w:val="20"/>
                                    </w:rPr>
                                    <w:t>épais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480208A">
                    <v:shape id="Text Box 16" style="position:absolute;margin-left:138.85pt;margin-top:63.2pt;width:178.0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otLgIAAFkEAAAOAAAAZHJzL2Uyb0RvYy54bWysVNtu2zAMfR+wfxD0vviyJE2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" w14:anchorId="17337616">
                      <v:textbox>
                        <w:txbxContent>
                          <w:p w:rsidRPr="00D4284A" w:rsidR="00C417B2" w:rsidP="00C417B2" w:rsidRDefault="00705849" w14:paraId="69373C5A" w14:textId="7A29C22B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705849">
                              <w:rPr>
                                <w:sz w:val="20"/>
                              </w:rPr>
                              <w:t>Housse</w:t>
                            </w:r>
                            <w:proofErr w:type="spellEnd"/>
                            <w:r w:rsidRPr="00705849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705849">
                              <w:rPr>
                                <w:sz w:val="20"/>
                              </w:rPr>
                              <w:t>en</w:t>
                            </w:r>
                            <w:proofErr w:type="spellEnd"/>
                            <w:r w:rsidRPr="00705849">
                              <w:rPr>
                                <w:sz w:val="20"/>
                              </w:rPr>
                              <w:t xml:space="preserve"> nylon </w:t>
                            </w:r>
                            <w:proofErr w:type="spellStart"/>
                            <w:r w:rsidRPr="00705849">
                              <w:rPr>
                                <w:sz w:val="20"/>
                              </w:rPr>
                              <w:t>épais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FF7AEA3" wp14:editId="2BF36FA5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802640</wp:posOffset>
                      </wp:positionV>
                      <wp:extent cx="228600" cy="228600"/>
                      <wp:effectExtent l="10160" t="6350" r="8890" b="12700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2" w:rsidP="00C417B2" w:rsidRDefault="00C417B2" w14:paraId="39AA4B82" w14:textId="77777777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4B1FE6F">
                    <v:shape id="Text Box 15" style="position:absolute;margin-left:111.85pt;margin-top:63.2pt;width:18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" w14:anchorId="0FF7AEA3">
                      <v:textbox inset=",.3mm">
                        <w:txbxContent>
                          <w:p w:rsidR="00C417B2" w:rsidP="00C417B2" w:rsidRDefault="00C417B2" w14:paraId="5FCD5EC4" w14:textId="77777777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50ECAE8" wp14:editId="138B087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459740</wp:posOffset>
                      </wp:positionV>
                      <wp:extent cx="2261235" cy="228600"/>
                      <wp:effectExtent l="10160" t="6350" r="5080" b="12700"/>
                      <wp:wrapNone/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4284A" w:rsidR="00C417B2" w:rsidP="00C417B2" w:rsidRDefault="00E139A5" w14:paraId="551F8B73" w14:textId="39188E0E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E139A5">
                                    <w:rPr>
                                      <w:sz w:val="20"/>
                                    </w:rPr>
                                    <w:t>Panneau</w:t>
                                  </w:r>
                                  <w:proofErr w:type="spellEnd"/>
                                  <w:r w:rsidRPr="00E139A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139A5"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proofErr w:type="spellEnd"/>
                                  <w:r w:rsidRPr="00E139A5">
                                    <w:rPr>
                                      <w:sz w:val="20"/>
                                    </w:rPr>
                                    <w:t xml:space="preserve"> sous vide (VIP)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B31AB42">
                    <v:shape id="Text Box 14" style="position:absolute;margin-left:138.85pt;margin-top:36.2pt;width:178.0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bU3LgIAAFk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" w14:anchorId="350ECAE8">
                      <v:textbox>
                        <w:txbxContent>
                          <w:p w:rsidRPr="00D4284A" w:rsidR="00C417B2" w:rsidP="00C417B2" w:rsidRDefault="00E139A5" w14:paraId="0E2D9067" w14:textId="39188E0E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E139A5">
                              <w:rPr>
                                <w:sz w:val="20"/>
                              </w:rPr>
                              <w:t>Panneau</w:t>
                            </w:r>
                            <w:proofErr w:type="spellEnd"/>
                            <w:r w:rsidRPr="00E139A5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139A5">
                              <w:rPr>
                                <w:sz w:val="20"/>
                              </w:rPr>
                              <w:t>isolé</w:t>
                            </w:r>
                            <w:proofErr w:type="spellEnd"/>
                            <w:r w:rsidRPr="00E139A5">
                              <w:rPr>
                                <w:sz w:val="20"/>
                              </w:rPr>
                              <w:t xml:space="preserve"> sous vide (VIP)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CF8894" wp14:editId="4FB77214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459740</wp:posOffset>
                      </wp:positionV>
                      <wp:extent cx="228600" cy="228600"/>
                      <wp:effectExtent l="10160" t="6350" r="8890" b="1270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17B2" w:rsidP="00C417B2" w:rsidRDefault="00C417B2" w14:paraId="363590B9" w14:textId="77777777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B586F41">
                    <v:shape id="Text Box 13" style="position:absolute;margin-left:111.85pt;margin-top:36.2pt;width:18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0oSLA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" w14:anchorId="57CF8894">
                      <v:textbox inset=",.3mm">
                        <w:txbxContent>
                          <w:p w:rsidR="00C417B2" w:rsidP="00C417B2" w:rsidRDefault="00C417B2" w14:paraId="18F999B5" w14:textId="77777777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BA03AB6" wp14:editId="5CF942F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116840</wp:posOffset>
                      </wp:positionV>
                      <wp:extent cx="2261235" cy="228600"/>
                      <wp:effectExtent l="10160" t="6350" r="5080" b="1270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12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D4284A" w:rsidR="00C417B2" w:rsidP="00C417B2" w:rsidRDefault="009D66EE" w14:paraId="3FFDC9CC" w14:textId="4E77CDCC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D66EE">
                                    <w:rPr>
                                      <w:sz w:val="20"/>
                                    </w:rPr>
                                    <w:t>Compartiment</w:t>
                                  </w:r>
                                  <w:proofErr w:type="spellEnd"/>
                                  <w:r w:rsidRPr="009D66E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6EE">
                                    <w:rPr>
                                      <w:sz w:val="20"/>
                                    </w:rPr>
                                    <w:t>thermique</w:t>
                                  </w:r>
                                  <w:proofErr w:type="spellEnd"/>
                                  <w:r w:rsidRPr="009D66EE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66EE">
                                    <w:rPr>
                                      <w:sz w:val="20"/>
                                    </w:rPr>
                                    <w:t>isolé</w:t>
                                  </w:r>
                                  <w:proofErr w:type="spellEnd"/>
                                  <w:r w:rsidRPr="009D66EE">
                                    <w:rPr>
                                      <w:sz w:val="20"/>
                                    </w:rPr>
                                    <w:t xml:space="preserve"> (TIC)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96171F8">
                    <v:shape id="Text Box 12" style="position:absolute;margin-left:138.85pt;margin-top:9.2pt;width:178.0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UYLgIAAFk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" w14:anchorId="4BA03AB6">
                      <v:textbox>
                        <w:txbxContent>
                          <w:p w:rsidRPr="00D4284A" w:rsidR="00C417B2" w:rsidP="00C417B2" w:rsidRDefault="009D66EE" w14:paraId="0C5C84C3" w14:textId="4E77CDCC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 w:rsidRPr="009D66EE">
                              <w:rPr>
                                <w:sz w:val="20"/>
                              </w:rPr>
                              <w:t>Compartiment</w:t>
                            </w:r>
                            <w:proofErr w:type="spellEnd"/>
                            <w:r w:rsidRPr="009D66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D66EE">
                              <w:rPr>
                                <w:sz w:val="20"/>
                              </w:rPr>
                              <w:t>thermique</w:t>
                            </w:r>
                            <w:proofErr w:type="spellEnd"/>
                            <w:r w:rsidRPr="009D66E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D66EE">
                              <w:rPr>
                                <w:sz w:val="20"/>
                              </w:rPr>
                              <w:t>isolé</w:t>
                            </w:r>
                            <w:proofErr w:type="spellEnd"/>
                            <w:r w:rsidRPr="009D66EE">
                              <w:rPr>
                                <w:sz w:val="20"/>
                              </w:rPr>
                              <w:t xml:space="preserve"> (TIC)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8246" behindDoc="0" locked="0" layoutInCell="1" allowOverlap="1" wp14:anchorId="618AD851" wp14:editId="26998C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87755" cy="113474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1134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mc:AlternateContent>
                <mc:Choice Requires="wpc">
                  <w:drawing>
                    <wp:inline distT="0" distB="0" distL="0" distR="0" wp14:anchorId="6BACBB69" wp14:editId="5C9EA37A">
                      <wp:extent cx="1085850" cy="1133475"/>
                      <wp:effectExtent l="0" t="3810" r="635" b="0"/>
                      <wp:docPr id="1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 w14:anchorId="3E92DCB4">
                    <v:group id="Canvas 2" style="width:85.5pt;height:89.25pt;mso-position-horizontal-relative:char;mso-position-vertical-relative:line" coordsize="10858,11334" o:spid="_x0000_s1026" editas="canvas" w14:anchorId="20929F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Ix+c7HcAAAABQEAAA8AAAAAAAAAAAAAAAAAYwMAAGRycy9kb3du&#10;cmV2LnhtbFBLBQYAAAAABAAEAPMAAABsBAAAAAA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s1027" style="position:absolute;width:10858;height:11334;visibility:visible;mso-wrap-style:square" type="#_x0000_t75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Pr="0099242D" w:rsidR="00C417B2" w:rsidP="006A2007" w:rsidRDefault="00C417B2" w14:paraId="3BCB0479" w14:textId="33517FD2">
            <w:pPr>
              <w:jc w:val="center"/>
              <w:rPr>
                <w:b/>
                <w:bCs/>
                <w:sz w:val="24"/>
                <w:szCs w:val="24"/>
              </w:rPr>
            </w:pPr>
            <w:r w:rsidRPr="00300B2B">
              <w:rPr>
                <w:b/>
                <w:bCs/>
                <w:sz w:val="24"/>
                <w:szCs w:val="24"/>
              </w:rPr>
              <w:t>MTS CREDO EMT SHIPPING CONTAINER</w:t>
            </w:r>
          </w:p>
        </w:tc>
      </w:tr>
    </w:tbl>
    <w:p w:rsidRPr="00C417B2" w:rsidR="00C417B2" w:rsidP="00C417B2" w:rsidRDefault="00C417B2" w14:paraId="72DFB65A" w14:textId="77777777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:rsidRPr="00094E43" w:rsidR="00251D57" w:rsidP="007429DA" w:rsidRDefault="0E4304FC" w14:paraId="019F7DC0" w14:textId="02619C86">
      <w:pPr>
        <w:pStyle w:val="ListParagraph"/>
        <w:numPr>
          <w:ilvl w:val="0"/>
          <w:numId w:val="1"/>
        </w:numPr>
        <w:ind w:left="1418" w:right="-1" w:hanging="709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094E4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>Reagents</w:t>
      </w:r>
      <w:r w:rsidRPr="00094E43" w:rsidR="00CC2072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 xml:space="preserve"> – </w:t>
      </w:r>
      <w:r w:rsidRPr="00094E43" w:rsidR="00094E43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>S.O</w:t>
      </w:r>
      <w:r w:rsidRPr="00094E43" w:rsidR="00094E43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:rsidRPr="00C6689F" w:rsidR="00251D57" w:rsidP="007429DA" w:rsidRDefault="0E4304FC" w14:paraId="2DD8B552" w14:textId="4CB3FA28">
      <w:pPr>
        <w:pStyle w:val="ListParagraph"/>
        <w:numPr>
          <w:ilvl w:val="0"/>
          <w:numId w:val="1"/>
        </w:numPr>
        <w:ind w:left="1418" w:hanging="709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C6689F">
        <w:rPr>
          <w:rFonts w:ascii="Calibri" w:hAnsi="Calibri" w:eastAsia="Calibri" w:cs="Calibri"/>
          <w:b/>
          <w:bCs/>
          <w:color w:val="000000" w:themeColor="text1"/>
          <w:sz w:val="24"/>
          <w:szCs w:val="24"/>
          <w:lang w:val="en-CA"/>
        </w:rPr>
        <w:t>Supplies/Related Forms</w:t>
      </w:r>
    </w:p>
    <w:p w:rsidRPr="00705849" w:rsidR="00CE3C68" w:rsidP="007429DA" w:rsidRDefault="00EC5968" w14:paraId="6F9FF6D4" w14:textId="6E96CF49">
      <w:pPr>
        <w:pStyle w:val="ListParagraph"/>
        <w:ind w:left="1418"/>
        <w:rPr>
          <w:b/>
          <w:bCs/>
          <w:sz w:val="24"/>
          <w:szCs w:val="24"/>
          <w:highlight w:val="yellow"/>
        </w:rPr>
      </w:pPr>
      <w:r w:rsidRPr="00094E43">
        <w:rPr>
          <w:b/>
          <w:bCs/>
          <w:sz w:val="24"/>
          <w:szCs w:val="24"/>
        </w:rPr>
        <w:t xml:space="preserve">5.4.1 </w:t>
      </w:r>
      <w:proofErr w:type="spellStart"/>
      <w:r w:rsidRPr="00944B23" w:rsidR="00944B23">
        <w:rPr>
          <w:b/>
          <w:bCs/>
          <w:sz w:val="24"/>
          <w:szCs w:val="24"/>
        </w:rPr>
        <w:t>Fournitures</w:t>
      </w:r>
      <w:proofErr w:type="spellEnd"/>
    </w:p>
    <w:tbl>
      <w:tblPr>
        <w:tblStyle w:val="TableGrid"/>
        <w:tblW w:w="0" w:type="auto"/>
        <w:tblInd w:w="18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91"/>
        <w:gridCol w:w="4677"/>
      </w:tblGrid>
      <w:tr w:rsidRPr="00705849" w:rsidR="00200821" w:rsidTr="00200821" w14:paraId="6C973906" w14:textId="77777777">
        <w:tc>
          <w:tcPr>
            <w:tcW w:w="3091" w:type="dxa"/>
          </w:tcPr>
          <w:p w:rsidRPr="00C07FA5" w:rsidR="00200821" w:rsidP="00200821" w:rsidRDefault="00176F99" w14:paraId="2573F22E" w14:textId="6DA1DFF9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</w:rPr>
            </w:pPr>
            <w:r w:rsidRPr="00C07FA5">
              <w:rPr>
                <w:rFonts w:ascii="Arial" w:hAnsi="Arial" w:cs="Arial"/>
              </w:rPr>
              <w:t xml:space="preserve">Sac </w:t>
            </w:r>
            <w:proofErr w:type="spellStart"/>
            <w:r w:rsidRPr="00C07FA5">
              <w:rPr>
                <w:rFonts w:ascii="Arial" w:hAnsi="Arial" w:cs="Arial"/>
              </w:rPr>
              <w:t>en</w:t>
            </w:r>
            <w:proofErr w:type="spellEnd"/>
            <w:r w:rsidRPr="00C07FA5">
              <w:rPr>
                <w:rFonts w:ascii="Arial" w:hAnsi="Arial" w:cs="Arial"/>
              </w:rPr>
              <w:t xml:space="preserve"> plastique (</w:t>
            </w:r>
            <w:proofErr w:type="spellStart"/>
            <w:r w:rsidRPr="00C07FA5">
              <w:rPr>
                <w:rFonts w:ascii="Arial" w:hAnsi="Arial" w:cs="Arial"/>
              </w:rPr>
              <w:t>facultatif</w:t>
            </w:r>
            <w:proofErr w:type="spellEnd"/>
            <w:r w:rsidRPr="00C07FA5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4677" w:type="dxa"/>
          </w:tcPr>
          <w:p w:rsidRPr="00C07FA5" w:rsidR="00200821" w:rsidP="00200821" w:rsidRDefault="004951CE" w14:paraId="6C1E9717" w14:textId="0CB3B42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</w:rPr>
            </w:pPr>
            <w:proofErr w:type="spellStart"/>
            <w:r w:rsidRPr="00C07FA5">
              <w:rPr>
                <w:rFonts w:ascii="Arial" w:hAnsi="Arial" w:cs="Arial"/>
              </w:rPr>
              <w:t>Sceau</w:t>
            </w:r>
            <w:proofErr w:type="spellEnd"/>
            <w:r w:rsidRPr="00C07FA5">
              <w:rPr>
                <w:rFonts w:ascii="Arial" w:hAnsi="Arial" w:cs="Arial"/>
              </w:rPr>
              <w:t xml:space="preserve"> anti-effraction (</w:t>
            </w:r>
            <w:proofErr w:type="spellStart"/>
            <w:r w:rsidRPr="00C07FA5">
              <w:rPr>
                <w:rFonts w:ascii="Arial" w:hAnsi="Arial" w:cs="Arial"/>
              </w:rPr>
              <w:t>attache</w:t>
            </w:r>
            <w:proofErr w:type="spellEnd"/>
            <w:r w:rsidRPr="00C07FA5">
              <w:rPr>
                <w:rFonts w:ascii="Arial" w:hAnsi="Arial" w:cs="Arial"/>
              </w:rPr>
              <w:t xml:space="preserve"> </w:t>
            </w:r>
            <w:proofErr w:type="spellStart"/>
            <w:r w:rsidRPr="00C07FA5">
              <w:rPr>
                <w:rFonts w:ascii="Arial" w:hAnsi="Arial" w:cs="Arial"/>
              </w:rPr>
              <w:t>en</w:t>
            </w:r>
            <w:proofErr w:type="spellEnd"/>
            <w:r w:rsidRPr="00C07FA5">
              <w:rPr>
                <w:rFonts w:ascii="Arial" w:hAnsi="Arial" w:cs="Arial"/>
              </w:rPr>
              <w:t xml:space="preserve"> plastique)</w:t>
            </w:r>
          </w:p>
        </w:tc>
      </w:tr>
      <w:tr w:rsidR="00200821" w:rsidTr="00200821" w14:paraId="3131E999" w14:textId="77777777">
        <w:tc>
          <w:tcPr>
            <w:tcW w:w="3091" w:type="dxa"/>
          </w:tcPr>
          <w:p w:rsidRPr="00C07FA5" w:rsidR="00200821" w:rsidP="00200821" w:rsidRDefault="00106EDF" w14:paraId="00739C23" w14:textId="47432C4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</w:rPr>
            </w:pPr>
            <w:r w:rsidRPr="00C07FA5">
              <w:rPr>
                <w:rFonts w:ascii="Arial" w:hAnsi="Arial" w:cs="Arial"/>
              </w:rPr>
              <w:t xml:space="preserve">Papier propre </w:t>
            </w:r>
            <w:proofErr w:type="spellStart"/>
            <w:r w:rsidRPr="00C07FA5">
              <w:rPr>
                <w:rFonts w:ascii="Arial" w:hAnsi="Arial" w:cs="Arial"/>
              </w:rPr>
              <w:t>chiffonné</w:t>
            </w:r>
            <w:proofErr w:type="spellEnd"/>
          </w:p>
        </w:tc>
        <w:tc>
          <w:tcPr>
            <w:tcW w:w="4677" w:type="dxa"/>
          </w:tcPr>
          <w:p w:rsidRPr="00C07FA5" w:rsidR="00200821" w:rsidP="00200821" w:rsidRDefault="00200821" w14:paraId="6E398F0D" w14:textId="7777777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</w:tbl>
    <w:p w:rsidRPr="00300B2B" w:rsidR="00CE3C68" w:rsidP="007429DA" w:rsidRDefault="00EC5968" w14:paraId="540BC2DA" w14:textId="65A1A523">
      <w:pPr>
        <w:ind w:left="1985" w:hanging="567"/>
        <w:rPr>
          <w:b/>
          <w:bCs/>
          <w:sz w:val="24"/>
          <w:szCs w:val="24"/>
        </w:rPr>
      </w:pPr>
      <w:r w:rsidRPr="00300B2B">
        <w:rPr>
          <w:b/>
          <w:bCs/>
          <w:sz w:val="24"/>
          <w:szCs w:val="24"/>
        </w:rPr>
        <w:t>5.4.2</w:t>
      </w:r>
      <w:r w:rsidR="00A84E8D">
        <w:rPr>
          <w:b/>
          <w:bCs/>
          <w:sz w:val="24"/>
          <w:szCs w:val="24"/>
        </w:rPr>
        <w:t xml:space="preserve"> </w:t>
      </w:r>
      <w:r w:rsidRPr="00A84E8D" w:rsidR="00A84E8D">
        <w:rPr>
          <w:b/>
          <w:bCs/>
          <w:sz w:val="24"/>
          <w:szCs w:val="24"/>
        </w:rPr>
        <w:t xml:space="preserve">Dossiers, </w:t>
      </w:r>
      <w:proofErr w:type="spellStart"/>
      <w:r w:rsidRPr="00A84E8D" w:rsidR="00A84E8D">
        <w:rPr>
          <w:b/>
          <w:bCs/>
          <w:sz w:val="24"/>
          <w:szCs w:val="24"/>
        </w:rPr>
        <w:t>formulaires</w:t>
      </w:r>
      <w:proofErr w:type="spellEnd"/>
      <w:r w:rsidRPr="00A84E8D" w:rsidR="00A84E8D">
        <w:rPr>
          <w:b/>
          <w:bCs/>
          <w:sz w:val="24"/>
          <w:szCs w:val="24"/>
        </w:rPr>
        <w:t xml:space="preserve"> </w:t>
      </w:r>
      <w:proofErr w:type="spellStart"/>
      <w:r w:rsidRPr="00A84E8D" w:rsidR="00A84E8D">
        <w:rPr>
          <w:b/>
          <w:bCs/>
          <w:sz w:val="24"/>
          <w:szCs w:val="24"/>
        </w:rPr>
        <w:t>ou</w:t>
      </w:r>
      <w:proofErr w:type="spellEnd"/>
      <w:r w:rsidRPr="00A84E8D" w:rsidR="00A84E8D">
        <w:rPr>
          <w:b/>
          <w:bCs/>
          <w:sz w:val="24"/>
          <w:szCs w:val="24"/>
        </w:rPr>
        <w:t xml:space="preserve"> documents </w:t>
      </w:r>
      <w:proofErr w:type="spellStart"/>
      <w:r w:rsidRPr="00A84E8D" w:rsidR="00A84E8D">
        <w:rPr>
          <w:b/>
          <w:bCs/>
          <w:sz w:val="24"/>
          <w:szCs w:val="24"/>
        </w:rPr>
        <w:t>connexes</w:t>
      </w:r>
      <w:proofErr w:type="spellEnd"/>
      <w:r w:rsidRPr="00300B2B" w:rsidR="00CE3C68">
        <w:rPr>
          <w:b/>
          <w:bCs/>
          <w:sz w:val="24"/>
          <w:szCs w:val="24"/>
        </w:rPr>
        <w:t>:</w:t>
      </w:r>
    </w:p>
    <w:p w:rsidRPr="00C07FA5" w:rsidR="00507E4B" w:rsidP="00507E4B" w:rsidRDefault="00C07FA5" w14:paraId="3348D999" w14:textId="75A59AE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hyperlink w:history="1" r:id="rId16">
        <w:r w:rsidRPr="00C07FA5" w:rsidR="00507E4B">
          <w:rPr>
            <w:rStyle w:val="Hyperlink"/>
            <w:rFonts w:ascii="Arial" w:hAnsi="Arial" w:cs="Arial"/>
          </w:rPr>
          <w:t>IM.006F1 Inter-hospital Redistribution Form</w:t>
        </w:r>
      </w:hyperlink>
    </w:p>
    <w:p w:rsidRPr="00C07FA5" w:rsidR="00507E4B" w:rsidP="00507E4B" w:rsidRDefault="00C07FA5" w14:paraId="0CD0820D" w14:textId="2FC33E5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hyperlink w:history="1" r:id="rId17">
        <w:r w:rsidRPr="00C07FA5" w:rsidR="00507E4B">
          <w:rPr>
            <w:rStyle w:val="Hyperlink"/>
            <w:rFonts w:ascii="Arial" w:hAnsi="Arial" w:cs="Arial"/>
          </w:rPr>
          <w:t>IM.011F1 Materials/Devices Pre-Conditioning Log for Redistribution</w:t>
        </w:r>
      </w:hyperlink>
    </w:p>
    <w:p w:rsidRPr="00C07FA5" w:rsidR="00507E4B" w:rsidP="00507E4B" w:rsidRDefault="00507E4B" w14:paraId="3619DA6E" w14:textId="7777777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C07FA5">
        <w:rPr>
          <w:rFonts w:ascii="Arial" w:hAnsi="Arial" w:cs="Arial"/>
        </w:rPr>
        <w:t xml:space="preserve">Bon </w:t>
      </w:r>
      <w:proofErr w:type="spellStart"/>
      <w:r w:rsidRPr="00C07FA5">
        <w:rPr>
          <w:rFonts w:ascii="Arial" w:hAnsi="Arial" w:cs="Arial"/>
        </w:rPr>
        <w:t>d’expédition</w:t>
      </w:r>
      <w:proofErr w:type="spellEnd"/>
      <w:r w:rsidRPr="00C07FA5">
        <w:rPr>
          <w:rFonts w:ascii="Arial" w:hAnsi="Arial" w:cs="Arial"/>
        </w:rPr>
        <w:t xml:space="preserve"> (le </w:t>
      </w:r>
      <w:proofErr w:type="spellStart"/>
      <w:r w:rsidRPr="00C07FA5">
        <w:rPr>
          <w:rFonts w:ascii="Arial" w:hAnsi="Arial" w:cs="Arial"/>
        </w:rPr>
        <w:t>cas</w:t>
      </w:r>
      <w:proofErr w:type="spellEnd"/>
      <w:r w:rsidRPr="00C07FA5">
        <w:rPr>
          <w:rFonts w:ascii="Arial" w:hAnsi="Arial" w:cs="Arial"/>
        </w:rPr>
        <w:t xml:space="preserve"> </w:t>
      </w:r>
      <w:proofErr w:type="spellStart"/>
      <w:r w:rsidRPr="00C07FA5">
        <w:rPr>
          <w:rFonts w:ascii="Arial" w:hAnsi="Arial" w:cs="Arial"/>
        </w:rPr>
        <w:t>échéant</w:t>
      </w:r>
      <w:proofErr w:type="spellEnd"/>
      <w:r w:rsidRPr="00C07FA5">
        <w:rPr>
          <w:rFonts w:ascii="Arial" w:hAnsi="Arial" w:cs="Arial"/>
        </w:rPr>
        <w:t>)</w:t>
      </w:r>
    </w:p>
    <w:p w:rsidRPr="00C07FA5" w:rsidR="00507E4B" w:rsidP="00507E4B" w:rsidRDefault="00C07FA5" w14:paraId="18DD8029" w14:textId="1F729B47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hyperlink w:history="1" r:id="rId18">
        <w:r w:rsidRPr="00C07FA5" w:rsidR="00507E4B">
          <w:rPr>
            <w:rStyle w:val="Hyperlink"/>
            <w:rFonts w:ascii="Arial" w:hAnsi="Arial" w:cs="Arial"/>
          </w:rPr>
          <w:t>IM.006F2 Shipping Address Label</w:t>
        </w:r>
      </w:hyperlink>
    </w:p>
    <w:p w:rsidRPr="002A39CC" w:rsidR="00CE3C68" w:rsidP="002A39CC" w:rsidRDefault="00CE3C68" w14:paraId="30C8A81B" w14:textId="4BE88BD2">
      <w:pPr>
        <w:spacing w:after="0"/>
        <w:ind w:left="1134"/>
        <w:rPr>
          <w:sz w:val="24"/>
          <w:szCs w:val="24"/>
        </w:rPr>
      </w:pPr>
    </w:p>
    <w:p w:rsidRPr="00947838" w:rsidR="00251D57" w:rsidP="00947838" w:rsidRDefault="00CE3C68" w14:paraId="53507A11" w14:textId="7DF7FEA2">
      <w:pPr>
        <w:pStyle w:val="ListParagraph"/>
        <w:ind w:left="1134"/>
        <w:rPr>
          <w:sz w:val="18"/>
          <w:szCs w:val="18"/>
        </w:rPr>
      </w:pPr>
      <w:r>
        <w:tab/>
      </w:r>
    </w:p>
    <w:p w:rsidR="00251D57" w:rsidP="00D64F84" w:rsidRDefault="00D64F84" w14:paraId="6BCDABA7" w14:textId="688E0649">
      <w:pPr>
        <w:pStyle w:val="Heading2"/>
        <w:numPr>
          <w:ilvl w:val="1"/>
          <w:numId w:val="9"/>
        </w:numPr>
        <w:spacing w:after="120"/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</w:pPr>
      <w:r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 xml:space="preserve"> </w:t>
      </w:r>
      <w:r w:rsidRPr="00D40938" w:rsidR="00D40938">
        <w:rPr>
          <w:rFonts w:ascii="Calibri" w:hAnsi="Calibri" w:eastAsia="Calibri" w:cs="Calibri"/>
          <w:b/>
          <w:bCs/>
          <w:caps/>
          <w:color w:val="000000" w:themeColor="text1"/>
          <w:sz w:val="28"/>
          <w:szCs w:val="28"/>
        </w:rPr>
        <w:t>Contrôle de la qualité</w:t>
      </w:r>
    </w:p>
    <w:p w:rsidRPr="00C07FA5" w:rsidR="00D76170" w:rsidP="0021045F" w:rsidRDefault="0021045F" w14:paraId="73258B9C" w14:textId="641EA026">
      <w:pPr>
        <w:ind w:left="360"/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6.1 Il faut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procéder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à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une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vérification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régulière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des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contenants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d’expédition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pour confirmer que les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températures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restent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dans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l’éventail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de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températures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acceptables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aux conditions locales.</w:t>
      </w:r>
    </w:p>
    <w:p w:rsidRPr="00C07FA5" w:rsidR="00693D7E" w:rsidP="003D4812" w:rsidRDefault="003D4812" w14:paraId="158BA1B3" w14:textId="77777777">
      <w:pPr>
        <w:ind w:left="360"/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6.2 La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vérification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de la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température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au moment de la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réception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se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fera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conformément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à la politique de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l’établissement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.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Voir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la Remarque </w:t>
      </w:r>
      <w:r w:rsidRPr="00C07FA5">
        <w:rPr>
          <w:rFonts w:ascii="Arial" w:hAnsi="Arial" w:eastAsia="Times New Roman" w:cs="Arial"/>
          <w:color w:val="000000" w:themeColor="text1"/>
          <w:vertAlign w:val="superscript"/>
        </w:rPr>
        <w:t>8.1</w:t>
      </w:r>
      <w:r w:rsidRPr="00C07FA5">
        <w:rPr>
          <w:rFonts w:ascii="Arial" w:hAnsi="Arial" w:eastAsia="Times New Roman" w:cs="Arial"/>
          <w:color w:val="000000" w:themeColor="text1"/>
        </w:rPr>
        <w:t>.</w:t>
      </w:r>
    </w:p>
    <w:p w:rsidRPr="00C07FA5" w:rsidR="00D76170" w:rsidP="003D4812" w:rsidRDefault="00693D7E" w14:paraId="006A1773" w14:textId="2234071D">
      <w:pPr>
        <w:ind w:left="360"/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lastRenderedPageBreak/>
        <w:t>6.3</w:t>
      </w:r>
      <w:r w:rsidRPr="00C07FA5" w:rsidR="003D4812">
        <w:rPr>
          <w:rFonts w:ascii="Arial" w:hAnsi="Arial" w:eastAsia="Times New Roman" w:cs="Arial"/>
          <w:color w:val="000000" w:themeColor="text1"/>
        </w:rPr>
        <w:t xml:space="preserve"> </w:t>
      </w:r>
      <w:r w:rsidRPr="00C07FA5" w:rsidR="004629C1">
        <w:rPr>
          <w:rFonts w:ascii="Arial" w:hAnsi="Arial" w:eastAsia="Times New Roman" w:cs="Arial"/>
          <w:color w:val="000000" w:themeColor="text1"/>
        </w:rPr>
        <w:t xml:space="preserve">Il faut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inspecter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le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contentant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d’expédition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avant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et après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chaque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envoi. </w:t>
      </w:r>
      <w:proofErr w:type="spellStart"/>
      <w:r w:rsidRPr="00C07FA5" w:rsidR="004629C1">
        <w:rPr>
          <w:rFonts w:ascii="Arial" w:hAnsi="Arial" w:eastAsia="Times New Roman" w:cs="Arial"/>
          <w:color w:val="000000" w:themeColor="text1"/>
        </w:rPr>
        <w:t>S’assurer</w:t>
      </w:r>
      <w:proofErr w:type="spellEnd"/>
      <w:r w:rsidRPr="00C07FA5" w:rsidR="004629C1">
        <w:rPr>
          <w:rFonts w:ascii="Arial" w:hAnsi="Arial" w:eastAsia="Times New Roman" w:cs="Arial"/>
          <w:color w:val="000000" w:themeColor="text1"/>
        </w:rPr>
        <w:t xml:space="preserve"> </w:t>
      </w:r>
      <w:proofErr w:type="gramStart"/>
      <w:r w:rsidRPr="00C07FA5" w:rsidR="004629C1">
        <w:rPr>
          <w:rFonts w:ascii="Arial" w:hAnsi="Arial" w:eastAsia="Times New Roman" w:cs="Arial"/>
          <w:color w:val="000000" w:themeColor="text1"/>
        </w:rPr>
        <w:t>que :</w:t>
      </w:r>
      <w:proofErr w:type="gramEnd"/>
    </w:p>
    <w:p w:rsidRPr="00C07FA5" w:rsidR="00D47C08" w:rsidP="00D47C08" w:rsidRDefault="00D47C08" w14:paraId="08C8C8C3" w14:textId="77777777">
      <w:pPr>
        <w:pStyle w:val="ListParagraph"/>
        <w:numPr>
          <w:ilvl w:val="0"/>
          <w:numId w:val="26"/>
        </w:numPr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Le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contenant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interne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est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propre et exempt de tout bris</w:t>
      </w:r>
    </w:p>
    <w:p w:rsidRPr="00C07FA5" w:rsidR="00D47C08" w:rsidP="00D47C08" w:rsidRDefault="00D47C08" w14:paraId="19CA937E" w14:textId="77777777">
      <w:pPr>
        <w:pStyle w:val="ListParagraph"/>
        <w:numPr>
          <w:ilvl w:val="0"/>
          <w:numId w:val="26"/>
        </w:numPr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Les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courroies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et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boucles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sont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en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bon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état</w:t>
      </w:r>
      <w:proofErr w:type="spellEnd"/>
    </w:p>
    <w:p w:rsidRPr="00C07FA5" w:rsidR="00D47C08" w:rsidP="00D47C08" w:rsidRDefault="00D47C08" w14:paraId="25CB40AD" w14:textId="194E1DF6">
      <w:pPr>
        <w:pStyle w:val="ListParagraph"/>
        <w:numPr>
          <w:ilvl w:val="0"/>
          <w:numId w:val="26"/>
        </w:numPr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Le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contenant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externe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est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exempt de bris </w:t>
      </w:r>
    </w:p>
    <w:p w:rsidRPr="00C07FA5" w:rsidR="00D47C08" w:rsidP="00D47C08" w:rsidRDefault="00D47C08" w14:paraId="05F891E0" w14:textId="77777777">
      <w:pPr>
        <w:pStyle w:val="ListParagraph"/>
        <w:numPr>
          <w:ilvl w:val="0"/>
          <w:numId w:val="26"/>
        </w:numPr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Les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étiquettes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d’adresse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d’expéditions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antérieures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ont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été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retirées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(le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cas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>
        <w:rPr>
          <w:rFonts w:ascii="Arial" w:hAnsi="Arial" w:eastAsia="Times New Roman" w:cs="Arial"/>
          <w:color w:val="000000" w:themeColor="text1"/>
        </w:rPr>
        <w:t>échéant</w:t>
      </w:r>
      <w:proofErr w:type="spellEnd"/>
      <w:r w:rsidRPr="00C07FA5">
        <w:rPr>
          <w:rFonts w:ascii="Arial" w:hAnsi="Arial" w:eastAsia="Times New Roman" w:cs="Arial"/>
          <w:color w:val="000000" w:themeColor="text1"/>
        </w:rPr>
        <w:t>).</w:t>
      </w:r>
    </w:p>
    <w:p w:rsidRPr="00C07FA5" w:rsidR="00395235" w:rsidP="00395235" w:rsidRDefault="00D76170" w14:paraId="5F8744F6" w14:textId="77777777">
      <w:pPr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>*</w:t>
      </w:r>
      <w:r w:rsidRPr="00C07FA5" w:rsidR="00C9102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7FA5" w:rsidR="00C91022">
        <w:rPr>
          <w:rFonts w:ascii="Arial" w:hAnsi="Arial" w:eastAsia="Times New Roman" w:cs="Arial"/>
          <w:color w:val="000000" w:themeColor="text1"/>
        </w:rPr>
        <w:t>Remarque :</w:t>
      </w:r>
      <w:proofErr w:type="gramEnd"/>
      <w:r w:rsidRPr="00C07FA5" w:rsidR="00C91022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C91022">
        <w:rPr>
          <w:rFonts w:ascii="Arial" w:hAnsi="Arial" w:eastAsia="Times New Roman" w:cs="Arial"/>
          <w:color w:val="000000" w:themeColor="text1"/>
        </w:rPr>
        <w:t>Éliminer</w:t>
      </w:r>
      <w:proofErr w:type="spellEnd"/>
      <w:r w:rsidRPr="00C07FA5" w:rsidR="00C91022">
        <w:rPr>
          <w:rFonts w:ascii="Arial" w:hAnsi="Arial" w:eastAsia="Times New Roman" w:cs="Arial"/>
          <w:color w:val="000000" w:themeColor="text1"/>
        </w:rPr>
        <w:t xml:space="preserve"> tout matériel </w:t>
      </w:r>
      <w:proofErr w:type="spellStart"/>
      <w:r w:rsidRPr="00C07FA5" w:rsidR="00C91022">
        <w:rPr>
          <w:rFonts w:ascii="Arial" w:hAnsi="Arial" w:eastAsia="Times New Roman" w:cs="Arial"/>
          <w:color w:val="000000" w:themeColor="text1"/>
        </w:rPr>
        <w:t>jugé</w:t>
      </w:r>
      <w:proofErr w:type="spellEnd"/>
      <w:r w:rsidRPr="00C07FA5" w:rsidR="00C91022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C91022">
        <w:rPr>
          <w:rFonts w:ascii="Arial" w:hAnsi="Arial" w:eastAsia="Times New Roman" w:cs="Arial"/>
          <w:color w:val="000000" w:themeColor="text1"/>
        </w:rPr>
        <w:t>inutilisable</w:t>
      </w:r>
      <w:proofErr w:type="spellEnd"/>
      <w:r w:rsidRPr="00C07FA5" w:rsidR="00C91022">
        <w:rPr>
          <w:rFonts w:ascii="Arial" w:hAnsi="Arial" w:eastAsia="Times New Roman" w:cs="Arial"/>
          <w:color w:val="000000" w:themeColor="text1"/>
        </w:rPr>
        <w:t xml:space="preserve"> et </w:t>
      </w:r>
      <w:proofErr w:type="spellStart"/>
      <w:r w:rsidRPr="00C07FA5" w:rsidR="00C91022">
        <w:rPr>
          <w:rFonts w:ascii="Arial" w:hAnsi="Arial" w:eastAsia="Times New Roman" w:cs="Arial"/>
          <w:color w:val="000000" w:themeColor="text1"/>
        </w:rPr>
        <w:t>en</w:t>
      </w:r>
      <w:proofErr w:type="spellEnd"/>
      <w:r w:rsidRPr="00C07FA5" w:rsidR="00C91022">
        <w:rPr>
          <w:rFonts w:ascii="Arial" w:hAnsi="Arial" w:eastAsia="Times New Roman" w:cs="Arial"/>
          <w:color w:val="000000" w:themeColor="text1"/>
        </w:rPr>
        <w:t xml:space="preserve"> informer son superviseur.</w:t>
      </w:r>
    </w:p>
    <w:p w:rsidRPr="00C07FA5" w:rsidR="00891A62" w:rsidP="00395235" w:rsidRDefault="00395235" w14:paraId="3A751B7A" w14:textId="18268C59">
      <w:pPr>
        <w:tabs>
          <w:tab w:val="left" w:pos="720"/>
          <w:tab w:val="left" w:pos="1440"/>
        </w:tabs>
        <w:rPr>
          <w:rFonts w:ascii="Arial" w:hAnsi="Arial" w:eastAsia="Times New Roman" w:cs="Arial"/>
          <w:color w:val="000000" w:themeColor="text1"/>
        </w:rPr>
      </w:pPr>
      <w:r w:rsidRPr="00C07FA5">
        <w:rPr>
          <w:rFonts w:ascii="Arial" w:hAnsi="Arial" w:eastAsia="Times New Roman" w:cs="Arial"/>
          <w:color w:val="000000" w:themeColor="text1"/>
        </w:rPr>
        <w:t xml:space="preserve">    </w:t>
      </w:r>
      <w:r w:rsidRPr="00C07FA5" w:rsidR="000B5168">
        <w:rPr>
          <w:rFonts w:ascii="Arial" w:hAnsi="Arial" w:eastAsia="Times New Roman" w:cs="Arial"/>
          <w:color w:val="000000" w:themeColor="text1"/>
        </w:rPr>
        <w:t xml:space="preserve">    </w:t>
      </w:r>
      <w:r w:rsidRPr="00C07FA5">
        <w:rPr>
          <w:rFonts w:ascii="Arial" w:hAnsi="Arial" w:eastAsia="Times New Roman" w:cs="Arial"/>
          <w:color w:val="000000" w:themeColor="text1"/>
        </w:rPr>
        <w:t xml:space="preserve">6.4 </w:t>
      </w:r>
      <w:r w:rsidRPr="00C07FA5" w:rsidR="00B22565">
        <w:rPr>
          <w:rFonts w:ascii="Arial" w:hAnsi="Arial" w:eastAsia="Times New Roman" w:cs="Arial"/>
          <w:color w:val="000000" w:themeColor="text1"/>
        </w:rPr>
        <w:t xml:space="preserve">Les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températures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d’expédition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requises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pour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l’expédition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de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composants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sanguins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et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produits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plasmatiques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</w:t>
      </w:r>
      <w:proofErr w:type="spellStart"/>
      <w:r w:rsidRPr="00C07FA5" w:rsidR="00B22565">
        <w:rPr>
          <w:rFonts w:ascii="Arial" w:hAnsi="Arial" w:eastAsia="Times New Roman" w:cs="Arial"/>
          <w:color w:val="000000" w:themeColor="text1"/>
        </w:rPr>
        <w:t>sont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les </w:t>
      </w:r>
      <w:proofErr w:type="spellStart"/>
      <w:proofErr w:type="gramStart"/>
      <w:r w:rsidRPr="00C07FA5" w:rsidR="00B22565">
        <w:rPr>
          <w:rFonts w:ascii="Arial" w:hAnsi="Arial" w:eastAsia="Times New Roman" w:cs="Arial"/>
          <w:color w:val="000000" w:themeColor="text1"/>
        </w:rPr>
        <w:t>suivantes</w:t>
      </w:r>
      <w:proofErr w:type="spellEnd"/>
      <w:r w:rsidRPr="00C07FA5" w:rsidR="00B22565">
        <w:rPr>
          <w:rFonts w:ascii="Arial" w:hAnsi="Arial" w:eastAsia="Times New Roman" w:cs="Arial"/>
          <w:color w:val="000000" w:themeColor="text1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72"/>
        <w:gridCol w:w="5670"/>
      </w:tblGrid>
      <w:tr w:rsidRPr="008E6DF5" w:rsidR="00A33116" w:rsidTr="5ABBD597" w14:paraId="40518713" w14:textId="77777777">
        <w:trPr>
          <w:trHeight w:val="260"/>
          <w:jc w:val="center"/>
        </w:trPr>
        <w:tc>
          <w:tcPr>
            <w:tcW w:w="2972" w:type="dxa"/>
            <w:shd w:val="clear" w:color="auto" w:fill="BFBFBF" w:themeFill="background1" w:themeFillShade="BF"/>
            <w:tcMar/>
          </w:tcPr>
          <w:p w:rsidRPr="00A33116" w:rsidR="00A33116" w:rsidP="006A2007" w:rsidRDefault="00127F0A" w14:paraId="62921E64" w14:textId="5FDCA2A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27F0A">
              <w:rPr>
                <w:rFonts w:cstheme="minorHAnsi"/>
                <w:b/>
                <w:bCs/>
                <w:sz w:val="24"/>
                <w:szCs w:val="24"/>
              </w:rPr>
              <w:t>PRODUIT</w:t>
            </w:r>
          </w:p>
        </w:tc>
        <w:tc>
          <w:tcPr>
            <w:tcW w:w="5670" w:type="dxa"/>
            <w:shd w:val="clear" w:color="auto" w:fill="BFBFBF" w:themeFill="background1" w:themeFillShade="BF"/>
            <w:tcMar/>
          </w:tcPr>
          <w:p w:rsidRPr="00A33116" w:rsidR="00A33116" w:rsidP="006A2007" w:rsidRDefault="003B3A77" w14:paraId="1AA4D379" w14:textId="47DE4FA6">
            <w:pPr>
              <w:rPr>
                <w:b/>
                <w:bCs/>
                <w:sz w:val="24"/>
                <w:szCs w:val="24"/>
              </w:rPr>
            </w:pPr>
            <w:r w:rsidRPr="003B3A77">
              <w:rPr>
                <w:b/>
                <w:bCs/>
                <w:sz w:val="24"/>
                <w:szCs w:val="24"/>
              </w:rPr>
              <w:t>TEMPÉRATURE</w:t>
            </w:r>
          </w:p>
        </w:tc>
      </w:tr>
      <w:tr w:rsidRPr="008E6DF5" w:rsidR="00A33116" w:rsidTr="5ABBD597" w14:paraId="58CCDE8F" w14:textId="77777777">
        <w:trPr>
          <w:trHeight w:val="260"/>
          <w:jc w:val="center"/>
        </w:trPr>
        <w:tc>
          <w:tcPr>
            <w:tcW w:w="2972" w:type="dxa"/>
            <w:tcMar/>
          </w:tcPr>
          <w:p w:rsidRPr="00C07FA5" w:rsidR="00A33116" w:rsidP="006A2007" w:rsidRDefault="00961AE5" w14:paraId="12B7ADA3" w14:textId="78F49409">
            <w:pPr>
              <w:rPr>
                <w:rFonts w:ascii="Arial" w:hAnsi="Arial" w:cs="Arial"/>
                <w:bCs/>
              </w:rPr>
            </w:pPr>
            <w:r w:rsidRPr="00C07FA5">
              <w:rPr>
                <w:rFonts w:ascii="Arial" w:hAnsi="Arial" w:cs="Arial"/>
                <w:bCs/>
              </w:rPr>
              <w:t>Globules rouges</w:t>
            </w:r>
          </w:p>
        </w:tc>
        <w:tc>
          <w:tcPr>
            <w:tcW w:w="5670" w:type="dxa"/>
            <w:tcMar/>
          </w:tcPr>
          <w:p w:rsidRPr="00C07FA5" w:rsidR="00A33116" w:rsidP="003935AC" w:rsidRDefault="003935AC" w14:paraId="2B8CEF80" w14:textId="50ADA9CF">
            <w:pPr>
              <w:ind w:left="720" w:hanging="720"/>
              <w:rPr>
                <w:rFonts w:ascii="Arial" w:hAnsi="Arial" w:cs="Arial"/>
                <w:bCs/>
              </w:rPr>
            </w:pPr>
            <w:r w:rsidRPr="00C07FA5">
              <w:rPr>
                <w:rFonts w:ascii="Arial" w:hAnsi="Arial" w:cs="Arial"/>
                <w:bCs/>
                <w:lang w:val="fr-CA"/>
              </w:rPr>
              <w:t>Entre 1 et 10 ºC</w:t>
            </w:r>
          </w:p>
        </w:tc>
      </w:tr>
      <w:tr w:rsidRPr="008E6DF5" w:rsidR="00A33116" w:rsidTr="5ABBD597" w14:paraId="080FF506" w14:textId="77777777">
        <w:trPr>
          <w:trHeight w:val="749"/>
          <w:jc w:val="center"/>
        </w:trPr>
        <w:tc>
          <w:tcPr>
            <w:tcW w:w="2972" w:type="dxa"/>
            <w:tcMar/>
          </w:tcPr>
          <w:p w:rsidRPr="00C07FA5" w:rsidR="00A33116" w:rsidP="006A2007" w:rsidRDefault="00C56364" w14:paraId="468304B7" w14:textId="7B513B70">
            <w:pPr>
              <w:rPr>
                <w:rFonts w:ascii="Arial" w:hAnsi="Arial" w:cs="Arial"/>
                <w:bCs/>
              </w:rPr>
            </w:pPr>
            <w:proofErr w:type="spellStart"/>
            <w:r w:rsidRPr="00C07FA5">
              <w:rPr>
                <w:rFonts w:ascii="Arial" w:hAnsi="Arial" w:cs="Arial"/>
                <w:bCs/>
              </w:rPr>
              <w:t>Produits</w:t>
            </w:r>
            <w:proofErr w:type="spellEnd"/>
            <w:r w:rsidRPr="00C07FA5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C07FA5">
              <w:rPr>
                <w:rFonts w:ascii="Arial" w:hAnsi="Arial" w:cs="Arial"/>
                <w:bCs/>
              </w:rPr>
              <w:t>protéines</w:t>
            </w:r>
            <w:proofErr w:type="spellEnd"/>
            <w:r w:rsidRPr="00C07FA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C07FA5">
              <w:rPr>
                <w:rFonts w:ascii="Arial" w:hAnsi="Arial" w:cs="Arial"/>
                <w:bCs/>
              </w:rPr>
              <w:t>plasmatiques</w:t>
            </w:r>
            <w:proofErr w:type="spellEnd"/>
          </w:p>
        </w:tc>
        <w:tc>
          <w:tcPr>
            <w:tcW w:w="5670" w:type="dxa"/>
            <w:tcMar/>
          </w:tcPr>
          <w:p w:rsidRPr="00C07FA5" w:rsidR="00AC7897" w:rsidP="006A2007" w:rsidRDefault="006A771A" w14:paraId="2B58C87C" w14:textId="2AC92C20">
            <w:pPr>
              <w:rPr>
                <w:rFonts w:ascii="Arial" w:hAnsi="Arial" w:cs="Arial"/>
              </w:rPr>
            </w:pPr>
            <w:proofErr w:type="spellStart"/>
            <w:r w:rsidRPr="5ABBD597" w:rsidR="006A771A">
              <w:rPr>
                <w:rFonts w:ascii="Arial" w:hAnsi="Arial" w:cs="Arial"/>
              </w:rPr>
              <w:t>Voir</w:t>
            </w:r>
            <w:proofErr w:type="spellEnd"/>
            <w:r w:rsidRPr="5ABBD597" w:rsidR="006A771A">
              <w:rPr>
                <w:rFonts w:ascii="Arial" w:hAnsi="Arial" w:cs="Arial"/>
              </w:rPr>
              <w:t xml:space="preserve"> </w:t>
            </w:r>
            <w:proofErr w:type="spellStart"/>
            <w:r w:rsidRPr="5ABBD597" w:rsidR="006A771A">
              <w:rPr>
                <w:rFonts w:ascii="Arial" w:hAnsi="Arial" w:cs="Arial"/>
              </w:rPr>
              <w:t>Produits</w:t>
            </w:r>
            <w:proofErr w:type="spellEnd"/>
            <w:r w:rsidRPr="5ABBD597" w:rsidR="006A771A">
              <w:rPr>
                <w:rFonts w:ascii="Arial" w:hAnsi="Arial" w:cs="Arial"/>
              </w:rPr>
              <w:t xml:space="preserve"> de </w:t>
            </w:r>
            <w:proofErr w:type="spellStart"/>
            <w:r w:rsidRPr="5ABBD597" w:rsidR="006A771A">
              <w:rPr>
                <w:rFonts w:ascii="Arial" w:hAnsi="Arial" w:cs="Arial"/>
              </w:rPr>
              <w:t>protéines</w:t>
            </w:r>
            <w:proofErr w:type="spellEnd"/>
            <w:r w:rsidRPr="5ABBD597" w:rsidR="006A771A">
              <w:rPr>
                <w:rFonts w:ascii="Arial" w:hAnsi="Arial" w:cs="Arial"/>
              </w:rPr>
              <w:t xml:space="preserve"> plasmatiques- information du </w:t>
            </w:r>
            <w:proofErr w:type="spellStart"/>
            <w:r w:rsidRPr="5ABBD597" w:rsidR="006A771A">
              <w:rPr>
                <w:rFonts w:ascii="Arial" w:hAnsi="Arial" w:cs="Arial"/>
              </w:rPr>
              <w:t>produit</w:t>
            </w:r>
            <w:proofErr w:type="spellEnd"/>
          </w:p>
        </w:tc>
      </w:tr>
    </w:tbl>
    <w:p w:rsidR="00AC7897" w:rsidP="00AC7897" w:rsidRDefault="00AC7897" w14:paraId="661680B8" w14:textId="77777777">
      <w:pPr>
        <w:pStyle w:val="ListParagraph"/>
        <w:spacing w:after="0" w:line="240" w:lineRule="auto"/>
        <w:ind w:left="731"/>
        <w:contextualSpacing w:val="0"/>
        <w:rPr>
          <w:bCs/>
        </w:rPr>
      </w:pPr>
    </w:p>
    <w:p w:rsidR="00AE26ED" w:rsidP="23ADA441" w:rsidRDefault="0007039F" w14:paraId="3506A7B8" w14:textId="57391EFF">
      <w:pPr>
        <w:pStyle w:val="ListParagraph"/>
        <w:numPr>
          <w:ilvl w:val="0"/>
          <w:numId w:val="11"/>
        </w:numPr>
        <w:spacing w:after="0" w:line="240" w:lineRule="auto"/>
        <w:ind w:left="1418" w:hanging="731"/>
        <w:rPr>
          <w:rFonts w:ascii="Arial" w:hAnsi="Arial" w:cs="Arial"/>
          <w:lang w:val="fr-CA"/>
        </w:rPr>
      </w:pPr>
      <w:r w:rsidRPr="23ADA441" w:rsidR="000B5168">
        <w:rPr>
          <w:rFonts w:ascii="Arial" w:hAnsi="Arial" w:cs="Arial"/>
        </w:rPr>
        <w:t xml:space="preserve">Les </w:t>
      </w:r>
      <w:proofErr w:type="spellStart"/>
      <w:r w:rsidRPr="23ADA441" w:rsidR="000B5168">
        <w:rPr>
          <w:rFonts w:ascii="Arial" w:hAnsi="Arial" w:cs="Arial"/>
        </w:rPr>
        <w:t>composants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sanguins</w:t>
      </w:r>
      <w:proofErr w:type="spellEnd"/>
      <w:r w:rsidRPr="23ADA441" w:rsidR="000B5168">
        <w:rPr>
          <w:rFonts w:ascii="Arial" w:hAnsi="Arial" w:cs="Arial"/>
        </w:rPr>
        <w:t xml:space="preserve"> qui exigent </w:t>
      </w:r>
      <w:proofErr w:type="spellStart"/>
      <w:r w:rsidRPr="23ADA441" w:rsidR="000B5168">
        <w:rPr>
          <w:rFonts w:ascii="Arial" w:hAnsi="Arial" w:cs="Arial"/>
        </w:rPr>
        <w:t>une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température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autre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qu’entre</w:t>
      </w:r>
      <w:proofErr w:type="spellEnd"/>
      <w:r w:rsidRPr="23ADA441" w:rsidR="000B5168">
        <w:rPr>
          <w:rFonts w:ascii="Arial" w:hAnsi="Arial" w:cs="Arial"/>
        </w:rPr>
        <w:t xml:space="preserve"> 1 et 10 ºC </w:t>
      </w:r>
      <w:r>
        <w:tab/>
      </w:r>
      <w:r>
        <w:tab/>
      </w:r>
      <w:r>
        <w:tab/>
      </w:r>
      <w:proofErr w:type="spellStart"/>
      <w:r w:rsidRPr="23ADA441" w:rsidR="000B5168">
        <w:rPr>
          <w:rFonts w:ascii="Arial" w:hAnsi="Arial" w:cs="Arial"/>
        </w:rPr>
        <w:t>doivent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être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expédiés</w:t>
      </w:r>
      <w:proofErr w:type="spellEnd"/>
      <w:r w:rsidRPr="23ADA441" w:rsidR="000B5168">
        <w:rPr>
          <w:rFonts w:ascii="Arial" w:hAnsi="Arial" w:cs="Arial"/>
        </w:rPr>
        <w:t xml:space="preserve"> dans un </w:t>
      </w:r>
      <w:proofErr w:type="spellStart"/>
      <w:r w:rsidRPr="23ADA441" w:rsidR="000B5168">
        <w:rPr>
          <w:rFonts w:ascii="Arial" w:hAnsi="Arial" w:cs="Arial"/>
        </w:rPr>
        <w:t>contenant</w:t>
      </w:r>
      <w:proofErr w:type="spellEnd"/>
      <w:r w:rsidRPr="23ADA441" w:rsidR="000B5168">
        <w:rPr>
          <w:rFonts w:ascii="Arial" w:hAnsi="Arial" w:cs="Arial"/>
        </w:rPr>
        <w:t xml:space="preserve"> </w:t>
      </w:r>
      <w:proofErr w:type="spellStart"/>
      <w:r w:rsidRPr="23ADA441" w:rsidR="000B5168">
        <w:rPr>
          <w:rFonts w:ascii="Arial" w:hAnsi="Arial" w:cs="Arial"/>
        </w:rPr>
        <w:t>autre</w:t>
      </w:r>
      <w:proofErr w:type="spellEnd"/>
      <w:r w:rsidRPr="23ADA441" w:rsidR="000B5168">
        <w:rPr>
          <w:rFonts w:ascii="Arial" w:hAnsi="Arial" w:cs="Arial"/>
        </w:rPr>
        <w:t xml:space="preserve"> que le MTS EMT.</w:t>
      </w:r>
      <w:r>
        <w:br/>
      </w:r>
    </w:p>
    <w:p w:rsidRPr="00127077" w:rsidR="00251D57" w:rsidP="0007039F" w:rsidRDefault="00127077" w14:paraId="5B67098D" w14:textId="3D0C49F1">
      <w:pPr>
        <w:pStyle w:val="Heading2"/>
        <w:numPr>
          <w:ilvl w:val="0"/>
          <w:numId w:val="27"/>
        </w:numPr>
        <w:spacing w:after="120"/>
        <w:rPr>
          <w:rFonts w:ascii="Calibri" w:hAnsi="Calibri" w:eastAsia="Calibri" w:cs="Calibri"/>
          <w:b w:val="1"/>
          <w:bCs w:val="1"/>
          <w:caps w:val="1"/>
          <w:color w:val="000000" w:themeColor="text1"/>
          <w:sz w:val="28"/>
          <w:szCs w:val="28"/>
        </w:rPr>
      </w:pPr>
      <w:r w:rsidR="00127077">
        <w:rPr/>
        <w:t xml:space="preserve"> </w:t>
      </w:r>
      <w:r w:rsidRPr="23ADA441" w:rsidR="0012707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P</w:t>
      </w:r>
      <w:r w:rsidRPr="23ADA441" w:rsidR="632FBA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ROCÉDUR</w:t>
      </w:r>
      <w:r w:rsidRPr="23ADA441" w:rsidR="632FBA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E</w:t>
      </w:r>
      <w:r>
        <w:br/>
      </w:r>
    </w:p>
    <w:tbl>
      <w:tblPr>
        <w:tblW w:w="10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825"/>
      </w:tblGrid>
      <w:tr w:rsidRPr="004901C5" w:rsidR="00026E00" w:rsidDel="008025A0" w:rsidTr="6D3B9555" w14:paraId="02E04805" w14:textId="77777777">
        <w:trPr>
          <w:trHeight w:val="384"/>
          <w:tblHeader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BD66FD" w:rsidR="00026E00" w:rsidP="006A2007" w:rsidRDefault="00605859" w14:paraId="26FEF87C" w14:textId="21C40628">
            <w:pPr>
              <w:ind w:left="405"/>
              <w:jc w:val="center"/>
              <w:rPr>
                <w:b/>
                <w:iCs/>
                <w:sz w:val="24"/>
                <w:szCs w:val="24"/>
                <w:highlight w:val="yellow"/>
              </w:rPr>
            </w:pPr>
            <w:r w:rsidRPr="00605859">
              <w:rPr>
                <w:b/>
                <w:iCs/>
                <w:sz w:val="24"/>
                <w:szCs w:val="24"/>
              </w:rPr>
              <w:t>ÉTAPES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C73140" w:rsidR="00026E00" w:rsidP="5ABBD597" w:rsidRDefault="00026E00" w14:paraId="1E8F84A4" w14:textId="315E5A2C">
            <w:pPr>
              <w:ind w:left="720"/>
              <w:jc w:val="center"/>
              <w:rPr>
                <w:b w:val="1"/>
                <w:bCs w:val="1"/>
                <w:sz w:val="24"/>
                <w:szCs w:val="24"/>
              </w:rPr>
            </w:pPr>
            <w:r w:rsidRPr="6D3B9555" w:rsidR="5ABBD597">
              <w:rPr>
                <w:b w:val="1"/>
                <w:bCs w:val="1"/>
                <w:sz w:val="24"/>
                <w:szCs w:val="24"/>
              </w:rPr>
              <w:t>INSTRUCTIONS</w:t>
            </w:r>
          </w:p>
        </w:tc>
      </w:tr>
      <w:tr w:rsidRPr="004901C5" w:rsidR="00026E00" w:rsidDel="008025A0" w:rsidTr="6D3B9555" w14:paraId="1045E4CD" w14:textId="77777777">
        <w:trPr>
          <w:trHeight w:val="3034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07FA5" w:rsidR="00026E00" w:rsidP="001B310D" w:rsidRDefault="00F35C21" w14:paraId="7137A362" w14:textId="78EF839E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07FA5">
              <w:rPr>
                <w:rFonts w:ascii="Arial" w:hAnsi="Arial" w:cs="Arial"/>
              </w:rPr>
              <w:t>Préparer</w:t>
            </w:r>
            <w:proofErr w:type="spellEnd"/>
            <w:r w:rsidRPr="00C07FA5">
              <w:rPr>
                <w:rFonts w:ascii="Arial" w:hAnsi="Arial" w:cs="Arial"/>
              </w:rPr>
              <w:t xml:space="preserve"> le </w:t>
            </w:r>
            <w:proofErr w:type="spellStart"/>
            <w:r w:rsidRPr="00C07FA5">
              <w:rPr>
                <w:rFonts w:ascii="Arial" w:hAnsi="Arial" w:cs="Arial"/>
              </w:rPr>
              <w:t>compartiment</w:t>
            </w:r>
            <w:proofErr w:type="spellEnd"/>
            <w:r w:rsidRPr="00C07FA5">
              <w:rPr>
                <w:rFonts w:ascii="Arial" w:hAnsi="Arial" w:cs="Arial"/>
              </w:rPr>
              <w:t xml:space="preserve"> </w:t>
            </w:r>
            <w:proofErr w:type="spellStart"/>
            <w:r w:rsidRPr="00C07FA5">
              <w:rPr>
                <w:rFonts w:ascii="Arial" w:hAnsi="Arial" w:cs="Arial"/>
              </w:rPr>
              <w:t>ou</w:t>
            </w:r>
            <w:proofErr w:type="spellEnd"/>
            <w:r w:rsidRPr="00C07FA5">
              <w:rPr>
                <w:rFonts w:ascii="Arial" w:hAnsi="Arial" w:cs="Arial"/>
              </w:rPr>
              <w:t xml:space="preserve"> les </w:t>
            </w:r>
            <w:proofErr w:type="spellStart"/>
            <w:r w:rsidRPr="00C07FA5">
              <w:rPr>
                <w:rFonts w:ascii="Arial" w:hAnsi="Arial" w:cs="Arial"/>
              </w:rPr>
              <w:t>panneaux</w:t>
            </w:r>
            <w:proofErr w:type="spellEnd"/>
            <w:r w:rsidRPr="00C07FA5">
              <w:rPr>
                <w:rFonts w:ascii="Arial" w:hAnsi="Arial" w:cs="Arial"/>
              </w:rPr>
              <w:t xml:space="preserve"> </w:t>
            </w:r>
            <w:proofErr w:type="spellStart"/>
            <w:r w:rsidRPr="00C07FA5">
              <w:rPr>
                <w:rFonts w:ascii="Arial" w:hAnsi="Arial" w:cs="Arial"/>
              </w:rPr>
              <w:t>isothermiques</w:t>
            </w:r>
            <w:proofErr w:type="spellEnd"/>
            <w:r w:rsidRPr="00C07FA5">
              <w:rPr>
                <w:rFonts w:ascii="Arial" w:hAnsi="Arial" w:cs="Arial"/>
              </w:rPr>
              <w:t xml:space="preserve"> </w:t>
            </w:r>
            <w:proofErr w:type="spellStart"/>
            <w:r w:rsidRPr="00C07FA5">
              <w:rPr>
                <w:rFonts w:ascii="Arial" w:hAnsi="Arial" w:cs="Arial"/>
              </w:rPr>
              <w:t>isolés</w:t>
            </w:r>
            <w:proofErr w:type="spellEnd"/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C07FA5" w:rsidR="00026E00" w:rsidP="001B310D" w:rsidRDefault="0015491B" w14:paraId="7E83CFF3" w14:textId="49B249AC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C07FA5">
              <w:rPr>
                <w:rFonts w:ascii="Arial" w:hAnsi="Arial" w:cs="Arial"/>
                <w:bCs/>
              </w:rPr>
              <w:t>Suivre</w:t>
            </w:r>
            <w:proofErr w:type="spellEnd"/>
            <w:r w:rsidRPr="00C07FA5">
              <w:rPr>
                <w:rFonts w:ascii="Arial" w:hAnsi="Arial" w:cs="Arial"/>
                <w:bCs/>
              </w:rPr>
              <w:t xml:space="preserve"> les directives du tableau ci-</w:t>
            </w:r>
            <w:proofErr w:type="gramStart"/>
            <w:r w:rsidRPr="00C07FA5">
              <w:rPr>
                <w:rFonts w:ascii="Arial" w:hAnsi="Arial" w:cs="Arial"/>
                <w:bCs/>
              </w:rPr>
              <w:t>dessous.</w:t>
            </w:r>
            <w:r w:rsidRPr="00C07FA5" w:rsidR="00026E00">
              <w:rPr>
                <w:rFonts w:ascii="Arial" w:hAnsi="Arial" w:cs="Arial"/>
                <w:bCs/>
              </w:rPr>
              <w:t>.</w:t>
            </w:r>
            <w:proofErr w:type="gramEnd"/>
          </w:p>
          <w:tbl>
            <w:tblPr>
              <w:tblpPr w:leftFromText="180" w:rightFromText="180" w:vertAnchor="text" w:horzAnchor="margin" w:tblpY="224"/>
              <w:tblOverlap w:val="never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1"/>
              <w:gridCol w:w="2264"/>
              <w:gridCol w:w="2520"/>
            </w:tblGrid>
            <w:tr w:rsidRPr="00C07FA5" w:rsidR="00026E00" w:rsidTr="002F4953" w14:paraId="0D16EFAE" w14:textId="77777777">
              <w:tc>
                <w:tcPr>
                  <w:tcW w:w="1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</w:tcPr>
                <w:p w:rsidRPr="00C07FA5" w:rsidR="00026E00" w:rsidP="006A2007" w:rsidRDefault="00764885" w14:paraId="21CD9D08" w14:textId="2D710672">
                  <w:pPr>
                    <w:rPr>
                      <w:rFonts w:cstheme="minorHAnsi"/>
                      <w:b/>
                    </w:rPr>
                  </w:pPr>
                  <w:proofErr w:type="spellStart"/>
                  <w:r w:rsidRPr="00C07FA5">
                    <w:rPr>
                      <w:rFonts w:cstheme="minorHAnsi"/>
                      <w:b/>
                    </w:rPr>
                    <w:t>Contenant</w:t>
                  </w:r>
                  <w:proofErr w:type="spellEnd"/>
                </w:p>
              </w:tc>
              <w:tc>
                <w:tcPr>
                  <w:tcW w:w="2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</w:tcPr>
                <w:p w:rsidRPr="00C07FA5" w:rsidR="00026E00" w:rsidP="006A2007" w:rsidRDefault="00F16A85" w14:paraId="680E0A34" w14:textId="6A2FEAFC">
                  <w:pPr>
                    <w:jc w:val="center"/>
                    <w:rPr>
                      <w:rFonts w:cstheme="minorHAnsi"/>
                      <w:b/>
                    </w:rPr>
                  </w:pPr>
                  <w:proofErr w:type="spellStart"/>
                  <w:r w:rsidRPr="00C07FA5">
                    <w:rPr>
                      <w:rFonts w:cstheme="minorHAnsi"/>
                      <w:b/>
                    </w:rPr>
                    <w:t>Température</w:t>
                  </w:r>
                  <w:proofErr w:type="spellEnd"/>
                  <w:r w:rsidRPr="00C07FA5">
                    <w:rPr>
                      <w:rFonts w:cstheme="minorHAnsi"/>
                      <w:b/>
                    </w:rPr>
                    <w:t xml:space="preserve"> du milieu </w:t>
                  </w:r>
                  <w:proofErr w:type="spellStart"/>
                  <w:r w:rsidRPr="00C07FA5">
                    <w:rPr>
                      <w:rFonts w:cstheme="minorHAnsi"/>
                      <w:b/>
                    </w:rPr>
                    <w:t>d’expédition</w:t>
                  </w:r>
                  <w:proofErr w:type="spellEnd"/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E0E0E0"/>
                </w:tcPr>
                <w:p w:rsidRPr="00C07FA5" w:rsidR="00026E00" w:rsidP="006A2007" w:rsidRDefault="00240E8E" w14:paraId="7DAA65F9" w14:textId="504AD330">
                  <w:pPr>
                    <w:rPr>
                      <w:rFonts w:cstheme="minorHAnsi"/>
                      <w:b/>
                    </w:rPr>
                  </w:pPr>
                  <w:proofErr w:type="spellStart"/>
                  <w:r w:rsidRPr="00C07FA5">
                    <w:rPr>
                      <w:rFonts w:cstheme="minorHAnsi"/>
                      <w:b/>
                    </w:rPr>
                    <w:t>Température</w:t>
                  </w:r>
                  <w:proofErr w:type="spellEnd"/>
                  <w:r w:rsidRPr="00C07FA5">
                    <w:rPr>
                      <w:rFonts w:cstheme="minorHAnsi"/>
                      <w:b/>
                    </w:rPr>
                    <w:t xml:space="preserve">/temps de </w:t>
                  </w:r>
                  <w:proofErr w:type="spellStart"/>
                  <w:r w:rsidRPr="00C07FA5">
                    <w:rPr>
                      <w:rFonts w:cstheme="minorHAnsi"/>
                      <w:b/>
                    </w:rPr>
                    <w:t>préparation</w:t>
                  </w:r>
                  <w:proofErr w:type="spellEnd"/>
                </w:p>
              </w:tc>
            </w:tr>
            <w:tr w:rsidRPr="00C07FA5" w:rsidR="00026E00" w:rsidTr="002F4953" w14:paraId="1180B84A" w14:textId="77777777">
              <w:tc>
                <w:tcPr>
                  <w:tcW w:w="18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 w:rsidRPr="00C07FA5" w:rsidR="00026E00" w:rsidP="006A2007" w:rsidRDefault="00026E00" w14:paraId="43F5A12E" w14:textId="77777777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>MTS EMT</w:t>
                  </w:r>
                </w:p>
              </w:tc>
              <w:tc>
                <w:tcPr>
                  <w:tcW w:w="2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07FA5" w:rsidR="00026E00" w:rsidP="006A2007" w:rsidRDefault="00BA3CFA" w14:paraId="413539AD" w14:textId="096155B9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>&gt;4 ºC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07FA5" w:rsidR="00F60E0A" w:rsidP="006A2007" w:rsidRDefault="00F60E0A" w14:paraId="1EEF9F30" w14:textId="77777777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 xml:space="preserve">-18 à -40 ºC </w:t>
                  </w:r>
                </w:p>
                <w:p w:rsidRPr="00C07FA5" w:rsidR="00026E00" w:rsidP="006A2007" w:rsidRDefault="00204A3A" w14:paraId="3FEA1051" w14:textId="5D263C99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 xml:space="preserve">Pendant au </w:t>
                  </w:r>
                  <w:proofErr w:type="spellStart"/>
                  <w:r w:rsidRPr="00C07FA5">
                    <w:rPr>
                      <w:rFonts w:ascii="Arial" w:hAnsi="Arial" w:cs="Arial"/>
                      <w:bCs/>
                    </w:rPr>
                    <w:t>moins</w:t>
                  </w:r>
                  <w:proofErr w:type="spellEnd"/>
                  <w:r w:rsidRPr="00C07FA5">
                    <w:rPr>
                      <w:rFonts w:ascii="Arial" w:hAnsi="Arial" w:cs="Arial"/>
                      <w:bCs/>
                    </w:rPr>
                    <w:t xml:space="preserve"> 8 h</w:t>
                  </w:r>
                </w:p>
              </w:tc>
            </w:tr>
            <w:tr w:rsidRPr="00C07FA5" w:rsidR="00026E00" w:rsidTr="002F4953" w14:paraId="40B6BF28" w14:textId="77777777">
              <w:tc>
                <w:tcPr>
                  <w:tcW w:w="187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07FA5" w:rsidR="00026E00" w:rsidP="006A2007" w:rsidRDefault="00026E00" w14:paraId="122A9F97" w14:textId="77777777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26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07FA5" w:rsidR="00026E00" w:rsidP="006A2007" w:rsidRDefault="00674F28" w14:paraId="083919E2" w14:textId="34DE1566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>≤4 ºC</w:t>
                  </w:r>
                </w:p>
              </w:tc>
              <w:tc>
                <w:tcPr>
                  <w:tcW w:w="25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 w:rsidRPr="00C07FA5" w:rsidR="00C20126" w:rsidP="006A2007" w:rsidRDefault="00C20126" w14:paraId="3AD9FB6E" w14:textId="77777777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 xml:space="preserve">4 </w:t>
                  </w:r>
                  <w:proofErr w:type="spellStart"/>
                  <w:r w:rsidRPr="00C07FA5">
                    <w:rPr>
                      <w:rFonts w:ascii="Arial" w:hAnsi="Arial" w:cs="Arial"/>
                      <w:bCs/>
                    </w:rPr>
                    <w:t>ou</w:t>
                  </w:r>
                  <w:proofErr w:type="spellEnd"/>
                  <w:r w:rsidRPr="00C07FA5">
                    <w:rPr>
                      <w:rFonts w:ascii="Arial" w:hAnsi="Arial" w:cs="Arial"/>
                      <w:bCs/>
                    </w:rPr>
                    <w:t xml:space="preserve"> 6 ºC </w:t>
                  </w:r>
                </w:p>
                <w:p w:rsidRPr="00C07FA5" w:rsidR="00026E00" w:rsidP="006A2007" w:rsidRDefault="0030268A" w14:paraId="27A6AFE5" w14:textId="3C80F8EA">
                  <w:pPr>
                    <w:rPr>
                      <w:rFonts w:ascii="Arial" w:hAnsi="Arial" w:cs="Arial"/>
                      <w:bCs/>
                    </w:rPr>
                  </w:pPr>
                  <w:r w:rsidRPr="00C07FA5">
                    <w:rPr>
                      <w:rFonts w:ascii="Arial" w:hAnsi="Arial" w:cs="Arial"/>
                      <w:bCs/>
                    </w:rPr>
                    <w:t xml:space="preserve">Pendant au </w:t>
                  </w:r>
                  <w:proofErr w:type="spellStart"/>
                  <w:r w:rsidRPr="00C07FA5">
                    <w:rPr>
                      <w:rFonts w:ascii="Arial" w:hAnsi="Arial" w:cs="Arial"/>
                      <w:bCs/>
                    </w:rPr>
                    <w:t>moins</w:t>
                  </w:r>
                  <w:proofErr w:type="spellEnd"/>
                  <w:r w:rsidRPr="00C07FA5">
                    <w:rPr>
                      <w:rFonts w:ascii="Arial" w:hAnsi="Arial" w:cs="Arial"/>
                      <w:bCs/>
                    </w:rPr>
                    <w:t xml:space="preserve"> 6 h</w:t>
                  </w:r>
                </w:p>
              </w:tc>
            </w:tr>
          </w:tbl>
          <w:p w:rsidRPr="00C07FA5" w:rsidR="00026E00" w:rsidDel="008025A0" w:rsidP="006A2007" w:rsidRDefault="00026E00" w14:paraId="3DD028A3" w14:textId="77777777">
            <w:pPr>
              <w:rPr>
                <w:rFonts w:ascii="Arial" w:hAnsi="Arial" w:cs="Arial"/>
                <w:bCs/>
              </w:rPr>
            </w:pPr>
          </w:p>
          <w:p w:rsidRPr="00C07FA5" w:rsidR="00026E00" w:rsidDel="008025A0" w:rsidP="5ABBD597" w:rsidRDefault="008A4269" w14:paraId="75B3DD83" w14:textId="7500F3F6">
            <w:pPr>
              <w:numPr>
                <w:ilvl w:val="2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5ABBD597" w:rsidR="63B94CA5">
              <w:rPr>
                <w:rFonts w:ascii="Arial" w:hAnsi="Arial" w:cs="Arial"/>
              </w:rPr>
              <w:t xml:space="preserve">Noter les </w:t>
            </w:r>
            <w:proofErr w:type="spellStart"/>
            <w:r w:rsidRPr="5ABBD597" w:rsidR="63B94CA5">
              <w:rPr>
                <w:rFonts w:ascii="Arial" w:hAnsi="Arial" w:cs="Arial"/>
              </w:rPr>
              <w:t>températures</w:t>
            </w:r>
            <w:proofErr w:type="spellEnd"/>
            <w:r w:rsidRPr="5ABBD597" w:rsidR="63B94CA5">
              <w:rPr>
                <w:rFonts w:ascii="Arial" w:hAnsi="Arial" w:cs="Arial"/>
              </w:rPr>
              <w:t xml:space="preserve"> de </w:t>
            </w:r>
            <w:proofErr w:type="spellStart"/>
            <w:r w:rsidRPr="5ABBD597" w:rsidR="63B94CA5">
              <w:rPr>
                <w:rFonts w:ascii="Arial" w:hAnsi="Arial" w:cs="Arial"/>
              </w:rPr>
              <w:t>préparation</w:t>
            </w:r>
            <w:proofErr w:type="spellEnd"/>
            <w:r w:rsidRPr="5ABBD597" w:rsidR="63B94CA5">
              <w:rPr>
                <w:rFonts w:ascii="Arial" w:hAnsi="Arial" w:cs="Arial"/>
              </w:rPr>
              <w:t xml:space="preserve"> au </w:t>
            </w:r>
            <w:proofErr w:type="spellStart"/>
            <w:r w:rsidRPr="5ABBD597" w:rsidR="63B94CA5">
              <w:rPr>
                <w:rFonts w:ascii="Arial" w:hAnsi="Arial" w:cs="Arial"/>
              </w:rPr>
              <w:t>formulaire</w:t>
            </w:r>
            <w:proofErr w:type="spellEnd"/>
            <w:r w:rsidRPr="5ABBD597" w:rsidR="63B94CA5">
              <w:rPr>
                <w:rFonts w:ascii="Arial" w:hAnsi="Arial" w:cs="Arial"/>
              </w:rPr>
              <w:t xml:space="preserve"> </w:t>
            </w:r>
            <w:commentRangeStart w:id="4"/>
            <w:commentRangeStart w:id="5"/>
            <w:commentRangeStart w:id="2092677473"/>
            <w:r w:rsidRPr="5ABBD597" w:rsidR="63B94CA5">
              <w:rPr>
                <w:rFonts w:ascii="Arial" w:hAnsi="Arial" w:cs="Arial"/>
                <w:highlight w:val="yellow"/>
              </w:rPr>
              <w:t>GS.011F1.</w:t>
            </w:r>
            <w:commentRangeEnd w:id="4"/>
            <w:r>
              <w:rPr>
                <w:rStyle w:val="CommentReference"/>
              </w:rPr>
              <w:commentReference w:id="4"/>
            </w:r>
            <w:commentRangeEnd w:id="5"/>
            <w:r>
              <w:rPr>
                <w:rStyle w:val="CommentReference"/>
              </w:rPr>
              <w:commentReference w:id="5"/>
            </w:r>
            <w:commentRangeEnd w:id="2092677473"/>
            <w:r>
              <w:rPr>
                <w:rStyle w:val="CommentReference"/>
              </w:rPr>
              <w:commentReference w:id="2092677473"/>
            </w:r>
          </w:p>
        </w:tc>
      </w:tr>
      <w:tr w:rsidRPr="004901C5" w:rsidR="00026E00" w:rsidDel="008025A0" w:rsidTr="6D3B9555" w14:paraId="42C9AE1D" w14:textId="77777777">
        <w:trPr>
          <w:trHeight w:val="1685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61218A" w14:paraId="646749D6" w14:textId="3F877DB9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61218A">
              <w:lastRenderedPageBreak/>
              <w:t>Aviser</w:t>
            </w:r>
            <w:proofErr w:type="spellEnd"/>
            <w:r w:rsidRPr="0061218A">
              <w:t xml:space="preserve"> </w:t>
            </w:r>
            <w:proofErr w:type="spellStart"/>
            <w:r w:rsidRPr="0061218A">
              <w:t>l’établissement</w:t>
            </w:r>
            <w:proofErr w:type="spellEnd"/>
            <w:r w:rsidRPr="0061218A">
              <w:t xml:space="preserve"> qui </w:t>
            </w:r>
            <w:proofErr w:type="spellStart"/>
            <w:r w:rsidRPr="0061218A">
              <w:t>recevra</w:t>
            </w:r>
            <w:proofErr w:type="spellEnd"/>
            <w:r w:rsidRPr="0061218A">
              <w:t xml:space="preserve"> le </w:t>
            </w:r>
            <w:proofErr w:type="spellStart"/>
            <w:r w:rsidRPr="0061218A">
              <w:t>colis</w:t>
            </w:r>
            <w:proofErr w:type="spellEnd"/>
            <w:r w:rsidRPr="0061218A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10193C" w14:paraId="69888DE0" w14:textId="7A616BA7">
            <w:pPr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10193C">
              <w:t>Aviser</w:t>
            </w:r>
            <w:proofErr w:type="spellEnd"/>
            <w:r w:rsidRPr="0010193C">
              <w:t xml:space="preserve"> par </w:t>
            </w:r>
            <w:proofErr w:type="spellStart"/>
            <w:r w:rsidRPr="0010193C">
              <w:t>téléphone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ou</w:t>
            </w:r>
            <w:proofErr w:type="spellEnd"/>
            <w:r w:rsidRPr="0010193C">
              <w:t xml:space="preserve"> fax </w:t>
            </w:r>
            <w:proofErr w:type="spellStart"/>
            <w:r w:rsidRPr="0010193C">
              <w:t>l’établissement</w:t>
            </w:r>
            <w:proofErr w:type="spellEnd"/>
            <w:r w:rsidRPr="0010193C">
              <w:t xml:space="preserve"> qui </w:t>
            </w:r>
            <w:proofErr w:type="spellStart"/>
            <w:r w:rsidRPr="0010193C">
              <w:t>recevra</w:t>
            </w:r>
            <w:proofErr w:type="spellEnd"/>
            <w:r w:rsidRPr="0010193C">
              <w:t xml:space="preserve"> le </w:t>
            </w:r>
            <w:proofErr w:type="spellStart"/>
            <w:r w:rsidRPr="0010193C">
              <w:t>colis</w:t>
            </w:r>
            <w:proofErr w:type="spellEnd"/>
            <w:r w:rsidRPr="0010193C">
              <w:t xml:space="preserve"> du </w:t>
            </w:r>
            <w:proofErr w:type="spellStart"/>
            <w:r w:rsidRPr="0010193C">
              <w:t>nombre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d’unités</w:t>
            </w:r>
            <w:proofErr w:type="spellEnd"/>
            <w:r w:rsidRPr="0010193C">
              <w:t xml:space="preserve"> qui </w:t>
            </w:r>
            <w:proofErr w:type="spellStart"/>
            <w:r w:rsidRPr="0010193C">
              <w:t>seront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expédiées</w:t>
            </w:r>
            <w:proofErr w:type="spellEnd"/>
            <w:r w:rsidRPr="0010193C">
              <w:t xml:space="preserve">. </w:t>
            </w:r>
            <w:proofErr w:type="spellStart"/>
            <w:r w:rsidRPr="0010193C">
              <w:t>L’avertir</w:t>
            </w:r>
            <w:proofErr w:type="spellEnd"/>
            <w:r w:rsidRPr="0010193C">
              <w:t xml:space="preserve"> au </w:t>
            </w:r>
            <w:proofErr w:type="spellStart"/>
            <w:r w:rsidRPr="0010193C">
              <w:t>moins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une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journée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avant</w:t>
            </w:r>
            <w:proofErr w:type="spellEnd"/>
            <w:r w:rsidRPr="0010193C">
              <w:t xml:space="preserve"> </w:t>
            </w:r>
            <w:proofErr w:type="spellStart"/>
            <w:r w:rsidRPr="0010193C">
              <w:t>l’envoi</w:t>
            </w:r>
            <w:proofErr w:type="spellEnd"/>
            <w:r w:rsidR="00026E00">
              <w:t>.</w:t>
            </w:r>
          </w:p>
          <w:p w:rsidRPr="004901C5" w:rsidR="00026E00" w:rsidP="001B310D" w:rsidRDefault="00D13B41" w14:paraId="36B7C33C" w14:textId="3F5DEDB7">
            <w:pPr>
              <w:numPr>
                <w:ilvl w:val="2"/>
                <w:numId w:val="12"/>
              </w:numPr>
              <w:spacing w:after="0" w:line="240" w:lineRule="auto"/>
            </w:pPr>
            <w:r w:rsidRPr="00D13B41">
              <w:t xml:space="preserve">Si le </w:t>
            </w:r>
            <w:proofErr w:type="spellStart"/>
            <w:r w:rsidRPr="00D13B41">
              <w:t>maintien</w:t>
            </w:r>
            <w:proofErr w:type="spellEnd"/>
            <w:r w:rsidRPr="00D13B41">
              <w:t xml:space="preserve"> du stock minimum </w:t>
            </w:r>
            <w:proofErr w:type="spellStart"/>
            <w:r w:rsidRPr="00D13B41">
              <w:t>dépend</w:t>
            </w:r>
            <w:proofErr w:type="spellEnd"/>
            <w:r w:rsidRPr="00D13B41">
              <w:t xml:space="preserve"> de </w:t>
            </w:r>
            <w:proofErr w:type="spellStart"/>
            <w:r w:rsidRPr="00D13B41">
              <w:t>l’arrivée</w:t>
            </w:r>
            <w:proofErr w:type="spellEnd"/>
            <w:r w:rsidRPr="00D13B41">
              <w:t xml:space="preserve"> de </w:t>
            </w:r>
            <w:proofErr w:type="spellStart"/>
            <w:r w:rsidRPr="00D13B41">
              <w:t>produits</w:t>
            </w:r>
            <w:proofErr w:type="spellEnd"/>
            <w:r w:rsidRPr="00D13B41">
              <w:t xml:space="preserve"> </w:t>
            </w:r>
            <w:proofErr w:type="spellStart"/>
            <w:r w:rsidRPr="00D13B41">
              <w:t>en</w:t>
            </w:r>
            <w:proofErr w:type="spellEnd"/>
            <w:r w:rsidRPr="00D13B41">
              <w:t xml:space="preserve"> provenance du </w:t>
            </w:r>
            <w:proofErr w:type="spellStart"/>
            <w:r w:rsidRPr="00D13B41">
              <w:t>fournisseur</w:t>
            </w:r>
            <w:proofErr w:type="spellEnd"/>
            <w:r w:rsidRPr="00D13B41">
              <w:t xml:space="preserve"> de sang, ne pas </w:t>
            </w:r>
            <w:proofErr w:type="spellStart"/>
            <w:r w:rsidRPr="00D13B41">
              <w:t>expédier</w:t>
            </w:r>
            <w:proofErr w:type="spellEnd"/>
            <w:r w:rsidRPr="00D13B41">
              <w:t xml:space="preserve"> de </w:t>
            </w:r>
            <w:proofErr w:type="spellStart"/>
            <w:r w:rsidRPr="00D13B41">
              <w:t>produits</w:t>
            </w:r>
            <w:proofErr w:type="spellEnd"/>
            <w:r w:rsidRPr="00D13B41">
              <w:t xml:space="preserve"> </w:t>
            </w:r>
            <w:proofErr w:type="spellStart"/>
            <w:r w:rsidRPr="00D13B41">
              <w:t>dont</w:t>
            </w:r>
            <w:proofErr w:type="spellEnd"/>
            <w:r w:rsidRPr="00D13B41">
              <w:t xml:space="preserve"> la date de </w:t>
            </w:r>
            <w:proofErr w:type="spellStart"/>
            <w:r w:rsidRPr="00D13B41">
              <w:t>péremption</w:t>
            </w:r>
            <w:proofErr w:type="spellEnd"/>
            <w:r w:rsidRPr="00D13B41">
              <w:t xml:space="preserve"> </w:t>
            </w:r>
            <w:proofErr w:type="spellStart"/>
            <w:r w:rsidRPr="00D13B41">
              <w:t>approche</w:t>
            </w:r>
            <w:proofErr w:type="spellEnd"/>
            <w:r w:rsidRPr="00D13B41">
              <w:t xml:space="preserve"> </w:t>
            </w:r>
            <w:proofErr w:type="spellStart"/>
            <w:r w:rsidRPr="00D13B41">
              <w:t>avant</w:t>
            </w:r>
            <w:proofErr w:type="spellEnd"/>
            <w:r w:rsidRPr="00D13B41">
              <w:t xml:space="preserve"> la </w:t>
            </w:r>
            <w:proofErr w:type="spellStart"/>
            <w:r w:rsidRPr="00D13B41">
              <w:t>réception</w:t>
            </w:r>
            <w:proofErr w:type="spellEnd"/>
            <w:r w:rsidRPr="00D13B41">
              <w:t xml:space="preserve"> du </w:t>
            </w:r>
            <w:proofErr w:type="spellStart"/>
            <w:r w:rsidRPr="00D13B41">
              <w:t>nouvel</w:t>
            </w:r>
            <w:proofErr w:type="spellEnd"/>
            <w:r w:rsidRPr="00D13B41">
              <w:t xml:space="preserve"> envoi de </w:t>
            </w:r>
            <w:proofErr w:type="spellStart"/>
            <w:r w:rsidRPr="00D13B41">
              <w:t>produits</w:t>
            </w:r>
            <w:proofErr w:type="spellEnd"/>
            <w:r w:rsidRPr="00D13B41">
              <w:t xml:space="preserve"> du </w:t>
            </w:r>
            <w:proofErr w:type="spellStart"/>
            <w:r w:rsidRPr="00D13B41">
              <w:t>fournisseur</w:t>
            </w:r>
            <w:proofErr w:type="spellEnd"/>
            <w:r w:rsidR="00026E00">
              <w:t>.</w:t>
            </w:r>
          </w:p>
        </w:tc>
      </w:tr>
      <w:tr w:rsidRPr="004901C5" w:rsidR="00026E00" w:rsidDel="008025A0" w:rsidTr="6D3B9555" w14:paraId="0BB99331" w14:textId="77777777">
        <w:trPr>
          <w:trHeight w:val="2301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792C1B" w14:paraId="4E2955CB" w14:textId="6B0314E7">
            <w:pPr>
              <w:numPr>
                <w:ilvl w:val="1"/>
                <w:numId w:val="12"/>
              </w:numPr>
              <w:spacing w:after="0" w:line="240" w:lineRule="auto"/>
            </w:pPr>
            <w:r w:rsidRPr="00792C1B">
              <w:t xml:space="preserve">Aller </w:t>
            </w:r>
            <w:proofErr w:type="spellStart"/>
            <w:r w:rsidRPr="00792C1B">
              <w:t>chercher</w:t>
            </w:r>
            <w:proofErr w:type="spellEnd"/>
            <w:r w:rsidRPr="00792C1B">
              <w:t xml:space="preserve"> le </w:t>
            </w:r>
            <w:proofErr w:type="spellStart"/>
            <w:r w:rsidRPr="00792C1B">
              <w:t>contenant</w:t>
            </w:r>
            <w:proofErr w:type="spellEnd"/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30449" w:rsidR="00830449" w:rsidP="00830449" w:rsidRDefault="00830449" w14:paraId="13B0F7CE" w14:textId="77777777">
            <w:pPr>
              <w:pStyle w:val="ListParagraph"/>
              <w:numPr>
                <w:ilvl w:val="2"/>
                <w:numId w:val="12"/>
              </w:numPr>
            </w:pPr>
            <w:r w:rsidRPr="00830449">
              <w:rPr>
                <w:bCs/>
              </w:rPr>
              <w:t xml:space="preserve">Aller </w:t>
            </w:r>
            <w:proofErr w:type="spellStart"/>
            <w:r w:rsidRPr="00830449">
              <w:rPr>
                <w:bCs/>
              </w:rPr>
              <w:t>chercher</w:t>
            </w:r>
            <w:proofErr w:type="spellEnd"/>
            <w:r w:rsidRPr="00830449">
              <w:rPr>
                <w:bCs/>
              </w:rPr>
              <w:t xml:space="preserve"> le </w:t>
            </w:r>
            <w:proofErr w:type="spellStart"/>
            <w:r w:rsidRPr="00830449">
              <w:rPr>
                <w:bCs/>
              </w:rPr>
              <w:t>contenant</w:t>
            </w:r>
            <w:proofErr w:type="spellEnd"/>
            <w:r w:rsidRPr="00830449">
              <w:rPr>
                <w:bCs/>
              </w:rPr>
              <w:t xml:space="preserve"> et </w:t>
            </w:r>
            <w:proofErr w:type="spellStart"/>
            <w:r w:rsidRPr="00830449">
              <w:rPr>
                <w:bCs/>
              </w:rPr>
              <w:t>toutes</w:t>
            </w:r>
            <w:proofErr w:type="spellEnd"/>
            <w:r w:rsidRPr="00830449">
              <w:rPr>
                <w:bCs/>
              </w:rPr>
              <w:t xml:space="preserve"> les </w:t>
            </w:r>
            <w:proofErr w:type="spellStart"/>
            <w:r w:rsidRPr="00830449">
              <w:rPr>
                <w:bCs/>
              </w:rPr>
              <w:t>fournitures</w:t>
            </w:r>
            <w:proofErr w:type="spellEnd"/>
            <w:r w:rsidRPr="00830449">
              <w:rPr>
                <w:bCs/>
              </w:rPr>
              <w:t xml:space="preserve"> </w:t>
            </w:r>
            <w:proofErr w:type="spellStart"/>
            <w:r w:rsidRPr="00830449">
              <w:rPr>
                <w:bCs/>
              </w:rPr>
              <w:t>nécessaires</w:t>
            </w:r>
            <w:proofErr w:type="spellEnd"/>
            <w:r w:rsidRPr="00830449">
              <w:rPr>
                <w:bCs/>
              </w:rPr>
              <w:t xml:space="preserve"> pour le </w:t>
            </w:r>
            <w:proofErr w:type="spellStart"/>
            <w:r w:rsidRPr="00830449">
              <w:rPr>
                <w:bCs/>
              </w:rPr>
              <w:t>contenant</w:t>
            </w:r>
            <w:proofErr w:type="spellEnd"/>
            <w:r w:rsidRPr="00830449">
              <w:rPr>
                <w:bCs/>
              </w:rPr>
              <w:t xml:space="preserve"> </w:t>
            </w:r>
            <w:proofErr w:type="spellStart"/>
            <w:r w:rsidRPr="00830449">
              <w:rPr>
                <w:bCs/>
              </w:rPr>
              <w:t>choisi</w:t>
            </w:r>
            <w:proofErr w:type="spellEnd"/>
            <w:r w:rsidRPr="00830449">
              <w:rPr>
                <w:bCs/>
              </w:rPr>
              <w:t xml:space="preserve"> </w:t>
            </w:r>
          </w:p>
          <w:p w:rsidRPr="006249A7" w:rsidR="00026E00" w:rsidP="00830449" w:rsidRDefault="00026E00" w14:paraId="31CFCB5E" w14:textId="142CBF3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3A73C10" wp14:editId="61B7EA9B">
                  <wp:extent cx="1238250" cy="923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4901C5" w:rsidR="00026E00" w:rsidDel="008025A0" w:rsidTr="6D3B9555" w14:paraId="558135A6" w14:textId="77777777">
        <w:trPr>
          <w:trHeight w:val="1577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6224E2" w14:paraId="6950818F" w14:textId="5E19CF5A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6224E2">
              <w:t>Inspecter</w:t>
            </w:r>
            <w:proofErr w:type="spellEnd"/>
            <w:r w:rsidRPr="006224E2">
              <w:t xml:space="preserve"> le </w:t>
            </w:r>
            <w:proofErr w:type="spellStart"/>
            <w:r w:rsidRPr="006224E2">
              <w:t>contenant</w:t>
            </w:r>
            <w:proofErr w:type="spellEnd"/>
            <w:r w:rsidRPr="006224E2">
              <w:t xml:space="preserve"> et les </w:t>
            </w:r>
            <w:proofErr w:type="spellStart"/>
            <w:r w:rsidRPr="006224E2">
              <w:t>fournitures</w:t>
            </w:r>
            <w:proofErr w:type="spellEnd"/>
            <w:r w:rsidRPr="006224E2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BB3CA6" w:rsidP="001B310D" w:rsidRDefault="00BB3CA6" w14:paraId="2B6B5F01" w14:textId="77777777">
            <w:pPr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BB3CA6">
              <w:t>S’assurer</w:t>
            </w:r>
            <w:proofErr w:type="spellEnd"/>
            <w:r w:rsidRPr="00BB3CA6">
              <w:t xml:space="preserve"> que les </w:t>
            </w:r>
            <w:proofErr w:type="spellStart"/>
            <w:r w:rsidRPr="00BB3CA6">
              <w:t>courroies</w:t>
            </w:r>
            <w:proofErr w:type="spellEnd"/>
            <w:r w:rsidRPr="00BB3CA6">
              <w:t xml:space="preserve"> de Velcro </w:t>
            </w:r>
            <w:proofErr w:type="spellStart"/>
            <w:r w:rsidRPr="00BB3CA6">
              <w:t>sont</w:t>
            </w:r>
            <w:proofErr w:type="spellEnd"/>
            <w:r w:rsidRPr="00BB3CA6">
              <w:t xml:space="preserve"> </w:t>
            </w:r>
            <w:proofErr w:type="spellStart"/>
            <w:r w:rsidRPr="00BB3CA6">
              <w:t>en</w:t>
            </w:r>
            <w:proofErr w:type="spellEnd"/>
            <w:r w:rsidRPr="00BB3CA6">
              <w:t xml:space="preserve"> bon </w:t>
            </w:r>
            <w:proofErr w:type="spellStart"/>
            <w:r w:rsidRPr="00BB3CA6">
              <w:t>état</w:t>
            </w:r>
            <w:proofErr w:type="spellEnd"/>
            <w:r w:rsidRPr="00BB3CA6">
              <w:t>.</w:t>
            </w:r>
          </w:p>
          <w:p w:rsidR="008C28F6" w:rsidP="001B310D" w:rsidRDefault="008C28F6" w14:paraId="13137CA3" w14:textId="77777777">
            <w:pPr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8C28F6">
              <w:t>Vérifier</w:t>
            </w:r>
            <w:proofErr w:type="spellEnd"/>
            <w:r w:rsidRPr="008C28F6">
              <w:t xml:space="preserve"> que </w:t>
            </w:r>
            <w:proofErr w:type="spellStart"/>
            <w:r w:rsidRPr="008C28F6">
              <w:t>l’extérieur</w:t>
            </w:r>
            <w:proofErr w:type="spellEnd"/>
            <w:r w:rsidRPr="008C28F6">
              <w:t xml:space="preserve"> du </w:t>
            </w:r>
            <w:proofErr w:type="spellStart"/>
            <w:r w:rsidRPr="008C28F6">
              <w:t>contenant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n’est</w:t>
            </w:r>
            <w:proofErr w:type="spellEnd"/>
            <w:r w:rsidRPr="008C28F6">
              <w:t xml:space="preserve"> pas </w:t>
            </w:r>
            <w:proofErr w:type="spellStart"/>
            <w:r w:rsidRPr="008C28F6">
              <w:t>brisé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ou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déchiré</w:t>
            </w:r>
            <w:proofErr w:type="spellEnd"/>
            <w:r w:rsidRPr="008C28F6">
              <w:t xml:space="preserve"> et </w:t>
            </w:r>
            <w:proofErr w:type="spellStart"/>
            <w:r w:rsidRPr="008C28F6">
              <w:t>qu’aucune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étiquette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d’adresse</w:t>
            </w:r>
            <w:proofErr w:type="spellEnd"/>
            <w:r w:rsidRPr="008C28F6">
              <w:t xml:space="preserve"> </w:t>
            </w:r>
            <w:proofErr w:type="spellStart"/>
            <w:r w:rsidRPr="008C28F6">
              <w:t>n’y</w:t>
            </w:r>
            <w:proofErr w:type="spellEnd"/>
            <w:r w:rsidRPr="008C28F6">
              <w:t xml:space="preserve"> figure </w:t>
            </w:r>
          </w:p>
          <w:p w:rsidR="00C63770" w:rsidP="001B310D" w:rsidRDefault="00C63770" w14:paraId="437CCB4C" w14:textId="77777777">
            <w:pPr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C63770">
              <w:t>Vérifier</w:t>
            </w:r>
            <w:proofErr w:type="spellEnd"/>
            <w:r w:rsidRPr="00C63770">
              <w:t xml:space="preserve"> que </w:t>
            </w:r>
            <w:proofErr w:type="spellStart"/>
            <w:r w:rsidRPr="00C63770">
              <w:t>l’intérieur</w:t>
            </w:r>
            <w:proofErr w:type="spellEnd"/>
            <w:r w:rsidRPr="00C63770">
              <w:t xml:space="preserve"> du </w:t>
            </w:r>
            <w:proofErr w:type="spellStart"/>
            <w:r w:rsidRPr="00C63770">
              <w:t>compartiment</w:t>
            </w:r>
            <w:proofErr w:type="spellEnd"/>
            <w:r w:rsidRPr="00C63770">
              <w:t xml:space="preserve"> </w:t>
            </w:r>
            <w:proofErr w:type="spellStart"/>
            <w:r w:rsidRPr="00C63770">
              <w:t>est</w:t>
            </w:r>
            <w:proofErr w:type="spellEnd"/>
            <w:r w:rsidRPr="00C63770">
              <w:t xml:space="preserve"> libre de glace, </w:t>
            </w:r>
            <w:proofErr w:type="spellStart"/>
            <w:r w:rsidRPr="00C63770">
              <w:t>d’eau</w:t>
            </w:r>
            <w:proofErr w:type="spellEnd"/>
            <w:r w:rsidRPr="00C63770">
              <w:t xml:space="preserve"> </w:t>
            </w:r>
            <w:proofErr w:type="spellStart"/>
            <w:r w:rsidRPr="00C63770">
              <w:t>ou</w:t>
            </w:r>
            <w:proofErr w:type="spellEnd"/>
            <w:r w:rsidRPr="00C63770">
              <w:t xml:space="preserve"> </w:t>
            </w:r>
            <w:proofErr w:type="spellStart"/>
            <w:r w:rsidRPr="00C63770">
              <w:t>d’autres</w:t>
            </w:r>
            <w:proofErr w:type="spellEnd"/>
            <w:r w:rsidRPr="00C63770">
              <w:t xml:space="preserve"> </w:t>
            </w:r>
            <w:proofErr w:type="spellStart"/>
            <w:r w:rsidRPr="00C63770">
              <w:t>débris</w:t>
            </w:r>
            <w:proofErr w:type="spellEnd"/>
            <w:r w:rsidRPr="00C63770">
              <w:t xml:space="preserve"> </w:t>
            </w:r>
          </w:p>
          <w:p w:rsidRPr="004901C5" w:rsidR="00026E00" w:rsidP="001B310D" w:rsidRDefault="008E31A9" w14:paraId="5587CAF0" w14:textId="33A5D8FA">
            <w:pPr>
              <w:numPr>
                <w:ilvl w:val="2"/>
                <w:numId w:val="12"/>
              </w:numPr>
              <w:spacing w:after="0" w:line="240" w:lineRule="auto"/>
            </w:pPr>
            <w:r w:rsidRPr="008E31A9">
              <w:t xml:space="preserve">Si le </w:t>
            </w:r>
            <w:proofErr w:type="spellStart"/>
            <w:r w:rsidRPr="008E31A9">
              <w:t>compartiment</w:t>
            </w:r>
            <w:proofErr w:type="spellEnd"/>
            <w:r w:rsidRPr="008E31A9">
              <w:t xml:space="preserve"> a </w:t>
            </w:r>
            <w:proofErr w:type="spellStart"/>
            <w:r w:rsidRPr="008E31A9">
              <w:t>été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placé</w:t>
            </w:r>
            <w:proofErr w:type="spellEnd"/>
            <w:r w:rsidRPr="008E31A9">
              <w:t xml:space="preserve"> au </w:t>
            </w:r>
            <w:proofErr w:type="spellStart"/>
            <w:r w:rsidRPr="008E31A9">
              <w:t>réfrigérateur</w:t>
            </w:r>
            <w:proofErr w:type="spellEnd"/>
            <w:r w:rsidRPr="008E31A9">
              <w:t xml:space="preserve"> pour le </w:t>
            </w:r>
            <w:proofErr w:type="spellStart"/>
            <w:r w:rsidRPr="008E31A9">
              <w:t>préparer</w:t>
            </w:r>
            <w:proofErr w:type="spellEnd"/>
            <w:r w:rsidRPr="008E31A9">
              <w:t xml:space="preserve">, </w:t>
            </w:r>
            <w:proofErr w:type="spellStart"/>
            <w:r w:rsidRPr="008E31A9">
              <w:t>vérifier</w:t>
            </w:r>
            <w:proofErr w:type="spellEnd"/>
            <w:r w:rsidRPr="008E31A9">
              <w:t xml:space="preserve"> que le </w:t>
            </w:r>
            <w:proofErr w:type="spellStart"/>
            <w:r w:rsidRPr="008E31A9">
              <w:t>matériau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est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en</w:t>
            </w:r>
            <w:proofErr w:type="spellEnd"/>
            <w:r w:rsidRPr="008E31A9">
              <w:t xml:space="preserve"> phase </w:t>
            </w:r>
            <w:proofErr w:type="spellStart"/>
            <w:r w:rsidRPr="008E31A9">
              <w:t>liquide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en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faisant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bouger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délicatement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compartiment</w:t>
            </w:r>
            <w:proofErr w:type="spellEnd"/>
            <w:r w:rsidRPr="008E31A9">
              <w:t xml:space="preserve"> et </w:t>
            </w:r>
            <w:proofErr w:type="spellStart"/>
            <w:r w:rsidRPr="008E31A9">
              <w:t>panneaux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avant</w:t>
            </w:r>
            <w:proofErr w:type="spellEnd"/>
            <w:r w:rsidRPr="008E31A9">
              <w:t xml:space="preserve"> </w:t>
            </w:r>
            <w:proofErr w:type="spellStart"/>
            <w:r w:rsidRPr="008E31A9">
              <w:t>d’ajouter</w:t>
            </w:r>
            <w:proofErr w:type="spellEnd"/>
            <w:r w:rsidRPr="008E31A9">
              <w:t xml:space="preserve"> les </w:t>
            </w:r>
            <w:proofErr w:type="spellStart"/>
            <w:r w:rsidRPr="008E31A9">
              <w:t>produits</w:t>
            </w:r>
            <w:proofErr w:type="spellEnd"/>
          </w:p>
        </w:tc>
      </w:tr>
      <w:tr w:rsidRPr="004901C5" w:rsidR="00026E00" w:rsidDel="008025A0" w:rsidTr="6D3B9555" w14:paraId="5EB43A53" w14:textId="77777777">
        <w:trPr>
          <w:trHeight w:val="1132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956DF6" w14:paraId="58F400B0" w14:textId="17963D31">
            <w:pPr>
              <w:numPr>
                <w:ilvl w:val="1"/>
                <w:numId w:val="12"/>
              </w:numPr>
              <w:spacing w:after="0" w:line="240" w:lineRule="auto"/>
            </w:pPr>
            <w:r w:rsidRPr="00956DF6">
              <w:t xml:space="preserve">Aller </w:t>
            </w:r>
            <w:proofErr w:type="spellStart"/>
            <w:r w:rsidRPr="00956DF6">
              <w:t>chercher</w:t>
            </w:r>
            <w:proofErr w:type="spellEnd"/>
            <w:r w:rsidRPr="00956DF6">
              <w:t xml:space="preserve"> les </w:t>
            </w:r>
            <w:proofErr w:type="spellStart"/>
            <w:r w:rsidRPr="00956DF6">
              <w:t>produits</w:t>
            </w:r>
            <w:proofErr w:type="spellEnd"/>
            <w:r w:rsidRPr="00956DF6">
              <w:t xml:space="preserve"> à </w:t>
            </w:r>
            <w:proofErr w:type="spellStart"/>
            <w:r w:rsidRPr="00956DF6">
              <w:t>redistribuer</w:t>
            </w:r>
            <w:proofErr w:type="spellEnd"/>
            <w:r w:rsidRPr="00956DF6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354ADE" w:rsidP="001B310D" w:rsidRDefault="00354ADE" w14:paraId="406416CF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354ADE">
              <w:t>Retirer</w:t>
            </w:r>
            <w:proofErr w:type="spellEnd"/>
            <w:r w:rsidRPr="00354ADE">
              <w:t xml:space="preserve"> les </w:t>
            </w:r>
            <w:proofErr w:type="spellStart"/>
            <w:r w:rsidRPr="00354ADE">
              <w:t>produits</w:t>
            </w:r>
            <w:proofErr w:type="spellEnd"/>
            <w:r w:rsidRPr="00354ADE">
              <w:t xml:space="preserve"> </w:t>
            </w:r>
            <w:proofErr w:type="spellStart"/>
            <w:r w:rsidRPr="00354ADE">
              <w:t>destinés</w:t>
            </w:r>
            <w:proofErr w:type="spellEnd"/>
            <w:r w:rsidRPr="00354ADE">
              <w:t xml:space="preserve"> à la redistribution de </w:t>
            </w:r>
            <w:proofErr w:type="spellStart"/>
            <w:r w:rsidRPr="00354ADE">
              <w:t>l’endroit</w:t>
            </w:r>
            <w:proofErr w:type="spellEnd"/>
            <w:r w:rsidRPr="00354ADE">
              <w:t xml:space="preserve"> </w:t>
            </w:r>
            <w:proofErr w:type="spellStart"/>
            <w:r w:rsidRPr="00354ADE">
              <w:t>où</w:t>
            </w:r>
            <w:proofErr w:type="spellEnd"/>
            <w:r w:rsidRPr="00354ADE">
              <w:t xml:space="preserve"> </w:t>
            </w:r>
            <w:proofErr w:type="spellStart"/>
            <w:r w:rsidRPr="00354ADE">
              <w:t>ils</w:t>
            </w:r>
            <w:proofErr w:type="spellEnd"/>
            <w:r w:rsidRPr="00354ADE">
              <w:t xml:space="preserve"> </w:t>
            </w:r>
            <w:proofErr w:type="spellStart"/>
            <w:r w:rsidRPr="00354ADE">
              <w:t>sont</w:t>
            </w:r>
            <w:proofErr w:type="spellEnd"/>
            <w:r w:rsidRPr="00354ADE">
              <w:t xml:space="preserve"> </w:t>
            </w:r>
            <w:proofErr w:type="spellStart"/>
            <w:r w:rsidRPr="00354ADE">
              <w:t>conservés</w:t>
            </w:r>
            <w:proofErr w:type="spellEnd"/>
            <w:r w:rsidRPr="00354ADE">
              <w:t xml:space="preserve"> </w:t>
            </w:r>
          </w:p>
          <w:p w:rsidRPr="004901C5" w:rsidR="00026E00" w:rsidDel="006D63D8" w:rsidP="001B310D" w:rsidRDefault="008B4EC2" w14:paraId="47C4A9D5" w14:textId="17163E9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8B4EC2">
              <w:t>Remplir</w:t>
            </w:r>
            <w:proofErr w:type="spellEnd"/>
            <w:r w:rsidRPr="008B4EC2">
              <w:t xml:space="preserve"> les sections A et B du </w:t>
            </w:r>
            <w:proofErr w:type="spellStart"/>
            <w:r w:rsidRPr="008B4EC2">
              <w:t>formulaire</w:t>
            </w:r>
            <w:proofErr w:type="spellEnd"/>
            <w:r w:rsidRPr="008B4EC2">
              <w:t xml:space="preserve"> </w:t>
            </w:r>
            <w:hyperlink w:history="1" r:id="rId20">
              <w:r w:rsidRPr="00C07FA5">
                <w:rPr>
                  <w:rStyle w:val="Hyperlink"/>
                </w:rPr>
                <w:t>GS.006F1</w:t>
              </w:r>
            </w:hyperlink>
            <w:r w:rsidRPr="008B4EC2">
              <w:t xml:space="preserve"> et </w:t>
            </w:r>
            <w:proofErr w:type="spellStart"/>
            <w:r w:rsidRPr="008B4EC2">
              <w:t>suivre</w:t>
            </w:r>
            <w:proofErr w:type="spellEnd"/>
            <w:r w:rsidRPr="008B4EC2">
              <w:t xml:space="preserve"> le </w:t>
            </w:r>
            <w:proofErr w:type="spellStart"/>
            <w:r w:rsidRPr="008B4EC2">
              <w:t>protocole</w:t>
            </w:r>
            <w:proofErr w:type="spellEnd"/>
            <w:r w:rsidRPr="008B4EC2">
              <w:t xml:space="preserve"> de </w:t>
            </w:r>
            <w:proofErr w:type="spellStart"/>
            <w:r w:rsidRPr="008B4EC2">
              <w:t>l’établissement</w:t>
            </w:r>
            <w:proofErr w:type="spellEnd"/>
            <w:r w:rsidRPr="008B4EC2">
              <w:t xml:space="preserve"> pour documenter le </w:t>
            </w:r>
            <w:proofErr w:type="spellStart"/>
            <w:r w:rsidRPr="008B4EC2">
              <w:t>transfert</w:t>
            </w:r>
            <w:proofErr w:type="spellEnd"/>
            <w:r w:rsidRPr="008B4EC2">
              <w:t xml:space="preserve"> de sang </w:t>
            </w:r>
            <w:proofErr w:type="spellStart"/>
            <w:r w:rsidRPr="008B4EC2">
              <w:t>ou</w:t>
            </w:r>
            <w:proofErr w:type="spellEnd"/>
            <w:r w:rsidRPr="008B4EC2">
              <w:t xml:space="preserve"> de </w:t>
            </w:r>
            <w:proofErr w:type="spellStart"/>
            <w:r w:rsidRPr="008B4EC2">
              <w:t>produits</w:t>
            </w:r>
            <w:proofErr w:type="spellEnd"/>
            <w:r w:rsidRPr="008B4EC2">
              <w:t xml:space="preserve"> </w:t>
            </w:r>
            <w:proofErr w:type="spellStart"/>
            <w:r w:rsidRPr="008B4EC2">
              <w:t>sanguins</w:t>
            </w:r>
            <w:proofErr w:type="spellEnd"/>
          </w:p>
        </w:tc>
      </w:tr>
      <w:tr w:rsidRPr="004901C5" w:rsidR="00026E00" w:rsidDel="008025A0" w:rsidTr="6D3B9555" w14:paraId="3DFB8433" w14:textId="77777777">
        <w:trPr>
          <w:trHeight w:val="3930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1E7397" w14:paraId="432E7C36" w14:textId="1614E71D">
            <w:pPr>
              <w:pStyle w:val="ListParagraph"/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1E7397">
              <w:lastRenderedPageBreak/>
              <w:t>Emballer</w:t>
            </w:r>
            <w:proofErr w:type="spellEnd"/>
            <w:r w:rsidRPr="001E7397">
              <w:t xml:space="preserve"> les </w:t>
            </w:r>
            <w:proofErr w:type="spellStart"/>
            <w:r w:rsidRPr="001E7397">
              <w:t>composants</w:t>
            </w:r>
            <w:proofErr w:type="spellEnd"/>
            <w:r w:rsidRPr="001E7397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BF6A0C" w:rsidP="001B310D" w:rsidRDefault="00BF6A0C" w14:paraId="3AD2690D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BF6A0C">
              <w:t>Emballer</w:t>
            </w:r>
            <w:proofErr w:type="spellEnd"/>
            <w:r w:rsidRPr="00BF6A0C">
              <w:t xml:space="preserve"> les </w:t>
            </w:r>
            <w:proofErr w:type="spellStart"/>
            <w:r w:rsidRPr="00BF6A0C">
              <w:t>produits</w:t>
            </w:r>
            <w:proofErr w:type="spellEnd"/>
            <w:r w:rsidRPr="00BF6A0C">
              <w:t xml:space="preserve"> dans les 20 minutes </w:t>
            </w:r>
            <w:proofErr w:type="spellStart"/>
            <w:r w:rsidRPr="00BF6A0C">
              <w:t>précédant</w:t>
            </w:r>
            <w:proofErr w:type="spellEnd"/>
            <w:r w:rsidRPr="00BF6A0C">
              <w:t xml:space="preserve"> </w:t>
            </w:r>
            <w:proofErr w:type="spellStart"/>
            <w:r w:rsidRPr="00BF6A0C">
              <w:t>l’arrivée</w:t>
            </w:r>
            <w:proofErr w:type="spellEnd"/>
            <w:r w:rsidRPr="00BF6A0C">
              <w:t xml:space="preserve"> de la </w:t>
            </w:r>
            <w:proofErr w:type="spellStart"/>
            <w:r w:rsidRPr="00BF6A0C">
              <w:t>personne</w:t>
            </w:r>
            <w:proofErr w:type="spellEnd"/>
            <w:r w:rsidRPr="00BF6A0C">
              <w:t xml:space="preserve"> qui </w:t>
            </w:r>
            <w:proofErr w:type="spellStart"/>
            <w:r w:rsidRPr="00BF6A0C">
              <w:t>en</w:t>
            </w:r>
            <w:proofErr w:type="spellEnd"/>
            <w:r w:rsidRPr="00BF6A0C">
              <w:t xml:space="preserve"> </w:t>
            </w:r>
            <w:proofErr w:type="spellStart"/>
            <w:r w:rsidRPr="00BF6A0C">
              <w:t>assurera</w:t>
            </w:r>
            <w:proofErr w:type="spellEnd"/>
            <w:r w:rsidRPr="00BF6A0C">
              <w:t xml:space="preserve"> le transport.</w:t>
            </w:r>
          </w:p>
          <w:p w:rsidR="00C738DB" w:rsidP="001B310D" w:rsidRDefault="00C738DB" w14:paraId="37C47325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C738DB">
              <w:t xml:space="preserve">Placer les </w:t>
            </w:r>
            <w:proofErr w:type="spellStart"/>
            <w:r w:rsidRPr="00C738DB">
              <w:t>composants</w:t>
            </w:r>
            <w:proofErr w:type="spellEnd"/>
            <w:r w:rsidRPr="00C738DB">
              <w:t xml:space="preserve"> dans un sac de plastique (le </w:t>
            </w:r>
            <w:proofErr w:type="spellStart"/>
            <w:r w:rsidRPr="00C738DB">
              <w:t>cas</w:t>
            </w:r>
            <w:proofErr w:type="spellEnd"/>
            <w:r w:rsidRPr="00C738DB">
              <w:t xml:space="preserve"> </w:t>
            </w:r>
            <w:proofErr w:type="spellStart"/>
            <w:r w:rsidRPr="00C738DB">
              <w:t>échéant</w:t>
            </w:r>
            <w:proofErr w:type="spellEnd"/>
            <w:r w:rsidRPr="00C738DB">
              <w:t>)</w:t>
            </w:r>
          </w:p>
          <w:p w:rsidR="00026E00" w:rsidP="00460455" w:rsidRDefault="00460455" w14:paraId="111A5BBD" w14:textId="1A54E8CA">
            <w:pPr>
              <w:pStyle w:val="ListParagraph"/>
              <w:numPr>
                <w:ilvl w:val="2"/>
                <w:numId w:val="12"/>
              </w:numPr>
            </w:pPr>
            <w:proofErr w:type="spellStart"/>
            <w:r w:rsidRPr="00460455">
              <w:t>Suivre</w:t>
            </w:r>
            <w:proofErr w:type="spellEnd"/>
            <w:r w:rsidRPr="00460455">
              <w:t xml:space="preserve"> la </w:t>
            </w:r>
            <w:proofErr w:type="spellStart"/>
            <w:r w:rsidRPr="00460455">
              <w:t>méthode</w:t>
            </w:r>
            <w:proofErr w:type="spellEnd"/>
            <w:r w:rsidRPr="00460455">
              <w:t xml:space="preserve"> </w:t>
            </w:r>
            <w:proofErr w:type="spellStart"/>
            <w:r w:rsidRPr="00460455">
              <w:t>d’emballage</w:t>
            </w:r>
            <w:proofErr w:type="spellEnd"/>
            <w:r w:rsidRPr="00460455">
              <w:t xml:space="preserve"> </w:t>
            </w:r>
            <w:proofErr w:type="spellStart"/>
            <w:r w:rsidRPr="00460455">
              <w:t>décrite</w:t>
            </w:r>
            <w:proofErr w:type="spellEnd"/>
            <w:r w:rsidRPr="00460455">
              <w:t xml:space="preserve"> ci-</w:t>
            </w:r>
            <w:proofErr w:type="gramStart"/>
            <w:r w:rsidRPr="00460455">
              <w:t>dessous :</w:t>
            </w:r>
            <w:proofErr w:type="gramEnd"/>
          </w:p>
          <w:p w:rsidR="00026E00" w:rsidP="006A2007" w:rsidRDefault="004D0C25" w14:paraId="55E92677" w14:textId="1A89F33C">
            <w:pPr>
              <w:ind w:left="742" w:hanging="709"/>
            </w:pPr>
            <w:r w:rsidRPr="004D0C25">
              <w:rPr>
                <w:b/>
                <w:i/>
              </w:rPr>
              <w:tab/>
            </w:r>
            <w:r w:rsidRPr="004D0C25">
              <w:rPr>
                <w:b/>
                <w:i/>
              </w:rPr>
              <w:t xml:space="preserve">Pour les </w:t>
            </w:r>
            <w:proofErr w:type="spellStart"/>
            <w:r w:rsidRPr="004D0C25">
              <w:rPr>
                <w:b/>
                <w:i/>
              </w:rPr>
              <w:t>contenants</w:t>
            </w:r>
            <w:proofErr w:type="spellEnd"/>
            <w:r w:rsidRPr="004D0C25">
              <w:rPr>
                <w:b/>
                <w:i/>
              </w:rPr>
              <w:t xml:space="preserve"> MTS </w:t>
            </w:r>
            <w:proofErr w:type="gramStart"/>
            <w:r w:rsidRPr="004D0C25">
              <w:rPr>
                <w:b/>
                <w:i/>
              </w:rPr>
              <w:t>EMT :</w:t>
            </w:r>
            <w:proofErr w:type="gramEnd"/>
            <w:r w:rsidRPr="004D0C25">
              <w:rPr>
                <w:b/>
                <w:i/>
              </w:rPr>
              <w:t xml:space="preserve"> </w:t>
            </w:r>
            <w:proofErr w:type="spellStart"/>
            <w:r w:rsidRPr="004D0C25">
              <w:rPr>
                <w:b/>
                <w:i/>
              </w:rPr>
              <w:t>jusqu’à</w:t>
            </w:r>
            <w:proofErr w:type="spellEnd"/>
            <w:r w:rsidRPr="004D0C25">
              <w:rPr>
                <w:b/>
                <w:i/>
              </w:rPr>
              <w:t xml:space="preserve"> 4 </w:t>
            </w:r>
            <w:proofErr w:type="spellStart"/>
            <w:r w:rsidRPr="004D0C25">
              <w:rPr>
                <w:b/>
                <w:i/>
              </w:rPr>
              <w:t>unités</w:t>
            </w:r>
            <w:proofErr w:type="spellEnd"/>
            <w:r w:rsidRPr="004D0C25">
              <w:rPr>
                <w:b/>
                <w:i/>
              </w:rPr>
              <w:t xml:space="preserve"> de GR par </w:t>
            </w:r>
            <w:proofErr w:type="spellStart"/>
            <w:r w:rsidRPr="004D0C25">
              <w:rPr>
                <w:b/>
                <w:i/>
              </w:rPr>
              <w:t>contenant</w:t>
            </w:r>
            <w:proofErr w:type="spellEnd"/>
            <w:r w:rsidR="00026E00">
              <w:rPr>
                <w:noProof/>
              </w:rPr>
              <w:drawing>
                <wp:inline distT="0" distB="0" distL="0" distR="0" wp14:anchorId="67B0305F" wp14:editId="6D3C9436">
                  <wp:extent cx="904875" cy="942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00">
              <w:rPr>
                <w:noProof/>
              </w:rPr>
              <w:drawing>
                <wp:inline distT="0" distB="0" distL="0" distR="0" wp14:anchorId="480EC471" wp14:editId="79930162">
                  <wp:extent cx="914400" cy="9429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00">
              <w:rPr>
                <w:noProof/>
              </w:rPr>
              <w:drawing>
                <wp:inline distT="0" distB="0" distL="0" distR="0" wp14:anchorId="17A900BE" wp14:editId="498E417B">
                  <wp:extent cx="1028700" cy="942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6E00">
              <w:rPr>
                <w:noProof/>
              </w:rPr>
              <w:drawing>
                <wp:inline distT="0" distB="0" distL="0" distR="0" wp14:anchorId="7172D7F5" wp14:editId="5DD3CEC2">
                  <wp:extent cx="1104900" cy="942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524" w:rsidP="001B310D" w:rsidRDefault="00A35524" w14:paraId="0B7635EE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A35524">
              <w:t xml:space="preserve">Le </w:t>
            </w:r>
            <w:proofErr w:type="spellStart"/>
            <w:r w:rsidRPr="00A35524">
              <w:t>cas</w:t>
            </w:r>
            <w:proofErr w:type="spellEnd"/>
            <w:r w:rsidRPr="00A35524">
              <w:t xml:space="preserve"> </w:t>
            </w:r>
            <w:proofErr w:type="spellStart"/>
            <w:r w:rsidRPr="00A35524">
              <w:t>échéant</w:t>
            </w:r>
            <w:proofErr w:type="spellEnd"/>
            <w:r w:rsidRPr="00A35524">
              <w:t xml:space="preserve">, placer </w:t>
            </w:r>
            <w:proofErr w:type="spellStart"/>
            <w:r w:rsidRPr="00A35524">
              <w:t>l’appareil</w:t>
            </w:r>
            <w:proofErr w:type="spellEnd"/>
            <w:r w:rsidRPr="00A35524">
              <w:t xml:space="preserve"> de </w:t>
            </w:r>
            <w:proofErr w:type="spellStart"/>
            <w:r w:rsidRPr="00A35524">
              <w:t>mesure</w:t>
            </w:r>
            <w:proofErr w:type="spellEnd"/>
            <w:r w:rsidRPr="00A35524">
              <w:t xml:space="preserve"> de la </w:t>
            </w:r>
            <w:proofErr w:type="spellStart"/>
            <w:r w:rsidRPr="00A35524">
              <w:t>température</w:t>
            </w:r>
            <w:proofErr w:type="spellEnd"/>
            <w:r w:rsidRPr="00A35524">
              <w:t xml:space="preserve"> dans le </w:t>
            </w:r>
            <w:proofErr w:type="spellStart"/>
            <w:r w:rsidRPr="00A35524">
              <w:t>contenant</w:t>
            </w:r>
            <w:proofErr w:type="spellEnd"/>
            <w:r w:rsidRPr="00A35524">
              <w:t xml:space="preserve"> </w:t>
            </w:r>
            <w:proofErr w:type="spellStart"/>
            <w:r w:rsidRPr="00A35524">
              <w:t>avant</w:t>
            </w:r>
            <w:proofErr w:type="spellEnd"/>
            <w:r w:rsidRPr="00A35524">
              <w:t xml:space="preserve"> de le </w:t>
            </w:r>
            <w:proofErr w:type="spellStart"/>
            <w:r w:rsidRPr="00A35524">
              <w:t>fermer</w:t>
            </w:r>
            <w:proofErr w:type="spellEnd"/>
            <w:r w:rsidRPr="00A35524">
              <w:t>.</w:t>
            </w:r>
          </w:p>
          <w:p w:rsidRPr="004901C5" w:rsidR="00026E00" w:rsidP="001B310D" w:rsidRDefault="00272BCE" w14:paraId="7528EC3B" w14:textId="2C9829ED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272BCE">
              <w:t xml:space="preserve">Placer le </w:t>
            </w:r>
            <w:proofErr w:type="spellStart"/>
            <w:r w:rsidRPr="00272BCE">
              <w:t>sceau</w:t>
            </w:r>
            <w:proofErr w:type="spellEnd"/>
            <w:r w:rsidRPr="00272BCE">
              <w:t xml:space="preserve"> anti-effraction sur le </w:t>
            </w:r>
            <w:proofErr w:type="spellStart"/>
            <w:r w:rsidRPr="00272BCE">
              <w:t>contenant</w:t>
            </w:r>
            <w:proofErr w:type="spellEnd"/>
            <w:r w:rsidRPr="00272BCE">
              <w:t>.</w:t>
            </w:r>
            <w:r w:rsidR="00026E00">
              <w:br/>
            </w:r>
          </w:p>
        </w:tc>
      </w:tr>
      <w:tr w:rsidRPr="004901C5" w:rsidR="00026E00" w:rsidDel="008025A0" w:rsidTr="6D3B9555" w14:paraId="7FD0578C" w14:textId="77777777">
        <w:trPr>
          <w:trHeight w:val="1952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BC5E2D" w14:paraId="750B809A" w14:textId="4BC9E614">
            <w:pPr>
              <w:numPr>
                <w:ilvl w:val="1"/>
                <w:numId w:val="12"/>
              </w:numPr>
              <w:spacing w:after="0" w:line="240" w:lineRule="auto"/>
            </w:pPr>
            <w:r w:rsidRPr="00BC5E2D">
              <w:t>Revoir la documentation.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4F0EF6" w:rsidP="001B310D" w:rsidRDefault="004F0EF6" w14:paraId="2C134160" w14:textId="519F6D14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4F0EF6">
              <w:t>Relire</w:t>
            </w:r>
            <w:proofErr w:type="spellEnd"/>
            <w:r w:rsidRPr="004F0EF6">
              <w:t xml:space="preserve"> le </w:t>
            </w:r>
            <w:proofErr w:type="spellStart"/>
            <w:r w:rsidRPr="004F0EF6">
              <w:t>formulaire</w:t>
            </w:r>
            <w:proofErr w:type="spellEnd"/>
            <w:r w:rsidRPr="004F0EF6">
              <w:t xml:space="preserve"> </w:t>
            </w:r>
            <w:hyperlink w:history="1" r:id="rId25">
              <w:r w:rsidRPr="00886BFE">
                <w:rPr>
                  <w:rStyle w:val="Hyperlink"/>
                </w:rPr>
                <w:t>GS.006F1</w:t>
              </w:r>
            </w:hyperlink>
            <w:r w:rsidRPr="004F0EF6">
              <w:t xml:space="preserve"> pour </w:t>
            </w:r>
            <w:proofErr w:type="spellStart"/>
            <w:r w:rsidRPr="004F0EF6">
              <w:t>s’assurer</w:t>
            </w:r>
            <w:proofErr w:type="spellEnd"/>
            <w:r w:rsidRPr="004F0EF6">
              <w:t xml:space="preserve"> de la </w:t>
            </w:r>
            <w:proofErr w:type="spellStart"/>
            <w:r w:rsidRPr="004F0EF6">
              <w:t>présence</w:t>
            </w:r>
            <w:proofErr w:type="spellEnd"/>
            <w:r w:rsidRPr="004F0EF6">
              <w:t xml:space="preserve"> et de </w:t>
            </w:r>
            <w:proofErr w:type="spellStart"/>
            <w:r w:rsidRPr="004F0EF6">
              <w:t>l’exactitude</w:t>
            </w:r>
            <w:proofErr w:type="spellEnd"/>
            <w:r w:rsidRPr="004F0EF6">
              <w:t xml:space="preserve"> de </w:t>
            </w:r>
            <w:proofErr w:type="spellStart"/>
            <w:r w:rsidRPr="004F0EF6">
              <w:t>toutes</w:t>
            </w:r>
            <w:proofErr w:type="spellEnd"/>
            <w:r w:rsidRPr="004F0EF6">
              <w:t xml:space="preserve"> les </w:t>
            </w:r>
            <w:proofErr w:type="spellStart"/>
            <w:r w:rsidRPr="004F0EF6">
              <w:t>données</w:t>
            </w:r>
            <w:proofErr w:type="spellEnd"/>
            <w:r w:rsidRPr="004F0EF6">
              <w:t xml:space="preserve"> </w:t>
            </w:r>
            <w:proofErr w:type="spellStart"/>
            <w:r w:rsidRPr="004F0EF6">
              <w:t>requises</w:t>
            </w:r>
            <w:proofErr w:type="spellEnd"/>
            <w:r w:rsidRPr="004F0EF6">
              <w:t>.</w:t>
            </w:r>
          </w:p>
          <w:p w:rsidR="0076651B" w:rsidP="001B310D" w:rsidRDefault="0076651B" w14:paraId="1E7DCCA6" w14:textId="65106D7C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76651B">
              <w:t xml:space="preserve">Faire </w:t>
            </w:r>
            <w:proofErr w:type="spellStart"/>
            <w:r w:rsidRPr="0076651B">
              <w:t>une</w:t>
            </w:r>
            <w:proofErr w:type="spellEnd"/>
            <w:r w:rsidRPr="0076651B">
              <w:t xml:space="preserve"> </w:t>
            </w:r>
            <w:proofErr w:type="spellStart"/>
            <w:r w:rsidRPr="0076651B">
              <w:t>copie</w:t>
            </w:r>
            <w:proofErr w:type="spellEnd"/>
            <w:r w:rsidRPr="0076651B">
              <w:t xml:space="preserve"> du </w:t>
            </w:r>
            <w:proofErr w:type="spellStart"/>
            <w:r w:rsidRPr="0076651B">
              <w:t>formulaire</w:t>
            </w:r>
            <w:proofErr w:type="spellEnd"/>
            <w:r w:rsidRPr="0076651B">
              <w:t xml:space="preserve"> </w:t>
            </w:r>
            <w:hyperlink w:history="1" r:id="rId26">
              <w:r w:rsidRPr="00886BFE">
                <w:rPr>
                  <w:rStyle w:val="Hyperlink"/>
                </w:rPr>
                <w:t>GS.006F1</w:t>
              </w:r>
            </w:hyperlink>
            <w:r w:rsidRPr="0076651B">
              <w:t xml:space="preserve"> </w:t>
            </w:r>
            <w:proofErr w:type="spellStart"/>
            <w:r w:rsidRPr="0076651B">
              <w:t>rempli</w:t>
            </w:r>
            <w:proofErr w:type="spellEnd"/>
            <w:r w:rsidRPr="0076651B">
              <w:t>. G</w:t>
            </w:r>
            <w:proofErr w:type="spellStart"/>
            <w:r w:rsidRPr="0076651B">
              <w:t>arder</w:t>
            </w:r>
            <w:proofErr w:type="spellEnd"/>
            <w:r w:rsidRPr="0076651B">
              <w:t xml:space="preserve"> la </w:t>
            </w:r>
            <w:proofErr w:type="spellStart"/>
            <w:r w:rsidRPr="0076651B">
              <w:t>copie</w:t>
            </w:r>
            <w:proofErr w:type="spellEnd"/>
            <w:r w:rsidRPr="0076651B">
              <w:t xml:space="preserve"> dans le </w:t>
            </w:r>
            <w:proofErr w:type="spellStart"/>
            <w:r w:rsidRPr="0076651B">
              <w:t>laboratoire</w:t>
            </w:r>
            <w:proofErr w:type="spellEnd"/>
            <w:r w:rsidRPr="0076651B">
              <w:t xml:space="preserve"> pendant la </w:t>
            </w:r>
            <w:proofErr w:type="spellStart"/>
            <w:r w:rsidRPr="0076651B">
              <w:t>période</w:t>
            </w:r>
            <w:proofErr w:type="spellEnd"/>
            <w:r w:rsidRPr="0076651B">
              <w:t xml:space="preserve"> </w:t>
            </w:r>
            <w:proofErr w:type="spellStart"/>
            <w:r w:rsidRPr="0076651B">
              <w:t>précisée</w:t>
            </w:r>
            <w:proofErr w:type="spellEnd"/>
            <w:r w:rsidRPr="0076651B">
              <w:t xml:space="preserve"> </w:t>
            </w:r>
            <w:proofErr w:type="spellStart"/>
            <w:r w:rsidRPr="0076651B">
              <w:t>selon</w:t>
            </w:r>
            <w:proofErr w:type="spellEnd"/>
            <w:r w:rsidRPr="0076651B">
              <w:t xml:space="preserve"> les documents et la politique de </w:t>
            </w:r>
            <w:proofErr w:type="spellStart"/>
            <w:r w:rsidRPr="0076651B">
              <w:t>rétention</w:t>
            </w:r>
            <w:proofErr w:type="spellEnd"/>
            <w:r w:rsidRPr="0076651B">
              <w:t xml:space="preserve"> des dossiers de </w:t>
            </w:r>
            <w:proofErr w:type="spellStart"/>
            <w:r w:rsidRPr="0076651B">
              <w:t>l’établissement</w:t>
            </w:r>
            <w:proofErr w:type="spellEnd"/>
            <w:r w:rsidRPr="0076651B">
              <w:t>.</w:t>
            </w:r>
          </w:p>
          <w:p w:rsidRPr="004901C5" w:rsidR="00026E00" w:rsidP="001B310D" w:rsidRDefault="007C4308" w14:paraId="2EDD6DF7" w14:textId="4EE15B0F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7C4308">
              <w:t xml:space="preserve">Plier et placer </w:t>
            </w:r>
            <w:proofErr w:type="spellStart"/>
            <w:r w:rsidRPr="007C4308">
              <w:t>l’original</w:t>
            </w:r>
            <w:proofErr w:type="spellEnd"/>
            <w:r w:rsidRPr="007C4308">
              <w:t xml:space="preserve"> dans la pochette sur le dessus du </w:t>
            </w:r>
            <w:proofErr w:type="spellStart"/>
            <w:r w:rsidRPr="007C4308">
              <w:t>contenant</w:t>
            </w:r>
            <w:proofErr w:type="spellEnd"/>
            <w:r w:rsidRPr="007C4308">
              <w:t xml:space="preserve"> </w:t>
            </w:r>
            <w:proofErr w:type="spellStart"/>
            <w:r w:rsidRPr="007C4308">
              <w:t>d’expédition</w:t>
            </w:r>
            <w:proofErr w:type="spellEnd"/>
            <w:r w:rsidRPr="007C4308">
              <w:t>.</w:t>
            </w:r>
          </w:p>
        </w:tc>
      </w:tr>
      <w:tr w:rsidRPr="004901C5" w:rsidR="00026E00" w:rsidDel="008025A0" w:rsidTr="6D3B9555" w14:paraId="71228C93" w14:textId="77777777">
        <w:trPr>
          <w:trHeight w:val="1378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C23997" w14:paraId="76BB8640" w14:textId="446CC2AF">
            <w:pPr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C23997">
              <w:t>Mettre</w:t>
            </w:r>
            <w:proofErr w:type="spellEnd"/>
            <w:r w:rsidRPr="00C23997">
              <w:t xml:space="preserve"> </w:t>
            </w:r>
            <w:proofErr w:type="spellStart"/>
            <w:r w:rsidRPr="00C23997">
              <w:t>l’étiquette</w:t>
            </w:r>
            <w:proofErr w:type="spellEnd"/>
            <w:r w:rsidRPr="00C23997">
              <w:t xml:space="preserve"> sur le </w:t>
            </w:r>
            <w:proofErr w:type="spellStart"/>
            <w:r w:rsidRPr="00C23997">
              <w:t>contenant</w:t>
            </w:r>
            <w:proofErr w:type="spellEnd"/>
            <w:r w:rsidRPr="00C23997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D46C45" w:rsidP="001B310D" w:rsidRDefault="00D46C45" w14:paraId="1CA7B5B6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D46C45">
              <w:t>Remplir</w:t>
            </w:r>
            <w:proofErr w:type="spellEnd"/>
            <w:r w:rsidRPr="00D46C45">
              <w:t xml:space="preserve"> </w:t>
            </w:r>
            <w:proofErr w:type="spellStart"/>
            <w:r w:rsidRPr="00D46C45">
              <w:t>l’étiquette</w:t>
            </w:r>
            <w:proofErr w:type="spellEnd"/>
            <w:r w:rsidRPr="00D46C45">
              <w:t xml:space="preserve"> </w:t>
            </w:r>
            <w:proofErr w:type="spellStart"/>
            <w:r w:rsidRPr="00D46C45">
              <w:t>d’adresse</w:t>
            </w:r>
            <w:proofErr w:type="spellEnd"/>
            <w:r w:rsidRPr="00D46C45">
              <w:t xml:space="preserve"> </w:t>
            </w:r>
            <w:r w:rsidRPr="00B71067">
              <w:t>GS.006F2</w:t>
            </w:r>
          </w:p>
          <w:p w:rsidR="00026E00" w:rsidP="001B310D" w:rsidRDefault="004A2E67" w14:paraId="6ECDE894" w14:textId="7FD648E6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r w:rsidRPr="004A2E67">
              <w:t xml:space="preserve">Placer </w:t>
            </w:r>
            <w:proofErr w:type="spellStart"/>
            <w:r w:rsidRPr="004A2E67">
              <w:t>l’étiquette</w:t>
            </w:r>
            <w:proofErr w:type="spellEnd"/>
            <w:r w:rsidRPr="004A2E67">
              <w:t xml:space="preserve"> dans la pochette sur le dessus du </w:t>
            </w:r>
            <w:proofErr w:type="spellStart"/>
            <w:r w:rsidRPr="004A2E67">
              <w:t>contenant</w:t>
            </w:r>
            <w:proofErr w:type="spellEnd"/>
            <w:r w:rsidRPr="004A2E67">
              <w:t xml:space="preserve"> </w:t>
            </w:r>
            <w:proofErr w:type="spellStart"/>
            <w:proofErr w:type="gramStart"/>
            <w:r w:rsidRPr="004A2E67">
              <w:t>d’expédition</w:t>
            </w:r>
            <w:proofErr w:type="spellEnd"/>
            <w:r w:rsidRPr="004A2E67">
              <w:t>.</w:t>
            </w:r>
            <w:r w:rsidR="00026E00">
              <w:t>.</w:t>
            </w:r>
            <w:proofErr w:type="gramEnd"/>
          </w:p>
          <w:p w:rsidR="00E70F87" w:rsidP="001B310D" w:rsidRDefault="00E70F87" w14:paraId="7C389E95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E70F87">
              <w:t>Vérifier</w:t>
            </w:r>
            <w:proofErr w:type="spellEnd"/>
            <w:r w:rsidRPr="00E70F87">
              <w:t xml:space="preserve"> </w:t>
            </w:r>
            <w:proofErr w:type="spellStart"/>
            <w:r w:rsidRPr="00E70F87">
              <w:t>l’exactitude</w:t>
            </w:r>
            <w:proofErr w:type="spellEnd"/>
            <w:r w:rsidRPr="00E70F87">
              <w:t xml:space="preserve"> de </w:t>
            </w:r>
            <w:proofErr w:type="spellStart"/>
            <w:r w:rsidRPr="00E70F87">
              <w:t>l’adresse</w:t>
            </w:r>
            <w:proofErr w:type="spellEnd"/>
            <w:r w:rsidRPr="00E70F87">
              <w:t xml:space="preserve"> de retour qui se </w:t>
            </w:r>
            <w:proofErr w:type="spellStart"/>
            <w:r w:rsidRPr="00E70F87">
              <w:t>trouve</w:t>
            </w:r>
            <w:proofErr w:type="spellEnd"/>
            <w:r w:rsidRPr="00E70F87">
              <w:t xml:space="preserve"> au dos de </w:t>
            </w:r>
            <w:proofErr w:type="spellStart"/>
            <w:r w:rsidRPr="00E70F87">
              <w:t>l’adresse</w:t>
            </w:r>
            <w:proofErr w:type="spellEnd"/>
            <w:r w:rsidRPr="00E70F87">
              <w:t xml:space="preserve"> </w:t>
            </w:r>
            <w:proofErr w:type="spellStart"/>
            <w:r w:rsidRPr="00E70F87">
              <w:t>d’expédition</w:t>
            </w:r>
            <w:proofErr w:type="spellEnd"/>
            <w:r w:rsidRPr="00E70F87">
              <w:t xml:space="preserve">. </w:t>
            </w:r>
          </w:p>
          <w:p w:rsidRPr="004901C5" w:rsidR="00026E00" w:rsidP="001B310D" w:rsidRDefault="000B771C" w14:paraId="4A8F28F1" w14:textId="7FB25B99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0B771C">
              <w:t>Remplir</w:t>
            </w:r>
            <w:proofErr w:type="spellEnd"/>
            <w:r w:rsidRPr="000B771C">
              <w:t xml:space="preserve"> le bon de transport (le </w:t>
            </w:r>
            <w:proofErr w:type="spellStart"/>
            <w:r w:rsidRPr="000B771C">
              <w:t>cas</w:t>
            </w:r>
            <w:proofErr w:type="spellEnd"/>
            <w:r w:rsidRPr="000B771C">
              <w:t xml:space="preserve"> </w:t>
            </w:r>
            <w:proofErr w:type="spellStart"/>
            <w:r w:rsidRPr="000B771C">
              <w:t>échéant</w:t>
            </w:r>
            <w:proofErr w:type="spellEnd"/>
            <w:r w:rsidRPr="000B771C">
              <w:t>)</w:t>
            </w:r>
          </w:p>
        </w:tc>
      </w:tr>
      <w:tr w:rsidRPr="004901C5" w:rsidR="00026E00" w:rsidDel="008025A0" w:rsidTr="6D3B9555" w14:paraId="48607036" w14:textId="77777777">
        <w:trPr>
          <w:trHeight w:val="1132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DA5BDC" w14:paraId="5577DA3D" w14:textId="4899E7B0">
            <w:pPr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DA5BDC">
              <w:t>Préparer</w:t>
            </w:r>
            <w:proofErr w:type="spellEnd"/>
            <w:r w:rsidRPr="00DA5BDC">
              <w:t xml:space="preserve"> le </w:t>
            </w:r>
            <w:proofErr w:type="spellStart"/>
            <w:r w:rsidRPr="00DA5BDC">
              <w:t>contenant</w:t>
            </w:r>
            <w:proofErr w:type="spellEnd"/>
            <w:r w:rsidRPr="00DA5BDC">
              <w:t xml:space="preserve"> pour la </w:t>
            </w:r>
            <w:proofErr w:type="spellStart"/>
            <w:r w:rsidRPr="00DA5BDC">
              <w:t>collecte</w:t>
            </w:r>
            <w:proofErr w:type="spellEnd"/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AE4DFA" w:rsidP="001B310D" w:rsidRDefault="00AE4DFA" w14:paraId="35BB39BB" w14:textId="77777777">
            <w:pPr>
              <w:numPr>
                <w:ilvl w:val="2"/>
                <w:numId w:val="12"/>
              </w:numPr>
              <w:tabs>
                <w:tab w:val="left" w:pos="884"/>
              </w:tabs>
              <w:spacing w:after="0" w:line="240" w:lineRule="auto"/>
              <w:ind w:left="885" w:hanging="885"/>
            </w:pPr>
            <w:r w:rsidRPr="00AE4DFA">
              <w:t xml:space="preserve">Placer le </w:t>
            </w:r>
            <w:proofErr w:type="spellStart"/>
            <w:r w:rsidRPr="00AE4DFA">
              <w:t>contenant</w:t>
            </w:r>
            <w:proofErr w:type="spellEnd"/>
            <w:r w:rsidRPr="00AE4DFA">
              <w:t xml:space="preserve"> </w:t>
            </w:r>
            <w:proofErr w:type="spellStart"/>
            <w:r w:rsidRPr="00AE4DFA">
              <w:t>d’expédition</w:t>
            </w:r>
            <w:proofErr w:type="spellEnd"/>
            <w:r w:rsidRPr="00AE4DFA">
              <w:t xml:space="preserve"> et la documentation </w:t>
            </w:r>
            <w:proofErr w:type="spellStart"/>
            <w:r w:rsidRPr="00AE4DFA">
              <w:t>remplie</w:t>
            </w:r>
            <w:proofErr w:type="spellEnd"/>
            <w:r w:rsidRPr="00AE4DFA">
              <w:t xml:space="preserve"> à un </w:t>
            </w:r>
            <w:proofErr w:type="spellStart"/>
            <w:r w:rsidRPr="00AE4DFA">
              <w:t>endroit</w:t>
            </w:r>
            <w:proofErr w:type="spellEnd"/>
            <w:r w:rsidRPr="00AE4DFA">
              <w:t xml:space="preserve"> facile </w:t>
            </w:r>
            <w:proofErr w:type="spellStart"/>
            <w:r w:rsidRPr="00AE4DFA">
              <w:t>d’accès</w:t>
            </w:r>
            <w:proofErr w:type="spellEnd"/>
            <w:r w:rsidRPr="00AE4DFA">
              <w:t xml:space="preserve"> pour le </w:t>
            </w:r>
            <w:proofErr w:type="spellStart"/>
            <w:r w:rsidRPr="00AE4DFA">
              <w:t>transporteur</w:t>
            </w:r>
            <w:proofErr w:type="spellEnd"/>
            <w:r w:rsidRPr="00AE4DFA">
              <w:t>.</w:t>
            </w:r>
          </w:p>
          <w:p w:rsidRPr="004901C5" w:rsidR="00026E00" w:rsidP="001B310D" w:rsidRDefault="00F70777" w14:paraId="7348BBFB" w14:textId="4292E834">
            <w:pPr>
              <w:numPr>
                <w:ilvl w:val="2"/>
                <w:numId w:val="12"/>
              </w:numPr>
              <w:tabs>
                <w:tab w:val="left" w:pos="884"/>
              </w:tabs>
              <w:spacing w:after="0" w:line="240" w:lineRule="auto"/>
              <w:ind w:left="885" w:hanging="885"/>
            </w:pPr>
            <w:r w:rsidRPr="00F70777">
              <w:t xml:space="preserve">Noter </w:t>
            </w:r>
            <w:proofErr w:type="spellStart"/>
            <w:r w:rsidRPr="00F70777">
              <w:t>l’heure</w:t>
            </w:r>
            <w:proofErr w:type="spellEnd"/>
            <w:r w:rsidRPr="00F70777">
              <w:t xml:space="preserve"> de </w:t>
            </w:r>
            <w:proofErr w:type="spellStart"/>
            <w:r w:rsidRPr="00F70777">
              <w:t>collecte</w:t>
            </w:r>
            <w:proofErr w:type="spellEnd"/>
            <w:r w:rsidRPr="00F70777">
              <w:t xml:space="preserve"> du </w:t>
            </w:r>
            <w:proofErr w:type="spellStart"/>
            <w:r w:rsidRPr="00F70777">
              <w:t>contenant</w:t>
            </w:r>
            <w:proofErr w:type="spellEnd"/>
            <w:r w:rsidRPr="00F70777">
              <w:t xml:space="preserve"> dans le </w:t>
            </w:r>
            <w:proofErr w:type="spellStart"/>
            <w:r w:rsidRPr="00F70777">
              <w:t>registre</w:t>
            </w:r>
            <w:proofErr w:type="spellEnd"/>
            <w:r w:rsidRPr="00F70777">
              <w:t xml:space="preserve"> de </w:t>
            </w:r>
            <w:proofErr w:type="spellStart"/>
            <w:r w:rsidRPr="00F70777">
              <w:t>collecte</w:t>
            </w:r>
            <w:proofErr w:type="spellEnd"/>
            <w:r w:rsidRPr="00F70777">
              <w:t xml:space="preserve"> de </w:t>
            </w:r>
            <w:proofErr w:type="spellStart"/>
            <w:r w:rsidRPr="00F70777">
              <w:t>l’établissement</w:t>
            </w:r>
            <w:proofErr w:type="spellEnd"/>
            <w:r w:rsidRPr="00F70777">
              <w:t xml:space="preserve"> (le </w:t>
            </w:r>
            <w:proofErr w:type="spellStart"/>
            <w:r w:rsidRPr="00F70777">
              <w:t>cas</w:t>
            </w:r>
            <w:proofErr w:type="spellEnd"/>
            <w:r w:rsidRPr="00F70777">
              <w:t xml:space="preserve"> </w:t>
            </w:r>
            <w:proofErr w:type="spellStart"/>
            <w:r w:rsidRPr="00F70777">
              <w:t>échéant</w:t>
            </w:r>
            <w:proofErr w:type="spellEnd"/>
            <w:r w:rsidRPr="00F70777">
              <w:t>).</w:t>
            </w:r>
          </w:p>
        </w:tc>
      </w:tr>
      <w:tr w:rsidRPr="004901C5" w:rsidR="00026E00" w:rsidDel="008025A0" w:rsidTr="6D3B9555" w14:paraId="373FBFA0" w14:textId="77777777">
        <w:trPr>
          <w:trHeight w:val="3069"/>
        </w:trPr>
        <w:tc>
          <w:tcPr>
            <w:tcW w:w="28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901C5" w:rsidR="00026E00" w:rsidP="001B310D" w:rsidRDefault="00DA5F5B" w14:paraId="36BDB457" w14:textId="71EAA0F1">
            <w:pPr>
              <w:numPr>
                <w:ilvl w:val="1"/>
                <w:numId w:val="12"/>
              </w:numPr>
              <w:spacing w:after="0" w:line="240" w:lineRule="auto"/>
            </w:pPr>
            <w:proofErr w:type="spellStart"/>
            <w:r w:rsidRPr="00DA5F5B">
              <w:lastRenderedPageBreak/>
              <w:t>Recevoir</w:t>
            </w:r>
            <w:proofErr w:type="spellEnd"/>
            <w:r w:rsidRPr="00DA5F5B">
              <w:t xml:space="preserve"> le </w:t>
            </w:r>
            <w:proofErr w:type="spellStart"/>
            <w:r w:rsidRPr="00DA5F5B">
              <w:t>contenant</w:t>
            </w:r>
            <w:proofErr w:type="spellEnd"/>
            <w:r w:rsidRPr="00DA5F5B">
              <w:t xml:space="preserve"> </w:t>
            </w:r>
            <w:proofErr w:type="spellStart"/>
            <w:r w:rsidRPr="00DA5F5B">
              <w:t>expédié</w:t>
            </w:r>
            <w:proofErr w:type="spellEnd"/>
            <w:r w:rsidRPr="00DA5F5B">
              <w:t xml:space="preserve"> avec les </w:t>
            </w:r>
            <w:proofErr w:type="spellStart"/>
            <w:r w:rsidRPr="00DA5F5B">
              <w:t>produits</w:t>
            </w:r>
            <w:proofErr w:type="spellEnd"/>
            <w:r w:rsidRPr="00DA5F5B">
              <w:t>.</w:t>
            </w:r>
          </w:p>
        </w:tc>
        <w:tc>
          <w:tcPr>
            <w:tcW w:w="7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2A6E2A" w:rsidP="001B310D" w:rsidRDefault="002A6E2A" w14:paraId="5528474F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2A6E2A">
              <w:t>Recevoir</w:t>
            </w:r>
            <w:proofErr w:type="spellEnd"/>
            <w:r w:rsidRPr="002A6E2A">
              <w:t xml:space="preserve"> le </w:t>
            </w:r>
            <w:proofErr w:type="spellStart"/>
            <w:r w:rsidRPr="002A6E2A">
              <w:t>contenant</w:t>
            </w:r>
            <w:proofErr w:type="spellEnd"/>
            <w:r w:rsidRPr="002A6E2A">
              <w:t xml:space="preserve"> du </w:t>
            </w:r>
            <w:proofErr w:type="spellStart"/>
            <w:r w:rsidRPr="002A6E2A">
              <w:t>transporteur</w:t>
            </w:r>
            <w:proofErr w:type="spellEnd"/>
            <w:r w:rsidRPr="002A6E2A">
              <w:t xml:space="preserve"> </w:t>
            </w:r>
            <w:proofErr w:type="spellStart"/>
            <w:r w:rsidRPr="002A6E2A">
              <w:t>en</w:t>
            </w:r>
            <w:proofErr w:type="spellEnd"/>
            <w:r w:rsidRPr="002A6E2A">
              <w:t xml:space="preserve"> </w:t>
            </w:r>
            <w:proofErr w:type="spellStart"/>
            <w:r w:rsidRPr="002A6E2A">
              <w:t>suivant</w:t>
            </w:r>
            <w:proofErr w:type="spellEnd"/>
            <w:r w:rsidRPr="002A6E2A">
              <w:t xml:space="preserve"> la politique de </w:t>
            </w:r>
            <w:proofErr w:type="spellStart"/>
            <w:r w:rsidRPr="002A6E2A">
              <w:t>l’établissement</w:t>
            </w:r>
            <w:proofErr w:type="spellEnd"/>
            <w:r w:rsidRPr="002A6E2A">
              <w:t>.</w:t>
            </w:r>
          </w:p>
          <w:p w:rsidR="00247725" w:rsidP="001B310D" w:rsidRDefault="005D1FD0" w14:paraId="276A98B3" w14:textId="587C4532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5D1FD0">
              <w:t>Sortir</w:t>
            </w:r>
            <w:proofErr w:type="spellEnd"/>
            <w:r w:rsidRPr="005D1FD0">
              <w:t xml:space="preserve"> la documentation de la pochette </w:t>
            </w:r>
            <w:proofErr w:type="spellStart"/>
            <w:r w:rsidRPr="005D1FD0">
              <w:t>située</w:t>
            </w:r>
            <w:proofErr w:type="spellEnd"/>
            <w:r w:rsidRPr="005D1FD0">
              <w:t xml:space="preserve"> sur le dessus </w:t>
            </w:r>
            <w:proofErr w:type="spellStart"/>
            <w:r w:rsidRPr="005D1FD0">
              <w:t>ou</w:t>
            </w:r>
            <w:proofErr w:type="spellEnd"/>
            <w:r w:rsidRPr="005D1FD0">
              <w:t xml:space="preserve"> sur le </w:t>
            </w:r>
            <w:proofErr w:type="spellStart"/>
            <w:r w:rsidRPr="005D1FD0">
              <w:t>côté</w:t>
            </w:r>
            <w:proofErr w:type="spellEnd"/>
            <w:r w:rsidRPr="005D1FD0">
              <w:t xml:space="preserve"> de </w:t>
            </w:r>
            <w:proofErr w:type="spellStart"/>
            <w:r w:rsidRPr="005D1FD0">
              <w:t>l’enveloppe</w:t>
            </w:r>
            <w:proofErr w:type="spellEnd"/>
            <w:r w:rsidRPr="005D1FD0">
              <w:t xml:space="preserve"> </w:t>
            </w:r>
            <w:proofErr w:type="spellStart"/>
            <w:r w:rsidRPr="005D1FD0">
              <w:t>en</w:t>
            </w:r>
            <w:proofErr w:type="spellEnd"/>
            <w:r w:rsidRPr="005D1FD0">
              <w:t xml:space="preserve"> nylon du </w:t>
            </w:r>
            <w:proofErr w:type="spellStart"/>
            <w:r w:rsidRPr="005D1FD0">
              <w:t>contenant</w:t>
            </w:r>
            <w:proofErr w:type="spellEnd"/>
            <w:r w:rsidR="00026E00">
              <w:t>.</w:t>
            </w:r>
          </w:p>
          <w:p w:rsidR="00A969C5" w:rsidP="001B310D" w:rsidRDefault="00A969C5" w14:paraId="07C86CA5" w14:textId="77777777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A969C5">
              <w:t>Suivre</w:t>
            </w:r>
            <w:proofErr w:type="spellEnd"/>
            <w:r w:rsidRPr="00A969C5">
              <w:t xml:space="preserve"> la politique de </w:t>
            </w:r>
            <w:proofErr w:type="spellStart"/>
            <w:r w:rsidRPr="00A969C5">
              <w:t>l’établissement</w:t>
            </w:r>
            <w:proofErr w:type="spellEnd"/>
            <w:r w:rsidRPr="00A969C5">
              <w:t xml:space="preserve"> pour consigner le stockage des </w:t>
            </w:r>
            <w:proofErr w:type="spellStart"/>
            <w:r w:rsidRPr="00A969C5">
              <w:t>produits</w:t>
            </w:r>
            <w:proofErr w:type="spellEnd"/>
            <w:r w:rsidRPr="00A969C5">
              <w:t xml:space="preserve"> </w:t>
            </w:r>
          </w:p>
          <w:p w:rsidR="009F7542" w:rsidP="001B310D" w:rsidRDefault="009F7542" w14:paraId="32F7B7FE" w14:textId="000B59E0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9F7542">
              <w:t>Remplir</w:t>
            </w:r>
            <w:proofErr w:type="spellEnd"/>
            <w:r w:rsidRPr="009F7542">
              <w:t xml:space="preserve"> la section C du </w:t>
            </w:r>
            <w:proofErr w:type="spellStart"/>
            <w:r w:rsidRPr="009F7542">
              <w:t>formulaire</w:t>
            </w:r>
            <w:proofErr w:type="spellEnd"/>
            <w:r w:rsidRPr="009F7542">
              <w:t xml:space="preserve"> </w:t>
            </w:r>
            <w:hyperlink w:history="1" r:id="rId27">
              <w:r w:rsidRPr="00C07FA5">
                <w:rPr>
                  <w:rStyle w:val="Hyperlink"/>
                </w:rPr>
                <w:t>GS.006F1</w:t>
              </w:r>
            </w:hyperlink>
            <w:r w:rsidRPr="00C07FA5">
              <w:t>.</w:t>
            </w:r>
          </w:p>
          <w:p w:rsidR="008C37F6" w:rsidP="001B310D" w:rsidRDefault="008C37F6" w14:paraId="08B8073C" w14:textId="0C6697CF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8C37F6">
              <w:t>Mettre</w:t>
            </w:r>
            <w:proofErr w:type="spellEnd"/>
            <w:r w:rsidRPr="008C37F6">
              <w:t xml:space="preserve"> </w:t>
            </w:r>
            <w:proofErr w:type="spellStart"/>
            <w:r w:rsidRPr="008C37F6">
              <w:t>en</w:t>
            </w:r>
            <w:proofErr w:type="spellEnd"/>
            <w:r w:rsidRPr="008C37F6">
              <w:t xml:space="preserve"> dossier le </w:t>
            </w:r>
            <w:proofErr w:type="spellStart"/>
            <w:r w:rsidRPr="008C37F6">
              <w:t>formulaire</w:t>
            </w:r>
            <w:proofErr w:type="spellEnd"/>
            <w:r w:rsidRPr="008C37F6">
              <w:t xml:space="preserve"> </w:t>
            </w:r>
            <w:hyperlink w:history="1" r:id="rId28">
              <w:r w:rsidRPr="00C07FA5">
                <w:rPr>
                  <w:rStyle w:val="Hyperlink"/>
                </w:rPr>
                <w:t>GS.006F1</w:t>
              </w:r>
            </w:hyperlink>
            <w:r w:rsidRPr="008C37F6">
              <w:t xml:space="preserve"> </w:t>
            </w:r>
            <w:proofErr w:type="spellStart"/>
            <w:r w:rsidRPr="008C37F6">
              <w:t>selon</w:t>
            </w:r>
            <w:proofErr w:type="spellEnd"/>
            <w:r w:rsidRPr="008C37F6">
              <w:t xml:space="preserve"> la politique de </w:t>
            </w:r>
            <w:proofErr w:type="spellStart"/>
            <w:r w:rsidRPr="008C37F6">
              <w:t>l’établissement</w:t>
            </w:r>
            <w:proofErr w:type="spellEnd"/>
            <w:r w:rsidRPr="008C37F6">
              <w:t xml:space="preserve"> et la politique de </w:t>
            </w:r>
            <w:proofErr w:type="spellStart"/>
            <w:r w:rsidRPr="008C37F6">
              <w:t>rétention</w:t>
            </w:r>
            <w:proofErr w:type="spellEnd"/>
            <w:r w:rsidRPr="008C37F6">
              <w:t xml:space="preserve"> des dossiers.</w:t>
            </w:r>
          </w:p>
          <w:p w:rsidRPr="004901C5" w:rsidR="00026E00" w:rsidP="001B310D" w:rsidRDefault="005A608D" w14:paraId="5DBD0398" w14:textId="5CE010F1">
            <w:pPr>
              <w:pStyle w:val="ListParagraph"/>
              <w:numPr>
                <w:ilvl w:val="2"/>
                <w:numId w:val="12"/>
              </w:numPr>
              <w:spacing w:after="0" w:line="240" w:lineRule="auto"/>
            </w:pPr>
            <w:proofErr w:type="spellStart"/>
            <w:r w:rsidRPr="005A608D">
              <w:t>Préparer</w:t>
            </w:r>
            <w:proofErr w:type="spellEnd"/>
            <w:r w:rsidRPr="005A608D">
              <w:t xml:space="preserve"> le </w:t>
            </w:r>
            <w:proofErr w:type="spellStart"/>
            <w:r w:rsidRPr="005A608D">
              <w:t>contenant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d’expédition</w:t>
            </w:r>
            <w:proofErr w:type="spellEnd"/>
            <w:r w:rsidRPr="005A608D">
              <w:t xml:space="preserve"> vide pour le </w:t>
            </w:r>
            <w:proofErr w:type="spellStart"/>
            <w:r w:rsidRPr="005A608D">
              <w:t>retourner</w:t>
            </w:r>
            <w:proofErr w:type="spellEnd"/>
            <w:r w:rsidRPr="005A608D">
              <w:t xml:space="preserve"> à </w:t>
            </w:r>
            <w:proofErr w:type="spellStart"/>
            <w:r w:rsidRPr="005A608D">
              <w:t>l’expéditeur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en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plaçant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l’étiquette</w:t>
            </w:r>
            <w:proofErr w:type="spellEnd"/>
            <w:r w:rsidRPr="005A608D">
              <w:t xml:space="preserve"> de retour bien </w:t>
            </w:r>
            <w:proofErr w:type="spellStart"/>
            <w:r w:rsidRPr="005A608D">
              <w:t>visiblement</w:t>
            </w:r>
            <w:proofErr w:type="spellEnd"/>
            <w:r w:rsidRPr="005A608D">
              <w:t xml:space="preserve"> dans la pochette. Placer le </w:t>
            </w:r>
            <w:proofErr w:type="spellStart"/>
            <w:r w:rsidRPr="005A608D">
              <w:t>contenant</w:t>
            </w:r>
            <w:proofErr w:type="spellEnd"/>
            <w:r w:rsidRPr="005A608D">
              <w:t xml:space="preserve"> à </w:t>
            </w:r>
            <w:proofErr w:type="spellStart"/>
            <w:r w:rsidRPr="005A608D">
              <w:t>l’endroit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déterminé</w:t>
            </w:r>
            <w:proofErr w:type="spellEnd"/>
            <w:r w:rsidRPr="005A608D">
              <w:t xml:space="preserve"> pour </w:t>
            </w:r>
            <w:proofErr w:type="spellStart"/>
            <w:r w:rsidRPr="005A608D">
              <w:t>qu’il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soit</w:t>
            </w:r>
            <w:proofErr w:type="spellEnd"/>
            <w:r w:rsidRPr="005A608D">
              <w:t xml:space="preserve"> </w:t>
            </w:r>
            <w:proofErr w:type="spellStart"/>
            <w:r w:rsidRPr="005A608D">
              <w:t>récupéré</w:t>
            </w:r>
            <w:proofErr w:type="spellEnd"/>
            <w:r w:rsidRPr="005A608D">
              <w:t xml:space="preserve"> par le </w:t>
            </w:r>
            <w:proofErr w:type="spellStart"/>
            <w:r w:rsidRPr="005A608D">
              <w:t>transporteur</w:t>
            </w:r>
            <w:proofErr w:type="spellEnd"/>
          </w:p>
        </w:tc>
      </w:tr>
    </w:tbl>
    <w:p w:rsidR="00251D57" w:rsidP="378FB2A7" w:rsidRDefault="00251D57" w14:paraId="7C7360E1" w14:textId="55618E4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Pr="00536382" w:rsidR="00536382" w:rsidP="23ADA441" w:rsidRDefault="00536382" w14:paraId="546DCEF5" w14:textId="1B899F64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/>
          <w:sz w:val="28"/>
          <w:szCs w:val="28"/>
        </w:rPr>
      </w:pPr>
      <w:r w:rsidRPr="23ADA441" w:rsidR="005363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color w:val="000000" w:themeColor="text1" w:themeTint="FF" w:themeShade="FF"/>
          <w:sz w:val="28"/>
          <w:szCs w:val="28"/>
        </w:rPr>
        <w:t xml:space="preserve"> </w:t>
      </w:r>
      <w:r w:rsidRPr="23ADA441" w:rsidR="0053638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aps w:val="1"/>
          <w:color w:val="000000" w:themeColor="text1" w:themeTint="FF" w:themeShade="FF"/>
          <w:sz w:val="28"/>
          <w:szCs w:val="28"/>
        </w:rPr>
        <w:t>Remarques</w:t>
      </w:r>
      <w:r w:rsidRPr="23ADA441" w:rsidR="00C20B3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w:rsidRPr="00536382" w:rsidR="00C20B30" w:rsidP="00536382" w:rsidRDefault="00D27754" w14:paraId="055FCA82" w14:textId="1D607297">
      <w:pPr>
        <w:pStyle w:val="ListParagraph"/>
        <w:numPr>
          <w:ilvl w:val="1"/>
          <w:numId w:val="27"/>
        </w:numPr>
        <w:rPr>
          <w:rFonts w:eastAsiaTheme="minorEastAsia"/>
          <w:color w:val="000000" w:themeColor="text1"/>
          <w:sz w:val="24"/>
          <w:szCs w:val="24"/>
        </w:rPr>
      </w:pPr>
      <w:r w:rsidRPr="00D27754">
        <w:rPr>
          <w:rFonts w:eastAsiaTheme="minorEastAsia"/>
          <w:color w:val="000000" w:themeColor="text1"/>
          <w:sz w:val="24"/>
          <w:szCs w:val="24"/>
        </w:rPr>
        <w:t xml:space="preserve">Des variations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importantes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de la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température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ambiante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, un temps de transit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supérieur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à 24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heures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ou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la non-observance des directives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écrites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peut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susciter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un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écart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de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l’éventail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de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températures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acceptables</w:t>
      </w:r>
      <w:proofErr w:type="spellEnd"/>
      <w:r w:rsidRPr="00D27754">
        <w:rPr>
          <w:rFonts w:eastAsiaTheme="minorEastAsia"/>
          <w:color w:val="000000" w:themeColor="text1"/>
          <w:sz w:val="24"/>
          <w:szCs w:val="24"/>
        </w:rPr>
        <w:t xml:space="preserve"> des </w:t>
      </w:r>
      <w:proofErr w:type="spellStart"/>
      <w:r w:rsidRPr="00D27754">
        <w:rPr>
          <w:rFonts w:eastAsiaTheme="minorEastAsia"/>
          <w:color w:val="000000" w:themeColor="text1"/>
          <w:sz w:val="24"/>
          <w:szCs w:val="24"/>
        </w:rPr>
        <w:t>produits</w:t>
      </w:r>
      <w:proofErr w:type="spellEnd"/>
      <w:r w:rsidRPr="00536382" w:rsidR="003056D4">
        <w:rPr>
          <w:rFonts w:eastAsiaTheme="minorEastAsia"/>
          <w:color w:val="000000" w:themeColor="text1"/>
          <w:sz w:val="24"/>
          <w:szCs w:val="24"/>
        </w:rPr>
        <w:t>.</w:t>
      </w:r>
    </w:p>
    <w:p w:rsidRPr="00536382" w:rsidR="00251D57" w:rsidP="00536382" w:rsidRDefault="008477CE" w14:paraId="7915A409" w14:textId="5292928D">
      <w:pPr>
        <w:pStyle w:val="ListParagraph"/>
        <w:numPr>
          <w:ilvl w:val="1"/>
          <w:numId w:val="27"/>
        </w:numPr>
        <w:rPr>
          <w:rFonts w:eastAsiaTheme="minorEastAsia"/>
          <w:color w:val="000000" w:themeColor="text1"/>
          <w:sz w:val="24"/>
          <w:szCs w:val="24"/>
        </w:rPr>
      </w:pPr>
      <w:r w:rsidRPr="008477CE">
        <w:rPr>
          <w:rFonts w:eastAsiaTheme="minorEastAsia"/>
          <w:color w:val="000000" w:themeColor="text1"/>
          <w:sz w:val="24"/>
          <w:szCs w:val="24"/>
        </w:rPr>
        <w:t>8.2</w:t>
      </w:r>
      <w:r w:rsidRPr="008477CE"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S’il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y a des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preuves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que la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température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dans la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boîte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d’expédition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ne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s’est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pas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maintenue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dans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l’éventail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requis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, consulter le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directeur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médical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du LMT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avant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de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mettre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en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stock les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unités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.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Suivre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la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procédure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établie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par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l’établissement</w:t>
      </w:r>
      <w:proofErr w:type="spellEnd"/>
      <w:r w:rsidRPr="008477CE">
        <w:rPr>
          <w:rFonts w:eastAsiaTheme="minorEastAsia"/>
          <w:color w:val="000000" w:themeColor="text1"/>
          <w:sz w:val="24"/>
          <w:szCs w:val="24"/>
        </w:rPr>
        <w:t xml:space="preserve"> pour le stockage des </w:t>
      </w:r>
      <w:proofErr w:type="spellStart"/>
      <w:r w:rsidRPr="008477CE">
        <w:rPr>
          <w:rFonts w:eastAsiaTheme="minorEastAsia"/>
          <w:color w:val="000000" w:themeColor="text1"/>
          <w:sz w:val="24"/>
          <w:szCs w:val="24"/>
        </w:rPr>
        <w:t>produits</w:t>
      </w:r>
      <w:proofErr w:type="spellEnd"/>
      <w:r w:rsidRPr="00536382" w:rsidR="003056D4">
        <w:rPr>
          <w:rFonts w:eastAsiaTheme="minorEastAsia"/>
          <w:color w:val="000000" w:themeColor="text1"/>
          <w:sz w:val="24"/>
          <w:szCs w:val="24"/>
        </w:rPr>
        <w:t>.</w:t>
      </w:r>
    </w:p>
    <w:p w:rsidR="00251D57" w:rsidP="00D5739F" w:rsidRDefault="00D5739F" w14:paraId="505F7236" w14:textId="56BADEA0">
      <w:pPr>
        <w:pStyle w:val="Heading2"/>
        <w:numPr>
          <w:ilvl w:val="0"/>
          <w:numId w:val="27"/>
        </w:numPr>
        <w:spacing w:after="120"/>
        <w:rPr>
          <w:rFonts w:ascii="Calibri" w:hAnsi="Calibri" w:eastAsia="Calibri" w:cs="Calibri"/>
          <w:b w:val="1"/>
          <w:bCs w:val="1"/>
          <w:caps w:val="1"/>
          <w:color w:val="000000" w:themeColor="text1"/>
          <w:sz w:val="28"/>
          <w:szCs w:val="28"/>
        </w:rPr>
      </w:pPr>
      <w:r w:rsidRPr="23ADA441" w:rsidR="00D5739F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 xml:space="preserve"> </w:t>
      </w:r>
      <w:r w:rsidRPr="23ADA441" w:rsidR="0E4304FC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>R</w:t>
      </w:r>
      <w:r w:rsidRPr="23ADA441" w:rsidR="04617A87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>é</w:t>
      </w:r>
      <w:r w:rsidRPr="23ADA441" w:rsidR="0E4304FC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>F</w:t>
      </w:r>
      <w:r w:rsidRPr="23ADA441" w:rsidR="42F533F4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>É</w:t>
      </w:r>
      <w:r w:rsidRPr="23ADA441" w:rsidR="0E4304FC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>RENCES</w:t>
      </w:r>
    </w:p>
    <w:p w:rsidR="00F15118" w:rsidP="00F15118" w:rsidRDefault="00BC4A46" w14:paraId="612EDD26" w14:textId="77777777">
      <w:pPr>
        <w:pStyle w:val="ListParagraph"/>
        <w:numPr>
          <w:ilvl w:val="1"/>
          <w:numId w:val="14"/>
        </w:numPr>
        <w:ind w:left="1134"/>
        <w:rPr>
          <w:sz w:val="24"/>
          <w:szCs w:val="24"/>
        </w:rPr>
      </w:pPr>
      <w:proofErr w:type="spellStart"/>
      <w:r w:rsidRPr="00BC4A46">
        <w:rPr>
          <w:sz w:val="24"/>
          <w:szCs w:val="24"/>
        </w:rPr>
        <w:t>Normes</w:t>
      </w:r>
      <w:proofErr w:type="spellEnd"/>
      <w:r w:rsidRPr="00BC4A46">
        <w:rPr>
          <w:sz w:val="24"/>
          <w:szCs w:val="24"/>
        </w:rPr>
        <w:t xml:space="preserve"> de la SCMT pour services </w:t>
      </w:r>
      <w:proofErr w:type="spellStart"/>
      <w:r w:rsidRPr="00BC4A46">
        <w:rPr>
          <w:sz w:val="24"/>
          <w:szCs w:val="24"/>
        </w:rPr>
        <w:t>transfusionnels</w:t>
      </w:r>
      <w:proofErr w:type="spellEnd"/>
      <w:r w:rsidRPr="00BC4A46">
        <w:rPr>
          <w:sz w:val="24"/>
          <w:szCs w:val="24"/>
        </w:rPr>
        <w:t xml:space="preserve"> </w:t>
      </w:r>
      <w:proofErr w:type="spellStart"/>
      <w:r w:rsidRPr="00BC4A46">
        <w:rPr>
          <w:sz w:val="24"/>
          <w:szCs w:val="24"/>
        </w:rPr>
        <w:t>en</w:t>
      </w:r>
      <w:proofErr w:type="spellEnd"/>
      <w:r w:rsidRPr="00BC4A46">
        <w:rPr>
          <w:sz w:val="24"/>
          <w:szCs w:val="24"/>
        </w:rPr>
        <w:t xml:space="preserve"> milieu </w:t>
      </w:r>
      <w:proofErr w:type="spellStart"/>
      <w:r w:rsidRPr="00BC4A46">
        <w:rPr>
          <w:sz w:val="24"/>
          <w:szCs w:val="24"/>
        </w:rPr>
        <w:t>hospitalier</w:t>
      </w:r>
      <w:proofErr w:type="spellEnd"/>
      <w:r w:rsidRPr="00BC4A46">
        <w:rPr>
          <w:sz w:val="24"/>
          <w:szCs w:val="24"/>
        </w:rPr>
        <w:t xml:space="preserve">, version 5, Ottawa, </w:t>
      </w:r>
      <w:proofErr w:type="gramStart"/>
      <w:r w:rsidRPr="00BC4A46">
        <w:rPr>
          <w:sz w:val="24"/>
          <w:szCs w:val="24"/>
        </w:rPr>
        <w:t>ON :</w:t>
      </w:r>
      <w:proofErr w:type="gramEnd"/>
      <w:r w:rsidRPr="00BC4A46">
        <w:rPr>
          <w:sz w:val="24"/>
          <w:szCs w:val="24"/>
        </w:rPr>
        <w:t xml:space="preserve"> Société </w:t>
      </w:r>
      <w:proofErr w:type="spellStart"/>
      <w:r w:rsidRPr="00BC4A46">
        <w:rPr>
          <w:sz w:val="24"/>
          <w:szCs w:val="24"/>
        </w:rPr>
        <w:t>canadienne</w:t>
      </w:r>
      <w:proofErr w:type="spellEnd"/>
      <w:r w:rsidRPr="00BC4A46">
        <w:rPr>
          <w:sz w:val="24"/>
          <w:szCs w:val="24"/>
        </w:rPr>
        <w:t xml:space="preserve"> de </w:t>
      </w:r>
      <w:proofErr w:type="spellStart"/>
      <w:r w:rsidRPr="00BC4A46">
        <w:rPr>
          <w:sz w:val="24"/>
          <w:szCs w:val="24"/>
        </w:rPr>
        <w:t>médecine</w:t>
      </w:r>
      <w:proofErr w:type="spellEnd"/>
      <w:r w:rsidRPr="00BC4A46">
        <w:rPr>
          <w:sz w:val="24"/>
          <w:szCs w:val="24"/>
        </w:rPr>
        <w:t xml:space="preserve"> </w:t>
      </w:r>
      <w:proofErr w:type="spellStart"/>
      <w:r w:rsidRPr="00BC4A46">
        <w:rPr>
          <w:sz w:val="24"/>
          <w:szCs w:val="24"/>
        </w:rPr>
        <w:t>transfusionnelle</w:t>
      </w:r>
      <w:proofErr w:type="spellEnd"/>
      <w:r w:rsidRPr="00BC4A46">
        <w:rPr>
          <w:sz w:val="24"/>
          <w:szCs w:val="24"/>
        </w:rPr>
        <w:t xml:space="preserve">, </w:t>
      </w:r>
      <w:proofErr w:type="spellStart"/>
      <w:r w:rsidRPr="00BC4A46">
        <w:rPr>
          <w:sz w:val="24"/>
          <w:szCs w:val="24"/>
        </w:rPr>
        <w:t>décembre</w:t>
      </w:r>
      <w:proofErr w:type="spellEnd"/>
      <w:r w:rsidRPr="00BC4A46">
        <w:rPr>
          <w:sz w:val="24"/>
          <w:szCs w:val="24"/>
        </w:rPr>
        <w:t xml:space="preserve"> 2021 : 5.7.</w:t>
      </w:r>
    </w:p>
    <w:p w:rsidRPr="00F15118" w:rsidR="00F15118" w:rsidP="00F15118" w:rsidRDefault="00F15118" w14:paraId="2E074587" w14:textId="26B74DC2">
      <w:pPr>
        <w:pStyle w:val="ListParagraph"/>
        <w:numPr>
          <w:ilvl w:val="1"/>
          <w:numId w:val="14"/>
        </w:numPr>
        <w:ind w:left="1134"/>
        <w:rPr>
          <w:sz w:val="24"/>
          <w:szCs w:val="24"/>
        </w:rPr>
      </w:pPr>
      <w:r w:rsidRPr="00F15118">
        <w:rPr>
          <w:sz w:val="24"/>
          <w:szCs w:val="24"/>
        </w:rPr>
        <w:t xml:space="preserve">Golden Hour® 24/2 Shipping Container Validation Report, M. Collins, </w:t>
      </w:r>
      <w:proofErr w:type="gramStart"/>
      <w:r w:rsidRPr="00F15118">
        <w:rPr>
          <w:sz w:val="24"/>
          <w:szCs w:val="24"/>
        </w:rPr>
        <w:t>Newfoundland</w:t>
      </w:r>
      <w:proofErr w:type="gramEnd"/>
      <w:r w:rsidRPr="00F15118">
        <w:rPr>
          <w:sz w:val="24"/>
          <w:szCs w:val="24"/>
        </w:rPr>
        <w:t xml:space="preserve"> and Labrador Provincial Blood Coordinating Program, </w:t>
      </w:r>
      <w:proofErr w:type="spellStart"/>
      <w:r w:rsidRPr="00F15118">
        <w:rPr>
          <w:sz w:val="24"/>
          <w:szCs w:val="24"/>
        </w:rPr>
        <w:t>CjMLS</w:t>
      </w:r>
      <w:proofErr w:type="spellEnd"/>
      <w:r w:rsidRPr="00F15118">
        <w:rPr>
          <w:sz w:val="24"/>
          <w:szCs w:val="24"/>
        </w:rPr>
        <w:t>, 2010.72.3: 62-69</w:t>
      </w:r>
    </w:p>
    <w:p w:rsidR="00251D57" w:rsidP="378FB2A7" w:rsidRDefault="00031FBF" w14:paraId="0BC0B604" w14:textId="387E28B0">
      <w:pP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/>
      </w:r>
    </w:p>
    <w:p w:rsidRPr="00D5739F" w:rsidR="00251D57" w:rsidP="23ADA441" w:rsidRDefault="00E53172" w14:paraId="3A7CA3A5" w14:textId="5ED8A4BC">
      <w:pPr>
        <w:pStyle w:val="ListParagraph"/>
        <w:numPr>
          <w:ilvl w:val="0"/>
          <w:numId w:val="27"/>
        </w:numPr>
        <w:spacing w:after="0" w:line="240" w:lineRule="auto"/>
        <w:rPr>
          <w:b w:val="1"/>
          <w:bCs w:val="1"/>
          <w:sz w:val="28"/>
          <w:szCs w:val="28"/>
          <w:lang w:val="fr-CA"/>
        </w:rPr>
      </w:pPr>
      <w:r w:rsidRPr="23ADA441" w:rsidR="00E53172">
        <w:rPr>
          <w:rFonts w:ascii="Calibri" w:hAnsi="Calibri" w:eastAsia="Calibri" w:cs="Calibri"/>
          <w:b w:val="1"/>
          <w:bCs w:val="1"/>
          <w:caps w:val="1"/>
          <w:color w:val="000000" w:themeColor="text1" w:themeTint="FF" w:themeShade="FF"/>
          <w:sz w:val="28"/>
          <w:szCs w:val="28"/>
        </w:rPr>
        <w:t xml:space="preserve"> </w:t>
      </w:r>
      <w:r w:rsidRPr="23ADA441" w:rsidR="00E200E2">
        <w:rPr>
          <w:b w:val="1"/>
          <w:bCs w:val="1"/>
          <w:sz w:val="28"/>
          <w:szCs w:val="28"/>
          <w:lang w:val="fr-CA"/>
        </w:rPr>
        <w:t>S</w:t>
      </w:r>
      <w:r w:rsidRPr="23ADA441" w:rsidR="64C9458F">
        <w:rPr>
          <w:b w:val="1"/>
          <w:bCs w:val="1"/>
          <w:sz w:val="28"/>
          <w:szCs w:val="28"/>
          <w:lang w:val="fr-CA"/>
        </w:rPr>
        <w:t>UIVI DES RÉVISIONS</w:t>
      </w:r>
      <w:r>
        <w:br/>
      </w:r>
    </w:p>
    <w:tbl>
      <w:tblPr>
        <w:tblW w:w="1063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9"/>
        <w:gridCol w:w="6833"/>
      </w:tblGrid>
      <w:tr w:rsidRPr="00A970F1" w:rsidR="004824A4" w:rsidTr="0036799A" w14:paraId="0977247F" w14:textId="77777777">
        <w:tc>
          <w:tcPr>
            <w:tcW w:w="3799" w:type="dxa"/>
            <w:shd w:val="clear" w:color="auto" w:fill="BFBFBF"/>
          </w:tcPr>
          <w:p w:rsidRPr="004824A4" w:rsidR="004824A4" w:rsidP="006A2007" w:rsidRDefault="002325CF" w14:paraId="2855F339" w14:textId="38051C75">
            <w:pPr>
              <w:rPr>
                <w:b/>
                <w:bCs/>
                <w:sz w:val="24"/>
                <w:szCs w:val="24"/>
              </w:rPr>
            </w:pPr>
            <w:r w:rsidRPr="002325CF">
              <w:rPr>
                <w:b/>
                <w:bCs/>
                <w:sz w:val="24"/>
                <w:szCs w:val="24"/>
              </w:rPr>
              <w:t xml:space="preserve">Date de </w:t>
            </w:r>
            <w:proofErr w:type="spellStart"/>
            <w:r w:rsidRPr="002325CF">
              <w:rPr>
                <w:b/>
                <w:bCs/>
                <w:sz w:val="24"/>
                <w:szCs w:val="24"/>
              </w:rPr>
              <w:t>révision</w:t>
            </w:r>
            <w:proofErr w:type="spellEnd"/>
          </w:p>
        </w:tc>
        <w:tc>
          <w:tcPr>
            <w:tcW w:w="6833" w:type="dxa"/>
            <w:shd w:val="clear" w:color="auto" w:fill="BFBFBF"/>
          </w:tcPr>
          <w:p w:rsidRPr="004824A4" w:rsidR="004824A4" w:rsidP="006A2007" w:rsidRDefault="005B732E" w14:paraId="04609D17" w14:textId="09F9F137">
            <w:pPr>
              <w:rPr>
                <w:b/>
                <w:bCs/>
                <w:sz w:val="24"/>
                <w:szCs w:val="24"/>
              </w:rPr>
            </w:pPr>
            <w:r w:rsidRPr="005B732E">
              <w:rPr>
                <w:b/>
                <w:bCs/>
                <w:sz w:val="24"/>
                <w:szCs w:val="24"/>
              </w:rPr>
              <w:t xml:space="preserve">Résumé des </w:t>
            </w:r>
            <w:proofErr w:type="spellStart"/>
            <w:r w:rsidRPr="005B732E">
              <w:rPr>
                <w:b/>
                <w:bCs/>
                <w:sz w:val="24"/>
                <w:szCs w:val="24"/>
              </w:rPr>
              <w:t>changements</w:t>
            </w:r>
            <w:proofErr w:type="spellEnd"/>
          </w:p>
        </w:tc>
      </w:tr>
      <w:tr w:rsidRPr="00A970F1" w:rsidR="004824A4" w:rsidTr="0036799A" w14:paraId="540ECA60" w14:textId="77777777">
        <w:tc>
          <w:tcPr>
            <w:tcW w:w="3799" w:type="dxa"/>
            <w:shd w:val="clear" w:color="auto" w:fill="auto"/>
          </w:tcPr>
          <w:p w:rsidRPr="00A970F1" w:rsidR="004824A4" w:rsidP="006A2007" w:rsidRDefault="004824A4" w14:paraId="3ABFC4E6" w14:textId="77777777">
            <w:pPr>
              <w:rPr>
                <w:bCs/>
              </w:rPr>
            </w:pPr>
            <w:r w:rsidRPr="00A970F1">
              <w:rPr>
                <w:bCs/>
              </w:rPr>
              <w:lastRenderedPageBreak/>
              <w:t>August 8. 2014</w:t>
            </w:r>
          </w:p>
        </w:tc>
        <w:tc>
          <w:tcPr>
            <w:tcW w:w="6833" w:type="dxa"/>
            <w:shd w:val="clear" w:color="auto" w:fill="auto"/>
          </w:tcPr>
          <w:p w:rsidRPr="00D5739F" w:rsidR="00D5739F" w:rsidP="00D5739F" w:rsidRDefault="00D5739F" w14:paraId="31B00F1D" w14:textId="77777777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proofErr w:type="spellStart"/>
            <w:r w:rsidRPr="00D5739F">
              <w:rPr>
                <w:bCs/>
              </w:rPr>
              <w:t>Changement</w:t>
            </w:r>
            <w:proofErr w:type="spellEnd"/>
            <w:r w:rsidRPr="00D5739F">
              <w:rPr>
                <w:bCs/>
              </w:rPr>
              <w:t xml:space="preserve"> du nom du </w:t>
            </w:r>
            <w:proofErr w:type="spellStart"/>
            <w:r w:rsidRPr="00D5739F">
              <w:rPr>
                <w:bCs/>
              </w:rPr>
              <w:t>manuel</w:t>
            </w:r>
            <w:proofErr w:type="spellEnd"/>
          </w:p>
          <w:p w:rsidRPr="00A970F1" w:rsidR="004824A4" w:rsidP="00D5739F" w:rsidRDefault="00D5739F" w14:paraId="6780D240" w14:textId="4A40A047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proofErr w:type="spellStart"/>
            <w:r w:rsidRPr="00D5739F">
              <w:rPr>
                <w:bCs/>
              </w:rPr>
              <w:t>Remaniement</w:t>
            </w:r>
            <w:proofErr w:type="spellEnd"/>
            <w:r w:rsidRPr="00D5739F">
              <w:rPr>
                <w:bCs/>
              </w:rPr>
              <w:t xml:space="preserve"> </w:t>
            </w:r>
            <w:proofErr w:type="spellStart"/>
            <w:r w:rsidRPr="00D5739F">
              <w:rPr>
                <w:bCs/>
              </w:rPr>
              <w:t>complet</w:t>
            </w:r>
            <w:proofErr w:type="spellEnd"/>
            <w:r w:rsidRPr="00D5739F">
              <w:rPr>
                <w:bCs/>
              </w:rPr>
              <w:t xml:space="preserve"> de la </w:t>
            </w:r>
            <w:proofErr w:type="spellStart"/>
            <w:r w:rsidRPr="00D5739F">
              <w:rPr>
                <w:bCs/>
              </w:rPr>
              <w:t>procédure</w:t>
            </w:r>
            <w:proofErr w:type="spellEnd"/>
            <w:r w:rsidRPr="00D5739F">
              <w:rPr>
                <w:bCs/>
              </w:rPr>
              <w:t xml:space="preserve"> </w:t>
            </w:r>
            <w:proofErr w:type="spellStart"/>
            <w:r w:rsidRPr="00D5739F">
              <w:rPr>
                <w:bCs/>
              </w:rPr>
              <w:t>en</w:t>
            </w:r>
            <w:proofErr w:type="spellEnd"/>
            <w:r w:rsidRPr="00D5739F">
              <w:rPr>
                <w:bCs/>
              </w:rPr>
              <w:t xml:space="preserve"> </w:t>
            </w:r>
            <w:proofErr w:type="spellStart"/>
            <w:r w:rsidRPr="00D5739F">
              <w:rPr>
                <w:bCs/>
              </w:rPr>
              <w:t>français</w:t>
            </w:r>
            <w:proofErr w:type="spellEnd"/>
          </w:p>
        </w:tc>
      </w:tr>
      <w:tr w:rsidRPr="00A970F1" w:rsidR="004824A4" w:rsidTr="0036799A" w14:paraId="74C21CFF" w14:textId="77777777">
        <w:tc>
          <w:tcPr>
            <w:tcW w:w="3799" w:type="dxa"/>
            <w:shd w:val="clear" w:color="auto" w:fill="auto"/>
          </w:tcPr>
          <w:p w:rsidRPr="00A970F1" w:rsidR="004824A4" w:rsidP="006A2007" w:rsidRDefault="004824A4" w14:paraId="567698A5" w14:textId="77777777">
            <w:pPr>
              <w:rPr>
                <w:bCs/>
              </w:rPr>
            </w:pPr>
            <w:r>
              <w:rPr>
                <w:bCs/>
              </w:rPr>
              <w:t>Oct 26. 2017</w:t>
            </w:r>
          </w:p>
        </w:tc>
        <w:tc>
          <w:tcPr>
            <w:tcW w:w="6833" w:type="dxa"/>
            <w:shd w:val="clear" w:color="auto" w:fill="auto"/>
          </w:tcPr>
          <w:p w:rsidRPr="00567387" w:rsidR="00567387" w:rsidP="00567387" w:rsidRDefault="00567387" w14:paraId="0A07EB22" w14:textId="77777777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proofErr w:type="spellStart"/>
            <w:r w:rsidRPr="00567387">
              <w:rPr>
                <w:bCs/>
              </w:rPr>
              <w:t>Retrait</w:t>
            </w:r>
            <w:proofErr w:type="spellEnd"/>
            <w:r w:rsidRPr="00567387">
              <w:rPr>
                <w:bCs/>
              </w:rPr>
              <w:t xml:space="preserve"> de </w:t>
            </w:r>
            <w:proofErr w:type="spellStart"/>
            <w:r w:rsidRPr="00567387">
              <w:rPr>
                <w:bCs/>
              </w:rPr>
              <w:t>toute</w:t>
            </w:r>
            <w:proofErr w:type="spellEnd"/>
            <w:r w:rsidRPr="00567387">
              <w:rPr>
                <w:bCs/>
              </w:rPr>
              <w:t xml:space="preserve"> mention de </w:t>
            </w:r>
            <w:proofErr w:type="spellStart"/>
            <w:r w:rsidRPr="00567387">
              <w:rPr>
                <w:bCs/>
              </w:rPr>
              <w:t>l’utilisation</w:t>
            </w:r>
            <w:proofErr w:type="spellEnd"/>
            <w:r w:rsidRPr="00567387">
              <w:rPr>
                <w:bCs/>
              </w:rPr>
              <w:t xml:space="preserve"> des </w:t>
            </w:r>
            <w:proofErr w:type="spellStart"/>
            <w:r w:rsidRPr="00567387">
              <w:rPr>
                <w:bCs/>
              </w:rPr>
              <w:t>contenants</w:t>
            </w:r>
            <w:proofErr w:type="spellEnd"/>
            <w:r w:rsidRPr="00567387">
              <w:rPr>
                <w:bCs/>
              </w:rPr>
              <w:t xml:space="preserve"> Credo pour les plaquettes</w:t>
            </w:r>
          </w:p>
          <w:p w:rsidRPr="00567387" w:rsidR="00567387" w:rsidP="00567387" w:rsidRDefault="00567387" w14:paraId="6CD41C37" w14:textId="77777777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proofErr w:type="spellStart"/>
            <w:r w:rsidRPr="00567387">
              <w:rPr>
                <w:bCs/>
              </w:rPr>
              <w:t>Révisions</w:t>
            </w:r>
            <w:proofErr w:type="spellEnd"/>
            <w:r w:rsidRPr="00567387">
              <w:rPr>
                <w:bCs/>
              </w:rPr>
              <w:t xml:space="preserve"> </w:t>
            </w:r>
            <w:proofErr w:type="spellStart"/>
            <w:r w:rsidRPr="00567387">
              <w:rPr>
                <w:bCs/>
              </w:rPr>
              <w:t>mineures</w:t>
            </w:r>
            <w:proofErr w:type="spellEnd"/>
          </w:p>
          <w:p w:rsidRPr="00A970F1" w:rsidR="004824A4" w:rsidP="00567387" w:rsidRDefault="00567387" w14:paraId="32835E36" w14:textId="204B51E9">
            <w:pPr>
              <w:numPr>
                <w:ilvl w:val="0"/>
                <w:numId w:val="15"/>
              </w:numPr>
              <w:spacing w:after="0" w:line="240" w:lineRule="auto"/>
              <w:rPr>
                <w:bCs/>
              </w:rPr>
            </w:pPr>
            <w:r w:rsidRPr="00567387">
              <w:rPr>
                <w:bCs/>
              </w:rPr>
              <w:t xml:space="preserve">Mise à jour de la </w:t>
            </w:r>
            <w:proofErr w:type="spellStart"/>
            <w:r w:rsidRPr="00567387">
              <w:rPr>
                <w:bCs/>
              </w:rPr>
              <w:t>liste</w:t>
            </w:r>
            <w:proofErr w:type="spellEnd"/>
            <w:r w:rsidRPr="00567387">
              <w:rPr>
                <w:bCs/>
              </w:rPr>
              <w:t xml:space="preserve"> des </w:t>
            </w:r>
            <w:proofErr w:type="spellStart"/>
            <w:r w:rsidRPr="00567387">
              <w:rPr>
                <w:bCs/>
              </w:rPr>
              <w:t>références</w:t>
            </w:r>
            <w:proofErr w:type="spellEnd"/>
          </w:p>
        </w:tc>
      </w:tr>
      <w:tr w:rsidRPr="00A970F1" w:rsidR="004824A4" w:rsidTr="0036799A" w14:paraId="05C947E5" w14:textId="77777777">
        <w:tc>
          <w:tcPr>
            <w:tcW w:w="3799" w:type="dxa"/>
            <w:shd w:val="clear" w:color="auto" w:fill="auto"/>
          </w:tcPr>
          <w:p w:rsidR="004824A4" w:rsidP="006A2007" w:rsidRDefault="004824A4" w14:paraId="55DF6B9B" w14:textId="77777777">
            <w:pPr>
              <w:rPr>
                <w:bCs/>
              </w:rPr>
            </w:pPr>
            <w:r>
              <w:rPr>
                <w:bCs/>
              </w:rPr>
              <w:t>Mar 08, 2021</w:t>
            </w:r>
          </w:p>
        </w:tc>
        <w:tc>
          <w:tcPr>
            <w:tcW w:w="6833" w:type="dxa"/>
            <w:shd w:val="clear" w:color="auto" w:fill="auto"/>
          </w:tcPr>
          <w:p w:rsidRPr="006A1D06" w:rsidR="004824A4" w:rsidP="006A1D06" w:rsidRDefault="006A1D06" w14:paraId="772FF4A5" w14:textId="0DAC578E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6A1D06">
              <w:rPr>
                <w:bCs/>
              </w:rPr>
              <w:t xml:space="preserve">Mise à jour de la </w:t>
            </w:r>
            <w:proofErr w:type="spellStart"/>
            <w:r w:rsidRPr="006A1D06">
              <w:rPr>
                <w:bCs/>
              </w:rPr>
              <w:t>liste</w:t>
            </w:r>
            <w:proofErr w:type="spellEnd"/>
            <w:r w:rsidRPr="006A1D06">
              <w:rPr>
                <w:bCs/>
              </w:rPr>
              <w:t xml:space="preserve"> des </w:t>
            </w:r>
            <w:proofErr w:type="spellStart"/>
            <w:r w:rsidRPr="006A1D06">
              <w:rPr>
                <w:bCs/>
              </w:rPr>
              <w:t>références</w:t>
            </w:r>
            <w:proofErr w:type="spellEnd"/>
          </w:p>
        </w:tc>
      </w:tr>
    </w:tbl>
    <w:p w:rsidR="00251D57" w:rsidP="378FB2A7" w:rsidRDefault="00251D57" w14:paraId="7088A51E" w14:textId="3768440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251D57" w:rsidP="378FB2A7" w:rsidRDefault="00251D57" w14:paraId="2C078E63" w14:textId="1D965C7F"/>
    <w:sectPr w:rsidR="00251D57" w:rsidSect="006B21DE">
      <w:headerReference w:type="default" r:id="rId29"/>
      <w:footerReference w:type="default" r:id="rId30"/>
      <w:headerReference w:type="first" r:id="rId31"/>
      <w:footerReference w:type="first" r:id="rId32"/>
      <w:pgSz w:w="12240" w:h="15840" w:orient="portrait"/>
      <w:pgMar w:top="1440" w:right="758" w:bottom="1440" w:left="851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RAS" w:author="Ruth Anne Sebastian" w:date="2022-04-21T09:08:00Z" w:id="0">
    <w:p w:rsidR="006C30D2" w:rsidRDefault="006C30D2" w14:paraId="52CF5692" w14:textId="5BC14418">
      <w:pPr>
        <w:pStyle w:val="CommentText"/>
      </w:pPr>
      <w:r>
        <w:rPr>
          <w:rStyle w:val="CommentReference"/>
        </w:rPr>
        <w:annotationRef/>
      </w:r>
      <w:r>
        <w:t>Valerie</w:t>
      </w:r>
    </w:p>
  </w:comment>
  <w:comment w:initials="RAS" w:author="Ruth Anne Sebastian" w:date="2022-04-12T14:19:00Z" w:id="4">
    <w:p w:rsidR="008A4269" w:rsidRDefault="00947ACE" w14:paraId="409C1C1A" w14:textId="3077581A">
      <w:pPr>
        <w:pStyle w:val="CommentText"/>
      </w:pPr>
      <w:r>
        <w:t xml:space="preserve">Need </w:t>
      </w:r>
      <w:r w:rsidR="008A4269">
        <w:rPr>
          <w:rStyle w:val="CommentReference"/>
        </w:rPr>
        <w:annotationRef/>
      </w:r>
      <w:r w:rsidR="008A4269">
        <w:t>link</w:t>
      </w:r>
    </w:p>
  </w:comment>
  <w:comment w:initials="RAS" w:author="Ruth Anne Sebastian" w:date="2022-04-20T13:19:00Z" w:id="5">
    <w:p w:rsidR="00A610D5" w:rsidRDefault="00A610D5" w14:paraId="61640062" w14:textId="59A7C97A">
      <w:pPr>
        <w:pStyle w:val="CommentText"/>
      </w:pPr>
      <w:r>
        <w:rPr>
          <w:rStyle w:val="CommentReference"/>
        </w:rPr>
        <w:annotationRef/>
      </w:r>
      <w:r>
        <w:t xml:space="preserve"> Valerie</w:t>
      </w:r>
    </w:p>
  </w:comment>
  <w:comment w:initials="Va" w:author="Valerie" w:date="2022-04-21T13:25:10" w:id="2092677473">
    <w:p w:rsidR="5ABBD597" w:rsidRDefault="5ABBD597" w14:paraId="0F3FD9A3" w14:textId="0337665E">
      <w:pPr>
        <w:pStyle w:val="CommentText"/>
      </w:pPr>
      <w:r w:rsidR="5ABBD597">
        <w:rPr/>
        <w:t xml:space="preserve">Mostly completed, few sections need to review with Tracy.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2CF5692"/>
  <w15:commentEx w15:done="0" w15:paraId="409C1C1A"/>
  <w15:commentEx w15:done="0" w15:paraId="61640062" w15:paraIdParent="409C1C1A"/>
  <w15:commentEx w15:done="0" w15:paraId="0F3FD9A3" w15:paraIdParent="409C1C1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B9D89" w16cex:dateUtc="2022-04-21T13:08:00Z"/>
  <w16cex:commentExtensible w16cex:durableId="22AD63E3" w16cex:dateUtc="2022-04-21T17:25:10.192Z"/>
  <w16cex:commentExtensible w16cex:durableId="260008F8" w16cex:dateUtc="2022-04-12T18:19:00Z"/>
  <w16cex:commentExtensible w16cex:durableId="260A86E3" w16cex:dateUtc="2022-04-20T17:19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2CF5692" w16cid:durableId="260B9D89"/>
  <w16cid:commentId w16cid:paraId="409C1C1A" w16cid:durableId="260008F8"/>
  <w16cid:commentId w16cid:paraId="61640062" w16cid:durableId="260A86E3"/>
  <w16cid:commentId w16cid:paraId="0F3FD9A3" w16cid:durableId="22AD63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51E" w:rsidP="0094145B" w:rsidRDefault="00F5051E" w14:paraId="4E6B59C2" w14:textId="77777777">
      <w:pPr>
        <w:spacing w:after="0" w:line="240" w:lineRule="auto"/>
      </w:pPr>
      <w:r>
        <w:separator/>
      </w:r>
    </w:p>
  </w:endnote>
  <w:endnote w:type="continuationSeparator" w:id="0">
    <w:p w:rsidR="00F5051E" w:rsidP="0094145B" w:rsidRDefault="00F5051E" w14:paraId="6FC36AC8" w14:textId="77777777">
      <w:pPr>
        <w:spacing w:after="0" w:line="240" w:lineRule="auto"/>
      </w:pPr>
      <w:r>
        <w:continuationSeparator/>
      </w:r>
    </w:p>
  </w:endnote>
  <w:endnote w:type="continuationNotice" w:id="1">
    <w:p w:rsidR="00F5051E" w:rsidRDefault="00F5051E" w14:paraId="727307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7BE7BD" w:rsidTr="5C7BE7BD" w14:paraId="79D19B82" w14:textId="77777777">
      <w:tc>
        <w:tcPr>
          <w:tcW w:w="3120" w:type="dxa"/>
        </w:tcPr>
        <w:p w:rsidR="5C7BE7BD" w:rsidP="5C7BE7BD" w:rsidRDefault="5C7BE7BD" w14:paraId="7D4015E3" w14:textId="381E6C3E">
          <w:pPr>
            <w:pStyle w:val="Header"/>
            <w:ind w:left="-115"/>
          </w:pPr>
        </w:p>
      </w:tc>
      <w:tc>
        <w:tcPr>
          <w:tcW w:w="3120" w:type="dxa"/>
        </w:tcPr>
        <w:p w:rsidR="5C7BE7BD" w:rsidP="5C7BE7BD" w:rsidRDefault="5C7BE7BD" w14:paraId="4FAFACD0" w14:textId="4181243D">
          <w:pPr>
            <w:pStyle w:val="Header"/>
            <w:jc w:val="center"/>
          </w:pPr>
        </w:p>
      </w:tc>
      <w:tc>
        <w:tcPr>
          <w:tcW w:w="3120" w:type="dxa"/>
        </w:tcPr>
        <w:p w:rsidR="5C7BE7BD" w:rsidP="5C7BE7BD" w:rsidRDefault="5C7BE7BD" w14:paraId="3B7CAF52" w14:textId="0E870BCD">
          <w:pPr>
            <w:pStyle w:val="Header"/>
            <w:ind w:right="-115"/>
            <w:jc w:val="right"/>
          </w:pPr>
        </w:p>
      </w:tc>
    </w:tr>
  </w:tbl>
  <w:p w:rsidR="00187366" w:rsidRDefault="00187366" w14:paraId="4609FE6B" w14:textId="53F8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C7BE7BD" w:rsidTr="5C7BE7BD" w14:paraId="6DC0F7D4" w14:textId="77777777">
      <w:tc>
        <w:tcPr>
          <w:tcW w:w="3120" w:type="dxa"/>
        </w:tcPr>
        <w:p w:rsidR="5C7BE7BD" w:rsidP="5C7BE7BD" w:rsidRDefault="5C7BE7BD" w14:paraId="05F9F579" w14:textId="061067DD">
          <w:pPr>
            <w:pStyle w:val="Header"/>
            <w:ind w:left="-115"/>
          </w:pPr>
        </w:p>
      </w:tc>
      <w:tc>
        <w:tcPr>
          <w:tcW w:w="3120" w:type="dxa"/>
        </w:tcPr>
        <w:p w:rsidR="5C7BE7BD" w:rsidP="5C7BE7BD" w:rsidRDefault="5C7BE7BD" w14:paraId="1EAAC37F" w14:textId="39240400">
          <w:pPr>
            <w:pStyle w:val="Header"/>
            <w:jc w:val="center"/>
          </w:pPr>
        </w:p>
      </w:tc>
      <w:tc>
        <w:tcPr>
          <w:tcW w:w="3120" w:type="dxa"/>
        </w:tcPr>
        <w:p w:rsidR="5C7BE7BD" w:rsidP="5C7BE7BD" w:rsidRDefault="5C7BE7BD" w14:paraId="60F7E096" w14:textId="5B1B2D52">
          <w:pPr>
            <w:pStyle w:val="Header"/>
            <w:ind w:right="-115"/>
            <w:jc w:val="right"/>
          </w:pPr>
        </w:p>
      </w:tc>
    </w:tr>
  </w:tbl>
  <w:p w:rsidR="00187366" w:rsidRDefault="00187366" w14:paraId="08A61FCE" w14:textId="5ECB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51E" w:rsidP="0094145B" w:rsidRDefault="00F5051E" w14:paraId="7F53245C" w14:textId="77777777">
      <w:pPr>
        <w:spacing w:after="0" w:line="240" w:lineRule="auto"/>
      </w:pPr>
      <w:r>
        <w:separator/>
      </w:r>
    </w:p>
  </w:footnote>
  <w:footnote w:type="continuationSeparator" w:id="0">
    <w:p w:rsidR="00F5051E" w:rsidP="0094145B" w:rsidRDefault="00F5051E" w14:paraId="220D0642" w14:textId="77777777">
      <w:pPr>
        <w:spacing w:after="0" w:line="240" w:lineRule="auto"/>
      </w:pPr>
      <w:r>
        <w:continuationSeparator/>
      </w:r>
    </w:p>
  </w:footnote>
  <w:footnote w:type="continuationNotice" w:id="1">
    <w:p w:rsidR="00F5051E" w:rsidRDefault="00F5051E" w14:paraId="2336445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145B" w:rsidR="0094145B" w:rsidP="0094145B" w:rsidRDefault="0094145B" w14:paraId="0AF99853" w14:textId="77777777">
    <w:pPr>
      <w:spacing w:after="0" w:line="240" w:lineRule="auto"/>
      <w:textAlignment w:val="baseline"/>
      <w:rPr>
        <w:rFonts w:ascii="Segoe UI" w:hAnsi="Segoe UI" w:eastAsia="Times New Roman" w:cs="Segoe UI"/>
        <w:sz w:val="18"/>
        <w:szCs w:val="18"/>
      </w:rPr>
    </w:pPr>
    <w:r w:rsidRPr="0094145B">
      <w:rPr>
        <w:rFonts w:ascii="Times New Roman" w:hAnsi="Times New Roman" w:eastAsia="Times New Roman" w:cs="Times New Roman"/>
        <w:sz w:val="24"/>
        <w:szCs w:val="24"/>
      </w:rPr>
      <w:t> </w:t>
    </w:r>
  </w:p>
  <w:tbl>
    <w:tblPr>
      <w:tblW w:w="10624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2"/>
      <w:gridCol w:w="8932"/>
    </w:tblGrid>
    <w:tr w:rsidRPr="00937956" w:rsidR="00937956" w:rsidTr="000517CA" w14:paraId="3AA23CDE" w14:textId="77777777">
      <w:tc>
        <w:tcPr>
          <w:tcW w:w="169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E7E6E6"/>
          <w:hideMark/>
        </w:tcPr>
        <w:p w:rsidRPr="00937956" w:rsidR="00937956" w:rsidP="00937956" w:rsidRDefault="00937956" w14:paraId="296C4D84" w14:textId="77777777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37956">
            <w:rPr>
              <w:rFonts w:ascii="Calibri" w:hAnsi="Calibri" w:eastAsia="Times New Roman" w:cs="Calibri"/>
              <w:sz w:val="24"/>
              <w:szCs w:val="24"/>
            </w:rPr>
            <w:t>Section </w:t>
          </w:r>
        </w:p>
      </w:tc>
      <w:tc>
        <w:tcPr>
          <w:tcW w:w="893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937956" w:rsidR="00937956" w:rsidP="00937956" w:rsidRDefault="00937956" w14:paraId="3AE69300" w14:textId="34FC1422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4145B">
            <w:rPr>
              <w:rFonts w:ascii="Calibri" w:hAnsi="Calibri" w:eastAsia="Times New Roman" w:cs="Calibri"/>
            </w:rPr>
            <w:t>Inventory Management </w:t>
          </w:r>
        </w:p>
      </w:tc>
    </w:tr>
    <w:tr w:rsidRPr="00937956" w:rsidR="00937956" w:rsidTr="000517CA" w14:paraId="1468DD0E" w14:textId="77777777">
      <w:tc>
        <w:tcPr>
          <w:tcW w:w="169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E7E6E6"/>
          <w:hideMark/>
        </w:tcPr>
        <w:p w:rsidRPr="00937956" w:rsidR="00937956" w:rsidP="00937956" w:rsidRDefault="00937956" w14:paraId="7D05F0A1" w14:textId="77777777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37956">
            <w:rPr>
              <w:rFonts w:ascii="Calibri" w:hAnsi="Calibri" w:eastAsia="Times New Roman" w:cs="Calibri"/>
              <w:sz w:val="24"/>
              <w:szCs w:val="24"/>
            </w:rPr>
            <w:t>Title </w:t>
          </w:r>
        </w:p>
      </w:tc>
      <w:tc>
        <w:tcPr>
          <w:tcW w:w="893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937956" w:rsidR="00937956" w:rsidP="00CD7AFC" w:rsidRDefault="00CD7AFC" w14:paraId="67ED447A" w14:textId="2FE2FF77">
          <w:pPr>
            <w:rPr>
              <w:rFonts w:ascii="Calibri" w:hAnsi="Calibri" w:eastAsia="Times New Roman" w:cs="Calibri"/>
              <w:sz w:val="24"/>
              <w:szCs w:val="24"/>
            </w:rPr>
          </w:pPr>
          <w:proofErr w:type="spellStart"/>
          <w:r w:rsidRPr="00CD7AFC">
            <w:rPr>
              <w:rFonts w:ascii="Calibri" w:hAnsi="Calibri" w:eastAsia="Times New Roman" w:cs="Calibri"/>
              <w:sz w:val="24"/>
              <w:szCs w:val="24"/>
            </w:rPr>
            <w:t>Expédition</w:t>
          </w:r>
          <w:proofErr w:type="spellEnd"/>
          <w:r w:rsidRPr="00CD7AFC">
            <w:rPr>
              <w:rFonts w:ascii="Calibri" w:hAnsi="Calibri" w:eastAsia="Times New Roman" w:cs="Calibri"/>
              <w:sz w:val="24"/>
              <w:szCs w:val="24"/>
            </w:rPr>
            <w:t xml:space="preserve"> de </w:t>
          </w:r>
          <w:proofErr w:type="spellStart"/>
          <w:r w:rsidRPr="00CD7AFC">
            <w:rPr>
              <w:rFonts w:ascii="Calibri" w:hAnsi="Calibri" w:eastAsia="Times New Roman" w:cs="Calibri"/>
              <w:sz w:val="24"/>
              <w:szCs w:val="24"/>
            </w:rPr>
            <w:t>composants</w:t>
          </w:r>
          <w:proofErr w:type="spellEnd"/>
          <w:r w:rsidRPr="00CD7AFC">
            <w:rPr>
              <w:rFonts w:ascii="Calibri" w:hAnsi="Calibri" w:eastAsia="Times New Roman" w:cs="Calibri"/>
              <w:sz w:val="24"/>
              <w:szCs w:val="24"/>
            </w:rPr>
            <w:t>/</w:t>
          </w:r>
          <w:proofErr w:type="spellStart"/>
          <w:r w:rsidRPr="00CD7AFC">
            <w:rPr>
              <w:rFonts w:ascii="Calibri" w:hAnsi="Calibri" w:eastAsia="Times New Roman" w:cs="Calibri"/>
              <w:sz w:val="24"/>
              <w:szCs w:val="24"/>
            </w:rPr>
            <w:t>produits</w:t>
          </w:r>
          <w:proofErr w:type="spellEnd"/>
          <w:r w:rsidRPr="00CD7AFC">
            <w:rPr>
              <w:rFonts w:ascii="Calibri" w:hAnsi="Calibri" w:eastAsia="Times New Roman" w:cs="Calibri"/>
              <w:sz w:val="24"/>
              <w:szCs w:val="24"/>
            </w:rPr>
            <w:t xml:space="preserve"> </w:t>
          </w:r>
          <w:proofErr w:type="spellStart"/>
          <w:r w:rsidRPr="00CD7AFC">
            <w:rPr>
              <w:rFonts w:ascii="Calibri" w:hAnsi="Calibri" w:eastAsia="Times New Roman" w:cs="Calibri"/>
              <w:sz w:val="24"/>
              <w:szCs w:val="24"/>
            </w:rPr>
            <w:t>sanguins</w:t>
          </w:r>
          <w:proofErr w:type="spellEnd"/>
          <w:r w:rsidRPr="00CD7AFC">
            <w:rPr>
              <w:rFonts w:ascii="Calibri" w:hAnsi="Calibri" w:eastAsia="Times New Roman" w:cs="Calibri"/>
              <w:sz w:val="24"/>
              <w:szCs w:val="24"/>
            </w:rPr>
            <w:t xml:space="preserve"> dans des </w:t>
          </w:r>
          <w:proofErr w:type="spellStart"/>
          <w:r w:rsidRPr="00CD7AFC">
            <w:rPr>
              <w:rFonts w:ascii="Calibri" w:hAnsi="Calibri" w:eastAsia="Times New Roman" w:cs="Calibri"/>
              <w:sz w:val="24"/>
              <w:szCs w:val="24"/>
            </w:rPr>
            <w:t>contenants</w:t>
          </w:r>
          <w:proofErr w:type="spellEnd"/>
          <w:r w:rsidRPr="00CD7AFC">
            <w:rPr>
              <w:rFonts w:ascii="Calibri" w:hAnsi="Calibri" w:eastAsia="Times New Roman" w:cs="Calibri"/>
              <w:sz w:val="24"/>
              <w:szCs w:val="24"/>
            </w:rPr>
            <w:t xml:space="preserve"> MTS</w:t>
          </w:r>
        </w:p>
      </w:tc>
    </w:tr>
    <w:tr w:rsidRPr="00937956" w:rsidR="00937956" w:rsidTr="000517CA" w14:paraId="42C1450E" w14:textId="77777777">
      <w:trPr>
        <w:trHeight w:val="375"/>
      </w:trPr>
      <w:tc>
        <w:tcPr>
          <w:tcW w:w="169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E7E6E6"/>
          <w:vAlign w:val="center"/>
          <w:hideMark/>
        </w:tcPr>
        <w:p w:rsidRPr="00937956" w:rsidR="00937956" w:rsidP="00937956" w:rsidRDefault="00937956" w14:paraId="15F528AC" w14:textId="77777777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37956">
            <w:rPr>
              <w:rFonts w:ascii="Calibri" w:hAnsi="Calibri" w:eastAsia="Times New Roman" w:cs="Calibri"/>
              <w:sz w:val="24"/>
              <w:szCs w:val="24"/>
            </w:rPr>
            <w:t>Page:  </w:t>
          </w:r>
        </w:p>
      </w:tc>
      <w:tc>
        <w:tcPr>
          <w:tcW w:w="893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hideMark/>
        </w:tcPr>
        <w:p w:rsidRPr="00937956" w:rsidR="00937956" w:rsidP="00937956" w:rsidRDefault="00D874A5" w14:paraId="79260601" w14:textId="02C61790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Calibri" w:hAnsi="Calibri" w:eastAsia="Times New Roman" w:cs="Calibri"/>
              <w:sz w:val="24"/>
              <w:szCs w:val="24"/>
            </w:rPr>
            <w:t xml:space="preserve"> </w:t>
          </w:r>
          <w:r w:rsidRPr="00D874A5">
            <w:rPr>
              <w:rFonts w:ascii="Calibri" w:hAnsi="Calibri" w:eastAsia="Times New Roman" w:cs="Calibri"/>
              <w:sz w:val="24"/>
              <w:szCs w:val="24"/>
            </w:rPr>
            <w:t xml:space="preserve">Page </w: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begin"/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instrText xml:space="preserve"> PAGE  \* Arabic  \* MERGEFORMAT </w:instrTex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separate"/>
          </w:r>
          <w:r w:rsidRPr="00D874A5">
            <w:rPr>
              <w:rFonts w:ascii="Calibri" w:hAnsi="Calibri" w:eastAsia="Times New Roman" w:cs="Calibri"/>
              <w:b/>
              <w:bCs/>
              <w:noProof/>
              <w:sz w:val="24"/>
              <w:szCs w:val="24"/>
            </w:rPr>
            <w:t>1</w: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end"/>
          </w:r>
          <w:r w:rsidRPr="00D874A5">
            <w:rPr>
              <w:rFonts w:ascii="Calibri" w:hAnsi="Calibri" w:eastAsia="Times New Roman" w:cs="Calibri"/>
              <w:sz w:val="24"/>
              <w:szCs w:val="24"/>
            </w:rPr>
            <w:t xml:space="preserve"> of </w: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begin"/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instrText xml:space="preserve"> NUMPAGES  \* Arabic  \* MERGEFORMAT </w:instrTex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separate"/>
          </w:r>
          <w:r w:rsidRPr="00D874A5">
            <w:rPr>
              <w:rFonts w:ascii="Calibri" w:hAnsi="Calibri" w:eastAsia="Times New Roman" w:cs="Calibri"/>
              <w:b/>
              <w:bCs/>
              <w:noProof/>
              <w:sz w:val="24"/>
              <w:szCs w:val="24"/>
            </w:rPr>
            <w:t>2</w:t>
          </w:r>
          <w:r w:rsidRPr="00D874A5">
            <w:rPr>
              <w:rFonts w:ascii="Calibri" w:hAnsi="Calibri" w:eastAsia="Times New Roman" w:cs="Calibri"/>
              <w:b/>
              <w:bCs/>
              <w:sz w:val="24"/>
              <w:szCs w:val="24"/>
            </w:rPr>
            <w:fldChar w:fldCharType="end"/>
          </w:r>
        </w:p>
      </w:tc>
    </w:tr>
    <w:tr w:rsidRPr="00937956" w:rsidR="00937956" w:rsidTr="000517CA" w14:paraId="02D35077" w14:textId="77777777">
      <w:trPr>
        <w:trHeight w:val="240"/>
      </w:trPr>
      <w:tc>
        <w:tcPr>
          <w:tcW w:w="169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D9D9D9" w:themeFill="background1" w:themeFillShade="D9"/>
          <w:vAlign w:val="center"/>
          <w:hideMark/>
        </w:tcPr>
        <w:p w:rsidRPr="00937956" w:rsidR="00937956" w:rsidP="00937956" w:rsidRDefault="00937956" w14:paraId="0B830B1F" w14:textId="77777777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37956">
            <w:rPr>
              <w:rFonts w:ascii="Calibri" w:hAnsi="Calibri" w:eastAsia="Times New Roman" w:cs="Calibri"/>
              <w:sz w:val="24"/>
              <w:szCs w:val="24"/>
            </w:rPr>
            <w:t> </w:t>
          </w:r>
        </w:p>
      </w:tc>
      <w:tc>
        <w:tcPr>
          <w:tcW w:w="893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D9D9D9" w:themeFill="background1" w:themeFillShade="D9"/>
          <w:hideMark/>
        </w:tcPr>
        <w:p w:rsidRPr="00937956" w:rsidR="00937956" w:rsidP="00937956" w:rsidRDefault="00937956" w14:paraId="3D4E605B" w14:textId="77777777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937956">
            <w:rPr>
              <w:rFonts w:ascii="Calibri" w:hAnsi="Calibri" w:eastAsia="Times New Roman" w:cs="Calibri"/>
              <w:sz w:val="24"/>
              <w:szCs w:val="24"/>
            </w:rPr>
            <w:t> </w:t>
          </w:r>
        </w:p>
      </w:tc>
    </w:tr>
    <w:tr w:rsidRPr="00937956" w:rsidR="00937956" w:rsidTr="000517CA" w14:paraId="654FA19C" w14:textId="77777777">
      <w:tc>
        <w:tcPr>
          <w:tcW w:w="10624" w:type="dxa"/>
          <w:gridSpan w:val="2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auto"/>
          <w:vAlign w:val="center"/>
          <w:hideMark/>
        </w:tcPr>
        <w:p w:rsidRPr="00937956" w:rsidR="00937956" w:rsidP="00937956" w:rsidRDefault="00CD7AFC" w14:paraId="7FC28AB1" w14:textId="30DE0655">
          <w:pPr>
            <w:spacing w:after="0" w:line="240" w:lineRule="auto"/>
            <w:textAlignment w:val="baseline"/>
            <w:rPr>
              <w:rFonts w:ascii="Times New Roman" w:hAnsi="Times New Roman" w:eastAsia="Times New Roman" w:cs="Times New Roman"/>
              <w:sz w:val="24"/>
              <w:szCs w:val="24"/>
            </w:rPr>
          </w:pPr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Document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contrôlé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. Tout document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en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format papier ne doit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servir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qu’à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des fins de consultation. La version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en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ligne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sur le site Web transfusionontario.org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est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le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seul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document de </w:t>
          </w:r>
          <w:proofErr w:type="spellStart"/>
          <w:r w:rsidRPr="00CD7AFC">
            <w:rPr>
              <w:rFonts w:ascii="Calibri" w:hAnsi="Calibri" w:eastAsia="Times New Roman" w:cs="Calibri"/>
              <w:sz w:val="20"/>
              <w:szCs w:val="20"/>
            </w:rPr>
            <w:t>référence</w:t>
          </w:r>
          <w:proofErr w:type="spellEnd"/>
          <w:r w:rsidRPr="00CD7AFC">
            <w:rPr>
              <w:rFonts w:ascii="Calibri" w:hAnsi="Calibri" w:eastAsia="Times New Roman" w:cs="Calibri"/>
              <w:sz w:val="20"/>
              <w:szCs w:val="20"/>
            </w:rPr>
            <w:t xml:space="preserve"> courant.</w:t>
          </w:r>
        </w:p>
      </w:tc>
    </w:tr>
  </w:tbl>
  <w:p w:rsidRPr="00937956" w:rsidR="00937956" w:rsidP="00937956" w:rsidRDefault="00937956" w14:paraId="3AF7D170" w14:textId="77777777">
    <w:pPr>
      <w:spacing w:after="0" w:line="240" w:lineRule="auto"/>
      <w:jc w:val="right"/>
      <w:textAlignment w:val="baseline"/>
      <w:rPr>
        <w:rFonts w:ascii="Segoe UI" w:hAnsi="Segoe UI" w:eastAsia="Times New Roman" w:cs="Segoe UI"/>
        <w:sz w:val="18"/>
        <w:szCs w:val="18"/>
      </w:rPr>
    </w:pPr>
    <w:r w:rsidRPr="00937956">
      <w:rPr>
        <w:rFonts w:ascii="Calibri" w:hAnsi="Calibri" w:eastAsia="Times New Roman" w:cs="Calibri"/>
        <w:sz w:val="24"/>
        <w:szCs w:val="24"/>
      </w:rPr>
      <w:t> </w:t>
    </w:r>
  </w:p>
  <w:p w:rsidR="0094145B" w:rsidRDefault="0094145B" w14:paraId="6FCCE08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045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5329"/>
      <w:gridCol w:w="2206"/>
      <w:gridCol w:w="2920"/>
    </w:tblGrid>
    <w:tr w:rsidRPr="00E8411E" w:rsidR="00A47179" w:rsidTr="0086630F" w14:paraId="105892B0" w14:textId="77777777">
      <w:trPr>
        <w:trHeight w:val="271"/>
      </w:trPr>
      <w:tc>
        <w:tcPr>
          <w:tcW w:w="5329" w:type="dxa"/>
          <w:vMerge w:val="restart"/>
          <w:shd w:val="clear" w:color="auto" w:fill="auto"/>
          <w:vAlign w:val="center"/>
        </w:tcPr>
        <w:p w:rsidRPr="00E8411E" w:rsidR="00A47179" w:rsidP="0086630F" w:rsidRDefault="00A47179" w14:paraId="2F211F3B" w14:textId="77777777">
          <w:pPr>
            <w:pBdr>
              <w:bottom w:val="single" w:color="6F6F74" w:sz="8" w:space="4"/>
            </w:pBdr>
            <w:spacing w:after="300"/>
            <w:contextualSpacing/>
            <w:rPr>
              <w:rFonts w:ascii="Calibri" w:hAnsi="Calibri"/>
              <w:color w:val="343437"/>
              <w:spacing w:val="5"/>
              <w:kern w:val="28"/>
              <w:sz w:val="52"/>
              <w:szCs w:val="52"/>
            </w:rPr>
          </w:pPr>
          <w:r>
            <w:rPr>
              <w:rFonts w:ascii="Verdana" w:hAnsi="Verdana"/>
              <w:noProof/>
              <w:sz w:val="8"/>
            </w:rPr>
            <w:drawing>
              <wp:inline distT="0" distB="0" distL="0" distR="0" wp14:anchorId="2E9DB48A" wp14:editId="7323DA96">
                <wp:extent cx="3247004" cy="10953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2294" cy="109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24B7E49D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Section: </w:t>
          </w:r>
        </w:p>
      </w:tc>
      <w:tc>
        <w:tcPr>
          <w:tcW w:w="2920" w:type="dxa"/>
          <w:shd w:val="clear" w:color="auto" w:fill="auto"/>
        </w:tcPr>
        <w:p w:rsidRPr="00E8411E" w:rsidR="00A47179" w:rsidP="00A47179" w:rsidRDefault="00A47179" w14:paraId="3DCA2E22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 w:rsidRPr="004C59FE">
            <w:rPr>
              <w:rFonts w:ascii="Calibri" w:hAnsi="Calibri"/>
            </w:rPr>
            <w:t>Gestion des stocks</w:t>
          </w:r>
        </w:p>
      </w:tc>
    </w:tr>
    <w:tr w:rsidRPr="00E8411E" w:rsidR="00A47179" w:rsidTr="0086630F" w14:paraId="6CAFE2DF" w14:textId="77777777">
      <w:trPr>
        <w:trHeight w:val="271"/>
      </w:trPr>
      <w:tc>
        <w:tcPr>
          <w:tcW w:w="5329" w:type="dxa"/>
          <w:vMerge/>
        </w:tcPr>
        <w:p w:rsidRPr="00E8411E" w:rsidR="00A47179" w:rsidP="00A47179" w:rsidRDefault="00A47179" w14:paraId="31003697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703B11B9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N</w:t>
          </w:r>
          <w:r w:rsidRPr="008B140A">
            <w:rPr>
              <w:rFonts w:ascii="Calibri" w:hAnsi="Calibri"/>
              <w:b/>
              <w:vertAlign w:val="superscript"/>
              <w:lang w:val="fr-CA"/>
            </w:rPr>
            <w:t>o</w:t>
          </w:r>
          <w:r w:rsidRPr="008B140A">
            <w:rPr>
              <w:rFonts w:ascii="Calibri" w:hAnsi="Calibri"/>
              <w:b/>
              <w:lang w:val="fr-CA"/>
            </w:rPr>
            <w:t xml:space="preserve"> du document :</w:t>
          </w:r>
        </w:p>
      </w:tc>
      <w:tc>
        <w:tcPr>
          <w:tcW w:w="2920" w:type="dxa"/>
          <w:shd w:val="clear" w:color="auto" w:fill="auto"/>
        </w:tcPr>
        <w:p w:rsidRPr="00E12056" w:rsidR="00A47179" w:rsidP="00A47179" w:rsidRDefault="009F3377" w14:paraId="2523E25D" w14:textId="73D23662">
          <w:pPr>
            <w:tabs>
              <w:tab w:val="center" w:pos="4680"/>
              <w:tab w:val="right" w:pos="9360"/>
            </w:tabs>
            <w:rPr>
              <w:rFonts w:ascii="Calibri" w:hAnsi="Calibri"/>
              <w:sz w:val="40"/>
              <w:szCs w:val="40"/>
              <w:highlight w:val="yellow"/>
            </w:rPr>
          </w:pPr>
          <w:r>
            <w:rPr>
              <w:rFonts w:ascii="Calibri" w:hAnsi="Calibri"/>
            </w:rPr>
            <w:t>GS.011</w:t>
          </w:r>
        </w:p>
      </w:tc>
    </w:tr>
    <w:tr w:rsidRPr="00E8411E" w:rsidR="00A47179" w:rsidTr="0086630F" w14:paraId="223A1AA3" w14:textId="77777777">
      <w:trPr>
        <w:trHeight w:val="286"/>
      </w:trPr>
      <w:tc>
        <w:tcPr>
          <w:tcW w:w="5329" w:type="dxa"/>
          <w:vMerge/>
        </w:tcPr>
        <w:p w:rsidRPr="00E8411E" w:rsidR="00A47179" w:rsidP="00A47179" w:rsidRDefault="00A47179" w14:paraId="329F8417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2C9B4298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Version :</w:t>
          </w:r>
        </w:p>
      </w:tc>
      <w:tc>
        <w:tcPr>
          <w:tcW w:w="2920" w:type="dxa"/>
          <w:shd w:val="clear" w:color="auto" w:fill="auto"/>
        </w:tcPr>
        <w:p w:rsidRPr="00E8411E" w:rsidR="00A47179" w:rsidP="00A47179" w:rsidRDefault="0086630F" w14:paraId="5B568BB2" w14:textId="511B1B95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4</w:t>
          </w:r>
        </w:p>
      </w:tc>
    </w:tr>
    <w:tr w:rsidRPr="00E8411E" w:rsidR="00A47179" w:rsidTr="0086630F" w14:paraId="3FB6F212" w14:textId="77777777">
      <w:trPr>
        <w:trHeight w:val="271"/>
      </w:trPr>
      <w:tc>
        <w:tcPr>
          <w:tcW w:w="5329" w:type="dxa"/>
          <w:vMerge/>
        </w:tcPr>
        <w:p w:rsidRPr="00E8411E" w:rsidR="00A47179" w:rsidP="00A47179" w:rsidRDefault="00A47179" w14:paraId="2A1C9311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2542C154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bCs/>
              <w:lang w:val="fr-CA"/>
            </w:rPr>
            <w:t>Date de révision :</w:t>
          </w:r>
        </w:p>
      </w:tc>
      <w:tc>
        <w:tcPr>
          <w:tcW w:w="2920" w:type="dxa"/>
          <w:shd w:val="clear" w:color="auto" w:fill="auto"/>
        </w:tcPr>
        <w:p w:rsidRPr="00E8411E" w:rsidR="00A47179" w:rsidP="00A47179" w:rsidRDefault="00A47179" w14:paraId="0CFF784E" w14:textId="04540FD9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2021-</w:t>
          </w:r>
          <w:r w:rsidRPr="272192B3">
            <w:rPr>
              <w:rFonts w:ascii="Calibri" w:hAnsi="Calibri"/>
            </w:rPr>
            <w:t>0</w:t>
          </w:r>
          <w:r w:rsidR="0086630F">
            <w:rPr>
              <w:rFonts w:ascii="Calibri" w:hAnsi="Calibri"/>
            </w:rPr>
            <w:t>3</w:t>
          </w:r>
          <w:r>
            <w:rPr>
              <w:rFonts w:ascii="Calibri" w:hAnsi="Calibri"/>
            </w:rPr>
            <w:t>-</w:t>
          </w:r>
          <w:r w:rsidR="0086630F">
            <w:rPr>
              <w:rFonts w:ascii="Calibri" w:hAnsi="Calibri"/>
            </w:rPr>
            <w:t>08</w:t>
          </w:r>
        </w:p>
      </w:tc>
    </w:tr>
    <w:tr w:rsidRPr="00E8411E" w:rsidR="00A47179" w:rsidTr="0086630F" w14:paraId="485B358A" w14:textId="77777777">
      <w:trPr>
        <w:trHeight w:val="286"/>
      </w:trPr>
      <w:tc>
        <w:tcPr>
          <w:tcW w:w="5329" w:type="dxa"/>
          <w:vMerge/>
        </w:tcPr>
        <w:p w:rsidRPr="00E8411E" w:rsidR="00A47179" w:rsidP="00A47179" w:rsidRDefault="00A47179" w14:paraId="68717D0B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64D70D66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E8411E">
            <w:rPr>
              <w:rFonts w:ascii="Calibri" w:hAnsi="Calibri"/>
              <w:b/>
            </w:rPr>
            <w:t>Pages:</w:t>
          </w:r>
        </w:p>
      </w:tc>
      <w:tc>
        <w:tcPr>
          <w:tcW w:w="2920" w:type="dxa"/>
          <w:shd w:val="clear" w:color="auto" w:fill="auto"/>
        </w:tcPr>
        <w:p w:rsidRPr="00E8411E" w:rsidR="00A47179" w:rsidP="00A47179" w:rsidRDefault="0086630F" w14:paraId="2929EC4E" w14:textId="4A5DE7B8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>8</w:t>
          </w:r>
        </w:p>
      </w:tc>
    </w:tr>
    <w:tr w:rsidRPr="00E8411E" w:rsidR="00A47179" w:rsidTr="0086630F" w14:paraId="40BCD064" w14:textId="77777777">
      <w:trPr>
        <w:trHeight w:val="830"/>
      </w:trPr>
      <w:tc>
        <w:tcPr>
          <w:tcW w:w="5329" w:type="dxa"/>
          <w:vMerge/>
        </w:tcPr>
        <w:p w:rsidRPr="00E8411E" w:rsidR="00A47179" w:rsidP="00A47179" w:rsidRDefault="00A47179" w14:paraId="6E21DABA" w14:textId="7777777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</w:rPr>
          </w:pPr>
        </w:p>
      </w:tc>
      <w:tc>
        <w:tcPr>
          <w:tcW w:w="2206" w:type="dxa"/>
          <w:shd w:val="clear" w:color="auto" w:fill="auto"/>
        </w:tcPr>
        <w:p w:rsidRPr="00E8411E" w:rsidR="00A47179" w:rsidP="00A47179" w:rsidRDefault="00A47179" w14:paraId="23D10B7B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8B140A">
            <w:rPr>
              <w:rFonts w:ascii="Calibri" w:hAnsi="Calibri"/>
              <w:b/>
              <w:lang w:val="fr-CA"/>
            </w:rPr>
            <w:t>Autorisation :</w:t>
          </w:r>
        </w:p>
      </w:tc>
      <w:tc>
        <w:tcPr>
          <w:tcW w:w="2920" w:type="dxa"/>
          <w:shd w:val="clear" w:color="auto" w:fill="auto"/>
        </w:tcPr>
        <w:p w:rsidRPr="00E8411E" w:rsidR="00A47179" w:rsidP="00A47179" w:rsidRDefault="00C07FA5" w14:paraId="25B2358B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</w:rPr>
          </w:pPr>
          <w:sdt>
            <w:sdtPr>
              <w:rPr>
                <w:rFonts w:ascii="Calibri" w:hAnsi="Calibri"/>
                <w:b/>
              </w:rPr>
              <w:id w:val="-1003438308"/>
              <w:placeholder>
                <w:docPart w:val="71A256707C4F48B6BB547057CB9E391A"/>
              </w:placeholder>
              <w:showingPlcHdr/>
            </w:sdtPr>
            <w:sdtEndPr/>
            <w:sdtContent>
              <w:r w:rsidRPr="006E2004" w:rsidR="00A47179">
                <w:rPr>
                  <w:rStyle w:val="PlaceholderText"/>
                </w:rPr>
                <w:t>Click or tap here to enter text.</w:t>
              </w:r>
            </w:sdtContent>
          </w:sdt>
        </w:p>
      </w:tc>
    </w:tr>
    <w:tr w:rsidRPr="00E8411E" w:rsidR="00A47179" w:rsidTr="009A593E" w14:paraId="7E70208D" w14:textId="77777777">
      <w:trPr>
        <w:trHeight w:val="538"/>
      </w:trPr>
      <w:tc>
        <w:tcPr>
          <w:tcW w:w="10455" w:type="dxa"/>
          <w:gridSpan w:val="3"/>
          <w:shd w:val="clear" w:color="auto" w:fill="auto"/>
        </w:tcPr>
        <w:p w:rsidR="00A47179" w:rsidP="00A47179" w:rsidRDefault="00A47179" w14:paraId="26935D54" w14:textId="77777777">
          <w:pPr>
            <w:tabs>
              <w:tab w:val="center" w:pos="4680"/>
              <w:tab w:val="right" w:pos="9360"/>
            </w:tabs>
            <w:rPr>
              <w:rFonts w:ascii="Calibri" w:hAnsi="Calibri"/>
              <w:b/>
            </w:rPr>
          </w:pPr>
          <w:r w:rsidRPr="00116C6B">
            <w:rPr>
              <w:rFonts w:ascii="Calibri" w:hAnsi="Calibri" w:cs="Arial"/>
              <w:bCs/>
              <w:szCs w:val="24"/>
            </w:rPr>
            <w:t xml:space="preserve">Document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contrôlé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. Tout document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en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format papier ne doit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servir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qu’à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des fins de consultation. La version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en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ligne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sur le site Web transfusionontario.org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est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le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seul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document de </w:t>
          </w:r>
          <w:proofErr w:type="spellStart"/>
          <w:r w:rsidRPr="00116C6B">
            <w:rPr>
              <w:rFonts w:ascii="Calibri" w:hAnsi="Calibri" w:cs="Arial"/>
              <w:bCs/>
              <w:szCs w:val="24"/>
            </w:rPr>
            <w:t>référence</w:t>
          </w:r>
          <w:proofErr w:type="spellEnd"/>
          <w:r w:rsidRPr="00116C6B">
            <w:rPr>
              <w:rFonts w:ascii="Calibri" w:hAnsi="Calibri" w:cs="Arial"/>
              <w:bCs/>
              <w:szCs w:val="24"/>
            </w:rPr>
            <w:t xml:space="preserve"> courant.</w:t>
          </w:r>
        </w:p>
      </w:tc>
    </w:tr>
  </w:tbl>
  <w:p w:rsidR="00A47179" w:rsidRDefault="00A47179" w14:paraId="3883B0C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700"/>
    <w:multiLevelType w:val="multilevel"/>
    <w:tmpl w:val="C602F040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1E3212E"/>
    <w:multiLevelType w:val="multilevel"/>
    <w:tmpl w:val="FC8AC88A"/>
    <w:lvl w:ilvl="0">
      <w:start w:val="5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2372071"/>
    <w:multiLevelType w:val="hybridMultilevel"/>
    <w:tmpl w:val="A7B43BBA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" w15:restartNumberingAfterBreak="0">
    <w:nsid w:val="04902A29"/>
    <w:multiLevelType w:val="multilevel"/>
    <w:tmpl w:val="288A8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74193B"/>
    <w:multiLevelType w:val="hybridMultilevel"/>
    <w:tmpl w:val="B540E8CA"/>
    <w:lvl w:ilvl="0" w:tplc="2FD68550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20" w:hanging="360"/>
      </w:pPr>
    </w:lvl>
    <w:lvl w:ilvl="2" w:tplc="1009001B" w:tentative="1">
      <w:start w:val="1"/>
      <w:numFmt w:val="lowerRoman"/>
      <w:lvlText w:val="%3."/>
      <w:lvlJc w:val="right"/>
      <w:pPr>
        <w:ind w:left="1740" w:hanging="180"/>
      </w:pPr>
    </w:lvl>
    <w:lvl w:ilvl="3" w:tplc="1009000F" w:tentative="1">
      <w:start w:val="1"/>
      <w:numFmt w:val="decimal"/>
      <w:lvlText w:val="%4."/>
      <w:lvlJc w:val="left"/>
      <w:pPr>
        <w:ind w:left="2460" w:hanging="360"/>
      </w:pPr>
    </w:lvl>
    <w:lvl w:ilvl="4" w:tplc="10090019" w:tentative="1">
      <w:start w:val="1"/>
      <w:numFmt w:val="lowerLetter"/>
      <w:lvlText w:val="%5."/>
      <w:lvlJc w:val="left"/>
      <w:pPr>
        <w:ind w:left="3180" w:hanging="360"/>
      </w:pPr>
    </w:lvl>
    <w:lvl w:ilvl="5" w:tplc="1009001B" w:tentative="1">
      <w:start w:val="1"/>
      <w:numFmt w:val="lowerRoman"/>
      <w:lvlText w:val="%6."/>
      <w:lvlJc w:val="right"/>
      <w:pPr>
        <w:ind w:left="3900" w:hanging="180"/>
      </w:pPr>
    </w:lvl>
    <w:lvl w:ilvl="6" w:tplc="1009000F" w:tentative="1">
      <w:start w:val="1"/>
      <w:numFmt w:val="decimal"/>
      <w:lvlText w:val="%7."/>
      <w:lvlJc w:val="left"/>
      <w:pPr>
        <w:ind w:left="4620" w:hanging="360"/>
      </w:pPr>
    </w:lvl>
    <w:lvl w:ilvl="7" w:tplc="10090019" w:tentative="1">
      <w:start w:val="1"/>
      <w:numFmt w:val="lowerLetter"/>
      <w:lvlText w:val="%8."/>
      <w:lvlJc w:val="left"/>
      <w:pPr>
        <w:ind w:left="5340" w:hanging="360"/>
      </w:pPr>
    </w:lvl>
    <w:lvl w:ilvl="8" w:tplc="10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" w15:restartNumberingAfterBreak="0">
    <w:nsid w:val="0C3E5873"/>
    <w:multiLevelType w:val="multilevel"/>
    <w:tmpl w:val="E172617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6" w15:restartNumberingAfterBreak="0">
    <w:nsid w:val="0E2B4BD0"/>
    <w:multiLevelType w:val="hybridMultilevel"/>
    <w:tmpl w:val="5FC45D9C"/>
    <w:lvl w:ilvl="0" w:tplc="39E67D52">
      <w:start w:val="1"/>
      <w:numFmt w:val="bullet"/>
      <w:lvlText w:val=""/>
      <w:lvlJc w:val="left"/>
      <w:pPr>
        <w:ind w:left="2193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29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hint="default" w:ascii="Wingdings" w:hAnsi="Wingdings"/>
      </w:rPr>
    </w:lvl>
  </w:abstractNum>
  <w:abstractNum w:abstractNumId="7" w15:restartNumberingAfterBreak="0">
    <w:nsid w:val="11AA48BF"/>
    <w:multiLevelType w:val="hybridMultilevel"/>
    <w:tmpl w:val="A972FD96"/>
    <w:lvl w:ilvl="0" w:tplc="26E20BAA">
      <w:start w:val="1"/>
      <w:numFmt w:val="decimal"/>
      <w:lvlText w:val="5.%1"/>
      <w:lvlJc w:val="left"/>
      <w:pPr>
        <w:ind w:left="720" w:hanging="360"/>
      </w:pPr>
    </w:lvl>
    <w:lvl w:ilvl="1" w:tplc="BDBA3EE0">
      <w:start w:val="1"/>
      <w:numFmt w:val="lowerLetter"/>
      <w:lvlText w:val="%2."/>
      <w:lvlJc w:val="left"/>
      <w:pPr>
        <w:ind w:left="1440" w:hanging="360"/>
      </w:pPr>
    </w:lvl>
    <w:lvl w:ilvl="2" w:tplc="9CDAECBC">
      <w:start w:val="1"/>
      <w:numFmt w:val="lowerRoman"/>
      <w:lvlText w:val="%3."/>
      <w:lvlJc w:val="right"/>
      <w:pPr>
        <w:ind w:left="2160" w:hanging="180"/>
      </w:pPr>
    </w:lvl>
    <w:lvl w:ilvl="3" w:tplc="69765032">
      <w:start w:val="1"/>
      <w:numFmt w:val="decimal"/>
      <w:lvlText w:val="%4."/>
      <w:lvlJc w:val="left"/>
      <w:pPr>
        <w:ind w:left="2880" w:hanging="360"/>
      </w:pPr>
    </w:lvl>
    <w:lvl w:ilvl="4" w:tplc="14705CAC">
      <w:start w:val="1"/>
      <w:numFmt w:val="lowerLetter"/>
      <w:lvlText w:val="%5."/>
      <w:lvlJc w:val="left"/>
      <w:pPr>
        <w:ind w:left="3600" w:hanging="360"/>
      </w:pPr>
    </w:lvl>
    <w:lvl w:ilvl="5" w:tplc="B4A80E68">
      <w:start w:val="1"/>
      <w:numFmt w:val="lowerRoman"/>
      <w:lvlText w:val="%6."/>
      <w:lvlJc w:val="right"/>
      <w:pPr>
        <w:ind w:left="4320" w:hanging="180"/>
      </w:pPr>
    </w:lvl>
    <w:lvl w:ilvl="6" w:tplc="247AD45A">
      <w:start w:val="1"/>
      <w:numFmt w:val="decimal"/>
      <w:lvlText w:val="%7."/>
      <w:lvlJc w:val="left"/>
      <w:pPr>
        <w:ind w:left="5040" w:hanging="360"/>
      </w:pPr>
    </w:lvl>
    <w:lvl w:ilvl="7" w:tplc="1FF2D5CA">
      <w:start w:val="1"/>
      <w:numFmt w:val="lowerLetter"/>
      <w:lvlText w:val="%8."/>
      <w:lvlJc w:val="left"/>
      <w:pPr>
        <w:ind w:left="5760" w:hanging="360"/>
      </w:pPr>
    </w:lvl>
    <w:lvl w:ilvl="8" w:tplc="3D1CCF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A3C80"/>
    <w:multiLevelType w:val="hybridMultilevel"/>
    <w:tmpl w:val="98DA6E46"/>
    <w:lvl w:ilvl="0" w:tplc="67941218">
      <w:start w:val="6"/>
      <w:numFmt w:val="bullet"/>
      <w:lvlText w:val="•"/>
      <w:lvlJc w:val="left"/>
      <w:pPr>
        <w:ind w:left="144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15726EC1"/>
    <w:multiLevelType w:val="hybridMultilevel"/>
    <w:tmpl w:val="75F4869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1F4A0DB3"/>
    <w:multiLevelType w:val="multilevel"/>
    <w:tmpl w:val="BFE67B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0D54439"/>
    <w:multiLevelType w:val="multilevel"/>
    <w:tmpl w:val="F1029156"/>
    <w:lvl w:ilvl="0">
      <w:start w:val="10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3C90B42"/>
    <w:multiLevelType w:val="hybridMultilevel"/>
    <w:tmpl w:val="313AE1BE"/>
    <w:lvl w:ilvl="0" w:tplc="04090001">
      <w:start w:val="1"/>
      <w:numFmt w:val="bullet"/>
      <w:lvlText w:val=""/>
      <w:lvlJc w:val="left"/>
      <w:pPr>
        <w:ind w:left="219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hint="default" w:ascii="Wingdings" w:hAnsi="Wingdings"/>
      </w:rPr>
    </w:lvl>
  </w:abstractNum>
  <w:abstractNum w:abstractNumId="13" w15:restartNumberingAfterBreak="0">
    <w:nsid w:val="2C003B30"/>
    <w:multiLevelType w:val="hybridMultilevel"/>
    <w:tmpl w:val="D096C04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2C5C1331"/>
    <w:multiLevelType w:val="multilevel"/>
    <w:tmpl w:val="F89ACCCC"/>
    <w:lvl w:ilvl="0">
      <w:start w:val="7"/>
      <w:numFmt w:val="decimal"/>
      <w:lvlText w:val="%1.0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2FC962C6"/>
    <w:multiLevelType w:val="multilevel"/>
    <w:tmpl w:val="2D22C108"/>
    <w:lvl w:ilvl="0">
      <w:start w:val="1"/>
      <w:numFmt w:val="decimal"/>
      <w:lvlText w:val="%1.0"/>
      <w:lvlJc w:val="left"/>
      <w:pPr>
        <w:ind w:left="1125" w:hanging="405"/>
      </w:pPr>
      <w:rPr>
        <w:rFonts w:hint="default"/>
        <w:b/>
        <w:sz w:val="28"/>
      </w:rPr>
    </w:lvl>
    <w:lvl w:ilvl="1">
      <w:start w:val="5"/>
      <w:numFmt w:val="decimal"/>
      <w:lvlText w:val="3.%2"/>
      <w:lvlJc w:val="left"/>
      <w:pPr>
        <w:ind w:left="405" w:hanging="405"/>
      </w:pPr>
      <w:rPr>
        <w:rFonts w:hint="default"/>
        <w:b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bullet"/>
      <w:lvlText w:val="¨"/>
      <w:lvlJc w:val="left"/>
      <w:pPr>
        <w:ind w:left="3600" w:hanging="720"/>
      </w:pPr>
      <w:rPr>
        <w:rFonts w:hint="default" w:ascii="Wingdings" w:hAnsi="Wingdings"/>
        <w:sz w:val="28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sz w:val="28"/>
      </w:rPr>
    </w:lvl>
  </w:abstractNum>
  <w:abstractNum w:abstractNumId="16" w15:restartNumberingAfterBreak="0">
    <w:nsid w:val="30601443"/>
    <w:multiLevelType w:val="hybridMultilevel"/>
    <w:tmpl w:val="12A4844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4E0509"/>
    <w:multiLevelType w:val="hybridMultilevel"/>
    <w:tmpl w:val="D9AAF72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 w15:restartNumberingAfterBreak="0">
    <w:nsid w:val="3BF67A63"/>
    <w:multiLevelType w:val="multilevel"/>
    <w:tmpl w:val="65CEF5C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CBB23E3"/>
    <w:multiLevelType w:val="hybridMultilevel"/>
    <w:tmpl w:val="E7D46A20"/>
    <w:lvl w:ilvl="0" w:tplc="E1540FCA">
      <w:numFmt w:val="decimal"/>
      <w:lvlText w:val="2.%1"/>
      <w:lvlJc w:val="left"/>
      <w:pPr>
        <w:ind w:left="150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45BC7A52"/>
    <w:multiLevelType w:val="multilevel"/>
    <w:tmpl w:val="EF6C898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4E304C74"/>
    <w:multiLevelType w:val="hybridMultilevel"/>
    <w:tmpl w:val="772A0514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5DE77CD"/>
    <w:multiLevelType w:val="hybridMultilevel"/>
    <w:tmpl w:val="FFFFFFFF"/>
    <w:lvl w:ilvl="0" w:tplc="97C00D86">
      <w:start w:val="1"/>
      <w:numFmt w:val="decimal"/>
      <w:lvlText w:val="4.%1"/>
      <w:lvlJc w:val="left"/>
      <w:pPr>
        <w:ind w:left="720" w:hanging="360"/>
      </w:pPr>
    </w:lvl>
    <w:lvl w:ilvl="1" w:tplc="18EC5532">
      <w:start w:val="1"/>
      <w:numFmt w:val="lowerLetter"/>
      <w:lvlText w:val="%2."/>
      <w:lvlJc w:val="left"/>
      <w:pPr>
        <w:ind w:left="1440" w:hanging="360"/>
      </w:pPr>
    </w:lvl>
    <w:lvl w:ilvl="2" w:tplc="E0BE7C40">
      <w:start w:val="1"/>
      <w:numFmt w:val="lowerRoman"/>
      <w:lvlText w:val="%3."/>
      <w:lvlJc w:val="right"/>
      <w:pPr>
        <w:ind w:left="2160" w:hanging="180"/>
      </w:pPr>
    </w:lvl>
    <w:lvl w:ilvl="3" w:tplc="34D0871A">
      <w:start w:val="1"/>
      <w:numFmt w:val="decimal"/>
      <w:lvlText w:val="%4."/>
      <w:lvlJc w:val="left"/>
      <w:pPr>
        <w:ind w:left="2880" w:hanging="360"/>
      </w:pPr>
    </w:lvl>
    <w:lvl w:ilvl="4" w:tplc="92FC6C1C">
      <w:start w:val="1"/>
      <w:numFmt w:val="lowerLetter"/>
      <w:lvlText w:val="%5."/>
      <w:lvlJc w:val="left"/>
      <w:pPr>
        <w:ind w:left="3600" w:hanging="360"/>
      </w:pPr>
    </w:lvl>
    <w:lvl w:ilvl="5" w:tplc="D9D08362">
      <w:start w:val="1"/>
      <w:numFmt w:val="lowerRoman"/>
      <w:lvlText w:val="%6."/>
      <w:lvlJc w:val="right"/>
      <w:pPr>
        <w:ind w:left="4320" w:hanging="180"/>
      </w:pPr>
    </w:lvl>
    <w:lvl w:ilvl="6" w:tplc="ADE22F08">
      <w:start w:val="1"/>
      <w:numFmt w:val="decimal"/>
      <w:lvlText w:val="%7."/>
      <w:lvlJc w:val="left"/>
      <w:pPr>
        <w:ind w:left="5040" w:hanging="360"/>
      </w:pPr>
    </w:lvl>
    <w:lvl w:ilvl="7" w:tplc="A1B62B52">
      <w:start w:val="1"/>
      <w:numFmt w:val="lowerLetter"/>
      <w:lvlText w:val="%8."/>
      <w:lvlJc w:val="left"/>
      <w:pPr>
        <w:ind w:left="5760" w:hanging="360"/>
      </w:pPr>
    </w:lvl>
    <w:lvl w:ilvl="8" w:tplc="71ECDF2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F759A"/>
    <w:multiLevelType w:val="multilevel"/>
    <w:tmpl w:val="D7CAF002"/>
    <w:lvl w:ilvl="0">
      <w:start w:val="2"/>
      <w:numFmt w:val="decimal"/>
      <w:lvlText w:val="%1"/>
      <w:lvlJc w:val="left"/>
      <w:pPr>
        <w:ind w:left="780" w:hanging="360"/>
      </w:pPr>
      <w:rPr>
        <w:rFonts w:hint="default" w:eastAsiaTheme="minorHAnsi"/>
        <w:color w:val="auto"/>
        <w:sz w:val="22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 w:eastAsiaTheme="minorHAnsi"/>
        <w:color w:val="auto"/>
        <w:sz w:val="22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 w:eastAsiaTheme="minorHAnsi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 w:eastAsiaTheme="minorHAnsi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 w:eastAsiaTheme="minorHAnsi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 w:eastAsiaTheme="minorHAnsi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 w:eastAsiaTheme="minorHAnsi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 w:eastAsiaTheme="minorHAnsi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5100" w:hanging="1800"/>
      </w:pPr>
      <w:rPr>
        <w:rFonts w:hint="default" w:eastAsiaTheme="minorHAnsi"/>
        <w:color w:val="auto"/>
        <w:sz w:val="22"/>
      </w:rPr>
    </w:lvl>
  </w:abstractNum>
  <w:abstractNum w:abstractNumId="24" w15:restartNumberingAfterBreak="0">
    <w:nsid w:val="623B2C29"/>
    <w:multiLevelType w:val="hybridMultilevel"/>
    <w:tmpl w:val="A28EB72E"/>
    <w:lvl w:ilvl="0" w:tplc="04090005">
      <w:start w:val="1"/>
      <w:numFmt w:val="bullet"/>
      <w:lvlText w:val=""/>
      <w:lvlJc w:val="left"/>
      <w:pPr>
        <w:ind w:left="1854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abstractNum w:abstractNumId="25" w15:restartNumberingAfterBreak="0">
    <w:nsid w:val="63B26970"/>
    <w:multiLevelType w:val="hybridMultilevel"/>
    <w:tmpl w:val="8F60D66E"/>
    <w:lvl w:ilvl="0" w:tplc="B164C512">
      <w:start w:val="1"/>
      <w:numFmt w:val="decimal"/>
      <w:lvlText w:val="1.%1"/>
      <w:lvlJc w:val="left"/>
      <w:pPr>
        <w:ind w:left="720" w:hanging="360"/>
      </w:pPr>
      <w:rPr>
        <w:b/>
        <w:bCs/>
        <w:sz w:val="24"/>
        <w:szCs w:val="24"/>
      </w:rPr>
    </w:lvl>
    <w:lvl w:ilvl="1" w:tplc="DD58F8C8">
      <w:start w:val="1"/>
      <w:numFmt w:val="lowerLetter"/>
      <w:lvlText w:val="%2."/>
      <w:lvlJc w:val="left"/>
      <w:pPr>
        <w:ind w:left="1440" w:hanging="360"/>
      </w:pPr>
    </w:lvl>
    <w:lvl w:ilvl="2" w:tplc="9C248E42">
      <w:start w:val="1"/>
      <w:numFmt w:val="lowerRoman"/>
      <w:lvlText w:val="%3."/>
      <w:lvlJc w:val="right"/>
      <w:pPr>
        <w:ind w:left="2160" w:hanging="180"/>
      </w:pPr>
    </w:lvl>
    <w:lvl w:ilvl="3" w:tplc="05561792">
      <w:start w:val="1"/>
      <w:numFmt w:val="decimal"/>
      <w:lvlText w:val="%4."/>
      <w:lvlJc w:val="left"/>
      <w:pPr>
        <w:ind w:left="2880" w:hanging="360"/>
      </w:pPr>
    </w:lvl>
    <w:lvl w:ilvl="4" w:tplc="936625A8">
      <w:start w:val="1"/>
      <w:numFmt w:val="lowerLetter"/>
      <w:lvlText w:val="%5."/>
      <w:lvlJc w:val="left"/>
      <w:pPr>
        <w:ind w:left="3600" w:hanging="360"/>
      </w:pPr>
    </w:lvl>
    <w:lvl w:ilvl="5" w:tplc="2788F17A">
      <w:start w:val="1"/>
      <w:numFmt w:val="lowerRoman"/>
      <w:lvlText w:val="%6."/>
      <w:lvlJc w:val="right"/>
      <w:pPr>
        <w:ind w:left="4320" w:hanging="180"/>
      </w:pPr>
    </w:lvl>
    <w:lvl w:ilvl="6" w:tplc="6FA0D3C2">
      <w:start w:val="1"/>
      <w:numFmt w:val="decimal"/>
      <w:lvlText w:val="%7."/>
      <w:lvlJc w:val="left"/>
      <w:pPr>
        <w:ind w:left="5040" w:hanging="360"/>
      </w:pPr>
    </w:lvl>
    <w:lvl w:ilvl="7" w:tplc="70E21BFE">
      <w:start w:val="1"/>
      <w:numFmt w:val="lowerLetter"/>
      <w:lvlText w:val="%8."/>
      <w:lvlJc w:val="left"/>
      <w:pPr>
        <w:ind w:left="5760" w:hanging="360"/>
      </w:pPr>
    </w:lvl>
    <w:lvl w:ilvl="8" w:tplc="2D80FBC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372F"/>
    <w:multiLevelType w:val="multilevel"/>
    <w:tmpl w:val="E4E27770"/>
    <w:lvl w:ilvl="0">
      <w:start w:val="6"/>
      <w:numFmt w:val="decimal"/>
      <w:lvlText w:val="%1"/>
      <w:lvlJc w:val="left"/>
      <w:pPr>
        <w:ind w:left="360" w:hanging="360"/>
      </w:pPr>
      <w:rPr>
        <w:rFonts w:hint="default" w:ascii="Times New Roman" w:hAnsi="Times New Roman" w:eastAsia="Times New Roman" w:cs="Times New Roman"/>
        <w:sz w:val="24"/>
      </w:rPr>
    </w:lvl>
    <w:lvl w:ilvl="1">
      <w:numFmt w:val="decimal"/>
      <w:lvlText w:val="%1.%2"/>
      <w:lvlJc w:val="left"/>
      <w:pPr>
        <w:ind w:left="360" w:hanging="360"/>
      </w:pPr>
      <w:rPr>
        <w:rFonts w:hint="default" w:eastAsia="Times New Roman" w:asciiTheme="minorHAnsi" w:hAnsiTheme="minorHAnsi" w:cstheme="minorHAnsi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ascii="Times New Roman" w:hAnsi="Times New Roman" w:eastAsia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ascii="Times New Roman" w:hAnsi="Times New Roman" w:eastAsia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ascii="Times New Roman" w:hAnsi="Times New Roman" w:eastAsia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ascii="Times New Roman" w:hAnsi="Times New Roman" w:eastAsia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ascii="Times New Roman" w:hAnsi="Times New Roman" w:eastAsia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ascii="Times New Roman" w:hAnsi="Times New Roman" w:eastAsia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ascii="Times New Roman" w:hAnsi="Times New Roman" w:eastAsia="Times New Roman" w:cs="Times New Roman"/>
        <w:sz w:val="24"/>
      </w:rPr>
    </w:lvl>
  </w:abstractNum>
  <w:abstractNum w:abstractNumId="27" w15:restartNumberingAfterBreak="0">
    <w:nsid w:val="67DF16E0"/>
    <w:multiLevelType w:val="hybridMultilevel"/>
    <w:tmpl w:val="31A885AA"/>
    <w:lvl w:ilvl="0" w:tplc="1009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8" w15:restartNumberingAfterBreak="0">
    <w:nsid w:val="697E4584"/>
    <w:multiLevelType w:val="hybridMultilevel"/>
    <w:tmpl w:val="6DB2AD50"/>
    <w:lvl w:ilvl="0" w:tplc="43E285D4">
      <w:start w:val="5"/>
      <w:numFmt w:val="decimal"/>
      <w:lvlText w:val="6.%1."/>
      <w:lvlJc w:val="left"/>
      <w:pPr>
        <w:ind w:left="731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731" w:hanging="360"/>
      </w:pPr>
    </w:lvl>
    <w:lvl w:ilvl="2" w:tplc="1009001B" w:tentative="1">
      <w:start w:val="1"/>
      <w:numFmt w:val="lowerRoman"/>
      <w:lvlText w:val="%3."/>
      <w:lvlJc w:val="right"/>
      <w:pPr>
        <w:ind w:left="1451" w:hanging="180"/>
      </w:pPr>
    </w:lvl>
    <w:lvl w:ilvl="3" w:tplc="1009000F" w:tentative="1">
      <w:start w:val="1"/>
      <w:numFmt w:val="decimal"/>
      <w:lvlText w:val="%4."/>
      <w:lvlJc w:val="left"/>
      <w:pPr>
        <w:ind w:left="2171" w:hanging="360"/>
      </w:pPr>
    </w:lvl>
    <w:lvl w:ilvl="4" w:tplc="10090019" w:tentative="1">
      <w:start w:val="1"/>
      <w:numFmt w:val="lowerLetter"/>
      <w:lvlText w:val="%5."/>
      <w:lvlJc w:val="left"/>
      <w:pPr>
        <w:ind w:left="2891" w:hanging="360"/>
      </w:pPr>
    </w:lvl>
    <w:lvl w:ilvl="5" w:tplc="1009001B" w:tentative="1">
      <w:start w:val="1"/>
      <w:numFmt w:val="lowerRoman"/>
      <w:lvlText w:val="%6."/>
      <w:lvlJc w:val="right"/>
      <w:pPr>
        <w:ind w:left="3611" w:hanging="180"/>
      </w:pPr>
    </w:lvl>
    <w:lvl w:ilvl="6" w:tplc="1009000F" w:tentative="1">
      <w:start w:val="1"/>
      <w:numFmt w:val="decimal"/>
      <w:lvlText w:val="%7."/>
      <w:lvlJc w:val="left"/>
      <w:pPr>
        <w:ind w:left="4331" w:hanging="360"/>
      </w:pPr>
    </w:lvl>
    <w:lvl w:ilvl="7" w:tplc="10090019" w:tentative="1">
      <w:start w:val="1"/>
      <w:numFmt w:val="lowerLetter"/>
      <w:lvlText w:val="%8."/>
      <w:lvlJc w:val="left"/>
      <w:pPr>
        <w:ind w:left="5051" w:hanging="360"/>
      </w:pPr>
    </w:lvl>
    <w:lvl w:ilvl="8" w:tplc="10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9" w15:restartNumberingAfterBreak="0">
    <w:nsid w:val="72DC3793"/>
    <w:multiLevelType w:val="multilevel"/>
    <w:tmpl w:val="947029C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25"/>
  </w:num>
  <w:num w:numId="4">
    <w:abstractNumId w:val="23"/>
  </w:num>
  <w:num w:numId="5">
    <w:abstractNumId w:val="17"/>
  </w:num>
  <w:num w:numId="6">
    <w:abstractNumId w:val="9"/>
  </w:num>
  <w:num w:numId="7">
    <w:abstractNumId w:val="5"/>
  </w:num>
  <w:num w:numId="8">
    <w:abstractNumId w:val="2"/>
  </w:num>
  <w:num w:numId="9">
    <w:abstractNumId w:val="26"/>
  </w:num>
  <w:num w:numId="10">
    <w:abstractNumId w:val="8"/>
  </w:num>
  <w:num w:numId="11">
    <w:abstractNumId w:val="28"/>
  </w:num>
  <w:num w:numId="12">
    <w:abstractNumId w:val="3"/>
  </w:num>
  <w:num w:numId="13">
    <w:abstractNumId w:val="29"/>
  </w:num>
  <w:num w:numId="14">
    <w:abstractNumId w:val="10"/>
  </w:num>
  <w:num w:numId="15">
    <w:abstractNumId w:val="21"/>
  </w:num>
  <w:num w:numId="16">
    <w:abstractNumId w:val="18"/>
  </w:num>
  <w:num w:numId="17">
    <w:abstractNumId w:val="20"/>
  </w:num>
  <w:num w:numId="18">
    <w:abstractNumId w:val="24"/>
  </w:num>
  <w:num w:numId="19">
    <w:abstractNumId w:val="19"/>
  </w:num>
  <w:num w:numId="20">
    <w:abstractNumId w:val="4"/>
  </w:num>
  <w:num w:numId="21">
    <w:abstractNumId w:val="15"/>
  </w:num>
  <w:num w:numId="22">
    <w:abstractNumId w:val="27"/>
  </w:num>
  <w:num w:numId="23">
    <w:abstractNumId w:val="6"/>
  </w:num>
  <w:num w:numId="24">
    <w:abstractNumId w:val="16"/>
  </w:num>
  <w:num w:numId="25">
    <w:abstractNumId w:val="12"/>
  </w:num>
  <w:num w:numId="26">
    <w:abstractNumId w:val="13"/>
  </w:num>
  <w:num w:numId="27">
    <w:abstractNumId w:val="14"/>
  </w:num>
  <w:num w:numId="28">
    <w:abstractNumId w:val="1"/>
  </w:num>
  <w:num w:numId="29">
    <w:abstractNumId w:val="11"/>
  </w:num>
  <w:num w:numId="30">
    <w:abstractNumId w:val="0"/>
  </w:num>
  <w:numIdMacAtCleanup w:val="15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uth Anne Sebastian">
    <w15:presenceInfo w15:providerId="AD" w15:userId="S::rusebastian@ohri.ca::1940caed-d600-4090-bd66-1a7887bda414"/>
  </w15:person>
  <w15:person w15:author="Valerie">
    <w15:presenceInfo w15:providerId="AD" w15:userId="S::valerie@orbcon1.onmicrosoft.com::6f0729f3-a6df-4fce-a562-52677104ab65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1B988F"/>
    <w:rsid w:val="00026E00"/>
    <w:rsid w:val="00031FBF"/>
    <w:rsid w:val="000328B9"/>
    <w:rsid w:val="0004584D"/>
    <w:rsid w:val="000517CA"/>
    <w:rsid w:val="0007039F"/>
    <w:rsid w:val="00094E43"/>
    <w:rsid w:val="000A1C45"/>
    <w:rsid w:val="000B0FF1"/>
    <w:rsid w:val="000B5168"/>
    <w:rsid w:val="000B771C"/>
    <w:rsid w:val="000D408D"/>
    <w:rsid w:val="000F7959"/>
    <w:rsid w:val="0010193C"/>
    <w:rsid w:val="00106EDF"/>
    <w:rsid w:val="001141BA"/>
    <w:rsid w:val="00116DC6"/>
    <w:rsid w:val="00127077"/>
    <w:rsid w:val="00127F0A"/>
    <w:rsid w:val="0013214F"/>
    <w:rsid w:val="00133B03"/>
    <w:rsid w:val="001505FB"/>
    <w:rsid w:val="0015491B"/>
    <w:rsid w:val="0016206C"/>
    <w:rsid w:val="00176E3A"/>
    <w:rsid w:val="00176F99"/>
    <w:rsid w:val="00184FDC"/>
    <w:rsid w:val="00187366"/>
    <w:rsid w:val="0019446B"/>
    <w:rsid w:val="001A1317"/>
    <w:rsid w:val="001B00A4"/>
    <w:rsid w:val="001B0578"/>
    <w:rsid w:val="001B310D"/>
    <w:rsid w:val="001D22E1"/>
    <w:rsid w:val="001D4764"/>
    <w:rsid w:val="001D6D8B"/>
    <w:rsid w:val="001D72DC"/>
    <w:rsid w:val="001E7397"/>
    <w:rsid w:val="00200821"/>
    <w:rsid w:val="00204A3A"/>
    <w:rsid w:val="0020595E"/>
    <w:rsid w:val="00206114"/>
    <w:rsid w:val="0021045F"/>
    <w:rsid w:val="002279EA"/>
    <w:rsid w:val="00227F45"/>
    <w:rsid w:val="002325CF"/>
    <w:rsid w:val="00240E8E"/>
    <w:rsid w:val="00247725"/>
    <w:rsid w:val="00251D57"/>
    <w:rsid w:val="00257CD8"/>
    <w:rsid w:val="00272BCE"/>
    <w:rsid w:val="002A39CC"/>
    <w:rsid w:val="002A6E2A"/>
    <w:rsid w:val="002F4953"/>
    <w:rsid w:val="002F4D7D"/>
    <w:rsid w:val="00300B2B"/>
    <w:rsid w:val="0030268A"/>
    <w:rsid w:val="003056D4"/>
    <w:rsid w:val="00307E7B"/>
    <w:rsid w:val="00327F25"/>
    <w:rsid w:val="00330AF5"/>
    <w:rsid w:val="00336B4D"/>
    <w:rsid w:val="00354ADE"/>
    <w:rsid w:val="0036799A"/>
    <w:rsid w:val="00377A20"/>
    <w:rsid w:val="00390A89"/>
    <w:rsid w:val="003935AC"/>
    <w:rsid w:val="00395235"/>
    <w:rsid w:val="003B0B44"/>
    <w:rsid w:val="003B3A77"/>
    <w:rsid w:val="003C6656"/>
    <w:rsid w:val="003C6C47"/>
    <w:rsid w:val="003D4812"/>
    <w:rsid w:val="003D633F"/>
    <w:rsid w:val="003E5EC5"/>
    <w:rsid w:val="00413CDE"/>
    <w:rsid w:val="00415D79"/>
    <w:rsid w:val="00434ACE"/>
    <w:rsid w:val="004357F4"/>
    <w:rsid w:val="00436542"/>
    <w:rsid w:val="0044236E"/>
    <w:rsid w:val="0044272A"/>
    <w:rsid w:val="004454D2"/>
    <w:rsid w:val="00454282"/>
    <w:rsid w:val="00460455"/>
    <w:rsid w:val="004629C1"/>
    <w:rsid w:val="004675A5"/>
    <w:rsid w:val="00477186"/>
    <w:rsid w:val="00481798"/>
    <w:rsid w:val="004824A4"/>
    <w:rsid w:val="004951CE"/>
    <w:rsid w:val="004A2E67"/>
    <w:rsid w:val="004C110D"/>
    <w:rsid w:val="004D0C25"/>
    <w:rsid w:val="004D3D33"/>
    <w:rsid w:val="004F0EF6"/>
    <w:rsid w:val="005025E9"/>
    <w:rsid w:val="00507E4B"/>
    <w:rsid w:val="0052044A"/>
    <w:rsid w:val="00532CC1"/>
    <w:rsid w:val="00536382"/>
    <w:rsid w:val="005376B3"/>
    <w:rsid w:val="0056111E"/>
    <w:rsid w:val="00567387"/>
    <w:rsid w:val="00570627"/>
    <w:rsid w:val="0057597F"/>
    <w:rsid w:val="0058029B"/>
    <w:rsid w:val="005A3CDC"/>
    <w:rsid w:val="005A608D"/>
    <w:rsid w:val="005B732E"/>
    <w:rsid w:val="005D1FD0"/>
    <w:rsid w:val="005D3F50"/>
    <w:rsid w:val="005D759A"/>
    <w:rsid w:val="00605859"/>
    <w:rsid w:val="0061218A"/>
    <w:rsid w:val="00617806"/>
    <w:rsid w:val="006224E2"/>
    <w:rsid w:val="006252AE"/>
    <w:rsid w:val="006547A6"/>
    <w:rsid w:val="00661921"/>
    <w:rsid w:val="006740DF"/>
    <w:rsid w:val="00674F28"/>
    <w:rsid w:val="0067702E"/>
    <w:rsid w:val="00693D7E"/>
    <w:rsid w:val="006A1D06"/>
    <w:rsid w:val="006A771A"/>
    <w:rsid w:val="006A7D9E"/>
    <w:rsid w:val="006B188B"/>
    <w:rsid w:val="006B21DE"/>
    <w:rsid w:val="006C30D2"/>
    <w:rsid w:val="00705849"/>
    <w:rsid w:val="00710CC5"/>
    <w:rsid w:val="00717F3B"/>
    <w:rsid w:val="00732C52"/>
    <w:rsid w:val="007344C5"/>
    <w:rsid w:val="007429DA"/>
    <w:rsid w:val="00762664"/>
    <w:rsid w:val="00764885"/>
    <w:rsid w:val="0076651B"/>
    <w:rsid w:val="007756F1"/>
    <w:rsid w:val="00792C1B"/>
    <w:rsid w:val="00795138"/>
    <w:rsid w:val="007C4308"/>
    <w:rsid w:val="007F62D4"/>
    <w:rsid w:val="007F7531"/>
    <w:rsid w:val="00810B53"/>
    <w:rsid w:val="00830449"/>
    <w:rsid w:val="0084065D"/>
    <w:rsid w:val="008477CE"/>
    <w:rsid w:val="0086091C"/>
    <w:rsid w:val="0086630F"/>
    <w:rsid w:val="00886BFE"/>
    <w:rsid w:val="00891A62"/>
    <w:rsid w:val="00892A2B"/>
    <w:rsid w:val="008A0B70"/>
    <w:rsid w:val="008A4269"/>
    <w:rsid w:val="008B4544"/>
    <w:rsid w:val="008B4EC2"/>
    <w:rsid w:val="008C28F6"/>
    <w:rsid w:val="008C37F6"/>
    <w:rsid w:val="008C4C82"/>
    <w:rsid w:val="008D3DE9"/>
    <w:rsid w:val="008E136D"/>
    <w:rsid w:val="008E31A9"/>
    <w:rsid w:val="008E61E5"/>
    <w:rsid w:val="00904B4B"/>
    <w:rsid w:val="009128C0"/>
    <w:rsid w:val="00937956"/>
    <w:rsid w:val="00937ECB"/>
    <w:rsid w:val="0094145B"/>
    <w:rsid w:val="00944B23"/>
    <w:rsid w:val="00947838"/>
    <w:rsid w:val="00947ACE"/>
    <w:rsid w:val="00952CD0"/>
    <w:rsid w:val="00956DF6"/>
    <w:rsid w:val="00961AE5"/>
    <w:rsid w:val="0099242D"/>
    <w:rsid w:val="009B6DD0"/>
    <w:rsid w:val="009D66EE"/>
    <w:rsid w:val="009E7F5D"/>
    <w:rsid w:val="009F3377"/>
    <w:rsid w:val="009F7542"/>
    <w:rsid w:val="00A04A83"/>
    <w:rsid w:val="00A22060"/>
    <w:rsid w:val="00A33116"/>
    <w:rsid w:val="00A34F41"/>
    <w:rsid w:val="00A35524"/>
    <w:rsid w:val="00A35BCD"/>
    <w:rsid w:val="00A43AEF"/>
    <w:rsid w:val="00A47179"/>
    <w:rsid w:val="00A51BE7"/>
    <w:rsid w:val="00A610D5"/>
    <w:rsid w:val="00A74E12"/>
    <w:rsid w:val="00A84E8D"/>
    <w:rsid w:val="00A93769"/>
    <w:rsid w:val="00A969C5"/>
    <w:rsid w:val="00AC7897"/>
    <w:rsid w:val="00AD7520"/>
    <w:rsid w:val="00AE26ED"/>
    <w:rsid w:val="00AE4DFA"/>
    <w:rsid w:val="00AF6DB9"/>
    <w:rsid w:val="00B13353"/>
    <w:rsid w:val="00B22565"/>
    <w:rsid w:val="00B525C1"/>
    <w:rsid w:val="00B56BF9"/>
    <w:rsid w:val="00B71067"/>
    <w:rsid w:val="00B828CB"/>
    <w:rsid w:val="00B859A3"/>
    <w:rsid w:val="00B951C9"/>
    <w:rsid w:val="00BA02A3"/>
    <w:rsid w:val="00BA3CFA"/>
    <w:rsid w:val="00BA6F2A"/>
    <w:rsid w:val="00BA7E2C"/>
    <w:rsid w:val="00BB3CA6"/>
    <w:rsid w:val="00BC4A46"/>
    <w:rsid w:val="00BC5E2D"/>
    <w:rsid w:val="00BD66FD"/>
    <w:rsid w:val="00BF6A0C"/>
    <w:rsid w:val="00C07FA5"/>
    <w:rsid w:val="00C20126"/>
    <w:rsid w:val="00C20B30"/>
    <w:rsid w:val="00C23997"/>
    <w:rsid w:val="00C2765C"/>
    <w:rsid w:val="00C417B2"/>
    <w:rsid w:val="00C53793"/>
    <w:rsid w:val="00C56364"/>
    <w:rsid w:val="00C63770"/>
    <w:rsid w:val="00C6689F"/>
    <w:rsid w:val="00C73140"/>
    <w:rsid w:val="00C738DB"/>
    <w:rsid w:val="00C86FA1"/>
    <w:rsid w:val="00C91022"/>
    <w:rsid w:val="00C91A71"/>
    <w:rsid w:val="00CA07F2"/>
    <w:rsid w:val="00CA2081"/>
    <w:rsid w:val="00CB46DC"/>
    <w:rsid w:val="00CC2072"/>
    <w:rsid w:val="00CD7AFC"/>
    <w:rsid w:val="00CE3C68"/>
    <w:rsid w:val="00CE4525"/>
    <w:rsid w:val="00D06470"/>
    <w:rsid w:val="00D13B41"/>
    <w:rsid w:val="00D13C26"/>
    <w:rsid w:val="00D147C2"/>
    <w:rsid w:val="00D27754"/>
    <w:rsid w:val="00D40938"/>
    <w:rsid w:val="00D46C45"/>
    <w:rsid w:val="00D47C08"/>
    <w:rsid w:val="00D5739F"/>
    <w:rsid w:val="00D574A0"/>
    <w:rsid w:val="00D60685"/>
    <w:rsid w:val="00D64F84"/>
    <w:rsid w:val="00D76170"/>
    <w:rsid w:val="00D874A5"/>
    <w:rsid w:val="00D94FAD"/>
    <w:rsid w:val="00DA5618"/>
    <w:rsid w:val="00DA5BDC"/>
    <w:rsid w:val="00DA5EAF"/>
    <w:rsid w:val="00DA5F5B"/>
    <w:rsid w:val="00DC1B78"/>
    <w:rsid w:val="00DD03FC"/>
    <w:rsid w:val="00DD10C3"/>
    <w:rsid w:val="00DF49CB"/>
    <w:rsid w:val="00E12056"/>
    <w:rsid w:val="00E139A5"/>
    <w:rsid w:val="00E16508"/>
    <w:rsid w:val="00E200E2"/>
    <w:rsid w:val="00E23E98"/>
    <w:rsid w:val="00E53172"/>
    <w:rsid w:val="00E702BF"/>
    <w:rsid w:val="00E70F87"/>
    <w:rsid w:val="00E71EC6"/>
    <w:rsid w:val="00E7308C"/>
    <w:rsid w:val="00E758F1"/>
    <w:rsid w:val="00EA4EB8"/>
    <w:rsid w:val="00EC5968"/>
    <w:rsid w:val="00ED146A"/>
    <w:rsid w:val="00ED2877"/>
    <w:rsid w:val="00EF374C"/>
    <w:rsid w:val="00EF498F"/>
    <w:rsid w:val="00F105E4"/>
    <w:rsid w:val="00F15118"/>
    <w:rsid w:val="00F16A85"/>
    <w:rsid w:val="00F23009"/>
    <w:rsid w:val="00F2663D"/>
    <w:rsid w:val="00F349B9"/>
    <w:rsid w:val="00F35C21"/>
    <w:rsid w:val="00F4472B"/>
    <w:rsid w:val="00F5051E"/>
    <w:rsid w:val="00F60E0A"/>
    <w:rsid w:val="00F70777"/>
    <w:rsid w:val="00F8681B"/>
    <w:rsid w:val="00FB6CC8"/>
    <w:rsid w:val="00FD128C"/>
    <w:rsid w:val="04617A87"/>
    <w:rsid w:val="09A6E1E5"/>
    <w:rsid w:val="0E4304FC"/>
    <w:rsid w:val="1B7FA533"/>
    <w:rsid w:val="23ADA441"/>
    <w:rsid w:val="29B39BFE"/>
    <w:rsid w:val="378FB2A7"/>
    <w:rsid w:val="42F533F4"/>
    <w:rsid w:val="4ACC238A"/>
    <w:rsid w:val="4B08C84C"/>
    <w:rsid w:val="561B988F"/>
    <w:rsid w:val="5ABBD597"/>
    <w:rsid w:val="5C7BE7BD"/>
    <w:rsid w:val="612EA89F"/>
    <w:rsid w:val="632FBAFD"/>
    <w:rsid w:val="63B94CA5"/>
    <w:rsid w:val="64C9458F"/>
    <w:rsid w:val="6D3B9555"/>
    <w:rsid w:val="7CE18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B988F"/>
  <w15:chartTrackingRefBased/>
  <w15:docId w15:val="{AA3AEDC2-BD20-40B0-8872-78CC7CEF66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4145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4145B"/>
  </w:style>
  <w:style w:type="paragraph" w:styleId="Footer">
    <w:name w:val="footer"/>
    <w:basedOn w:val="Normal"/>
    <w:link w:val="FooterChar"/>
    <w:uiPriority w:val="99"/>
    <w:unhideWhenUsed/>
    <w:rsid w:val="0094145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4145B"/>
  </w:style>
  <w:style w:type="paragraph" w:styleId="paragraph" w:customStyle="1">
    <w:name w:val="paragraph"/>
    <w:basedOn w:val="Normal"/>
    <w:rsid w:val="0094145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4145B"/>
  </w:style>
  <w:style w:type="character" w:styleId="normaltextrun" w:customStyle="1">
    <w:name w:val="normaltextrun"/>
    <w:basedOn w:val="DefaultParagraphFont"/>
    <w:rsid w:val="0094145B"/>
  </w:style>
  <w:style w:type="character" w:styleId="scxw163033681" w:customStyle="1">
    <w:name w:val="scxw163033681"/>
    <w:basedOn w:val="DefaultParagraphFont"/>
    <w:rsid w:val="00937956"/>
  </w:style>
  <w:style w:type="character" w:styleId="FollowedHyperlink">
    <w:name w:val="FollowedHyperlink"/>
    <w:basedOn w:val="DefaultParagraphFont"/>
    <w:uiPriority w:val="99"/>
    <w:semiHidden/>
    <w:unhideWhenUsed/>
    <w:rsid w:val="002F4D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nhideWhenUsed/>
    <w:rsid w:val="009E7F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E7F5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9E7F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F5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E7F5D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A47179"/>
    <w:rPr>
      <w:color w:val="808080"/>
    </w:rPr>
  </w:style>
  <w:style w:type="paragraph" w:styleId="NormalWeb">
    <w:name w:val="Normal (Web)"/>
    <w:basedOn w:val="Normal"/>
    <w:uiPriority w:val="99"/>
    <w:unhideWhenUsed/>
    <w:rsid w:val="00EF49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2112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79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05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1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473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18" Type="http://schemas.openxmlformats.org/officeDocument/2006/relationships/hyperlink" Target="https://transfusionontario.org/en/im-006f2-shipping-address-labels-2/" TargetMode="External"/><Relationship Id="rId26" Type="http://schemas.openxmlformats.org/officeDocument/2006/relationships/hyperlink" Target="http://transfusionontario.org/fr/download/gs-006f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34" Type="http://schemas.microsoft.com/office/2011/relationships/people" Target="peop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hyperlink" Target="https://transfusionontario.org/en/im-011f-materials-devices-pre-conditioning-log-for-redistribution/" TargetMode="External"/><Relationship Id="rId25" Type="http://schemas.openxmlformats.org/officeDocument/2006/relationships/hyperlink" Target="http://transfusionontario.org/fr/download/gs-006f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ransfusionontario.org/en/im-006f1-inter-hospital-redistribution-form-2/" TargetMode="External"/><Relationship Id="rId20" Type="http://schemas.openxmlformats.org/officeDocument/2006/relationships/hyperlink" Target="http://transfusionontario.org/fr/download/gs-006f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24" Type="http://schemas.openxmlformats.org/officeDocument/2006/relationships/image" Target="media/image6.emf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23" Type="http://schemas.openxmlformats.org/officeDocument/2006/relationships/image" Target="media/image5.emf"/><Relationship Id="rId28" Type="http://schemas.openxmlformats.org/officeDocument/2006/relationships/hyperlink" Target="http://transfusionontario.org/fr/download/gs-006f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ransfusionontario.org/fr/download/gs-006f/" TargetMode="External"/><Relationship Id="rId19" Type="http://schemas.openxmlformats.org/officeDocument/2006/relationships/image" Target="media/image2.emf"/><Relationship Id="rId31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openxmlformats.org/officeDocument/2006/relationships/image" Target="media/image4.emf"/><Relationship Id="rId27" Type="http://schemas.openxmlformats.org/officeDocument/2006/relationships/hyperlink" Target="http://transfusionontario.org/fr/download/gs-006f/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256707C4F48B6BB547057CB9E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BDE5-3A7D-453C-BC62-5A7C6D4D8B0F}"/>
      </w:docPartPr>
      <w:docPartBody>
        <w:p w:rsidR="00827D21" w:rsidRDefault="00DF49CB" w:rsidP="00DF49CB">
          <w:pPr>
            <w:pStyle w:val="71A256707C4F48B6BB547057CB9E391A"/>
          </w:pPr>
          <w:r w:rsidRPr="006E2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B"/>
    <w:rsid w:val="003624A6"/>
    <w:rsid w:val="00827D21"/>
    <w:rsid w:val="00DF49CB"/>
    <w:rsid w:val="00F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9CB"/>
    <w:rPr>
      <w:color w:val="808080"/>
    </w:rPr>
  </w:style>
  <w:style w:type="paragraph" w:customStyle="1" w:styleId="71A256707C4F48B6BB547057CB9E391A">
    <w:name w:val="71A256707C4F48B6BB547057CB9E391A"/>
    <w:rsid w:val="00DF4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15" ma:contentTypeDescription="Create a new document." ma:contentTypeScope="" ma:versionID="07ca9184f1517412369addea35f0935a">
  <xsd:schema xmlns:xsd="http://www.w3.org/2001/XMLSchema" xmlns:xs="http://www.w3.org/2001/XMLSchema" xmlns:p="http://schemas.microsoft.com/office/2006/metadata/properties" xmlns:ns2="ded258ae-2223-40eb-8411-918d52e3f470" xmlns:ns3="c9a900f3-deef-47d2-82cb-44043b12f5d0" targetNamespace="http://schemas.microsoft.com/office/2006/metadata/properties" ma:root="true" ma:fieldsID="db25c3d17735c20434ac1a31dd86e0ff" ns2:_="" ns3:_="">
    <xsd:import namespace="ded258ae-2223-40eb-8411-918d52e3f470"/>
    <xsd:import namespace="c9a900f3-deef-47d2-82cb-44043b12f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3b5efa-92df-47b6-aa84-1af354540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00f3-deef-47d2-82cb-44043b12f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12c6d1-52e8-4d49-a5da-63f8701b5060}" ma:internalName="TaxCatchAll" ma:showField="CatchAllData" ma:web="c9a900f3-deef-47d2-82cb-44043b12f5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258ae-2223-40eb-8411-918d52e3f470">
      <Terms xmlns="http://schemas.microsoft.com/office/infopath/2007/PartnerControls"/>
    </lcf76f155ced4ddcb4097134ff3c332f>
    <TaxCatchAll xmlns="c9a900f3-deef-47d2-82cb-44043b12f5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B8380-0687-40B6-95E8-5812D97EFC50}"/>
</file>

<file path=customXml/itemProps2.xml><?xml version="1.0" encoding="utf-8"?>
<ds:datastoreItem xmlns:ds="http://schemas.openxmlformats.org/officeDocument/2006/customXml" ds:itemID="{700635D3-4040-4D33-A173-18E972CCB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8B8180-545D-4BB9-A396-D2B2584A50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Sebastian</dc:creator>
  <cp:keywords/>
  <dc:description/>
  <cp:lastModifiedBy>Valerie</cp:lastModifiedBy>
  <cp:revision>280</cp:revision>
  <dcterms:created xsi:type="dcterms:W3CDTF">2022-01-19T15:18:00Z</dcterms:created>
  <dcterms:modified xsi:type="dcterms:W3CDTF">2022-09-02T13:21:14Z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MediaServiceImageTags">
    <vt:lpwstr/>
  </property>
</Properties>
</file>