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44A" w:rsidRDefault="00DD444A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DD444A" w:rsidRDefault="00DD444A">
      <w:pPr>
        <w:suppressAutoHyphens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 xml:space="preserve">                                                                                 </w:t>
      </w:r>
    </w:p>
    <w:p w:rsidR="00DD444A" w:rsidRDefault="00DD444A">
      <w:pPr>
        <w:pStyle w:val="BlockText"/>
      </w:pPr>
      <w:r>
        <w:t>During the investigation of a positive antibody screen or DAT it is often not possible to identify the antibody/antibodies present or to phenotype the RBC's without the use of special procedures.</w:t>
      </w:r>
    </w:p>
    <w:p w:rsidR="00DD444A" w:rsidRDefault="00DD444A">
      <w:pPr>
        <w:ind w:left="720"/>
        <w:rPr>
          <w:rFonts w:ascii="Arial" w:hAnsi="Arial"/>
          <w:sz w:val="24"/>
        </w:rPr>
      </w:pPr>
    </w:p>
    <w:p w:rsidR="00DD444A" w:rsidRDefault="00DD444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Scope and Related Policies </w:t>
      </w:r>
    </w:p>
    <w:p w:rsidR="00DD444A" w:rsidRDefault="00DD444A">
      <w:pPr>
        <w:suppressAutoHyphens/>
        <w:rPr>
          <w:rFonts w:ascii="Arial" w:hAnsi="Arial"/>
          <w:sz w:val="24"/>
          <w:lang w:val="en-GB"/>
        </w:rPr>
      </w:pPr>
    </w:p>
    <w:p w:rsidR="00DD444A" w:rsidRDefault="00DD444A">
      <w:pPr>
        <w:numPr>
          <w:ilvl w:val="1"/>
          <w:numId w:val="1"/>
        </w:numPr>
        <w:suppressAutoHyphens/>
        <w:ind w:right="36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The following </w:t>
      </w:r>
      <w:r w:rsidR="00B05D2E">
        <w:rPr>
          <w:rFonts w:ascii="Arial" w:hAnsi="Arial"/>
          <w:sz w:val="24"/>
          <w:lang w:val="en-GB"/>
        </w:rPr>
        <w:t>Table SP.001-1</w:t>
      </w:r>
      <w:r>
        <w:rPr>
          <w:rFonts w:ascii="Arial" w:hAnsi="Arial"/>
          <w:sz w:val="24"/>
          <w:lang w:val="en-GB"/>
        </w:rPr>
        <w:t xml:space="preserve"> s</w:t>
      </w:r>
      <w:r w:rsidR="00CE6085">
        <w:rPr>
          <w:rFonts w:ascii="Arial" w:hAnsi="Arial"/>
          <w:sz w:val="24"/>
          <w:lang w:val="en-GB"/>
        </w:rPr>
        <w:t xml:space="preserve">hould be used as a guideline to </w:t>
      </w:r>
      <w:r>
        <w:rPr>
          <w:rFonts w:ascii="Arial" w:hAnsi="Arial"/>
          <w:sz w:val="24"/>
          <w:lang w:val="en-GB"/>
        </w:rPr>
        <w:t>selecting the most appropriate procedures to use in a variety of situations.</w:t>
      </w:r>
    </w:p>
    <w:p w:rsidR="00DD444A" w:rsidRDefault="00DD444A">
      <w:pPr>
        <w:suppressAutoHyphens/>
        <w:ind w:right="360"/>
        <w:rPr>
          <w:rFonts w:ascii="Arial" w:hAnsi="Arial"/>
          <w:sz w:val="24"/>
          <w:lang w:val="en-GB"/>
        </w:rPr>
      </w:pPr>
    </w:p>
    <w:p w:rsidR="00DD444A" w:rsidRDefault="00DD444A">
      <w:pPr>
        <w:numPr>
          <w:ilvl w:val="1"/>
          <w:numId w:val="1"/>
        </w:numPr>
        <w:suppressAutoHyphens/>
        <w:ind w:right="36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The use of cord blood cells may also help to solve some serological problems; the expected reactions of cord red cells </w:t>
      </w:r>
      <w:r w:rsidR="00B05D2E">
        <w:rPr>
          <w:rFonts w:ascii="Arial" w:hAnsi="Arial"/>
          <w:sz w:val="24"/>
          <w:lang w:val="en-GB"/>
        </w:rPr>
        <w:t>with</w:t>
      </w:r>
      <w:r>
        <w:rPr>
          <w:rFonts w:ascii="Arial" w:hAnsi="Arial"/>
          <w:sz w:val="24"/>
          <w:lang w:val="en-GB"/>
        </w:rPr>
        <w:t xml:space="preserve"> various antibodies are shown on </w:t>
      </w:r>
      <w:r w:rsidR="00B05D2E">
        <w:rPr>
          <w:rFonts w:ascii="Arial" w:hAnsi="Arial"/>
          <w:sz w:val="24"/>
          <w:lang w:val="en-GB"/>
        </w:rPr>
        <w:t>Table SP.001-2</w:t>
      </w:r>
      <w:r>
        <w:rPr>
          <w:rFonts w:ascii="Arial" w:hAnsi="Arial"/>
          <w:sz w:val="24"/>
          <w:lang w:val="en-GB"/>
        </w:rPr>
        <w:t>.</w:t>
      </w:r>
    </w:p>
    <w:p w:rsidR="00DD444A" w:rsidRDefault="00DD444A">
      <w:pPr>
        <w:suppressAutoHyphens/>
        <w:ind w:right="360"/>
        <w:rPr>
          <w:rFonts w:ascii="Arial" w:hAnsi="Arial"/>
          <w:sz w:val="24"/>
          <w:lang w:val="en-GB"/>
        </w:rPr>
      </w:pPr>
    </w:p>
    <w:p w:rsidR="00DD444A" w:rsidRDefault="00DD444A">
      <w:pPr>
        <w:numPr>
          <w:ilvl w:val="1"/>
          <w:numId w:val="1"/>
        </w:numPr>
        <w:suppressAutoHyphens/>
        <w:ind w:right="36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Not all sites will perform the procedures indicated in the following charts; this guide is for reference only. The sample may be referred to a reference laboratory for those sites not licensed to perform the test.</w:t>
      </w:r>
    </w:p>
    <w:p w:rsidR="00DD444A" w:rsidRDefault="00DD444A">
      <w:pPr>
        <w:ind w:left="1440"/>
        <w:rPr>
          <w:rFonts w:ascii="Arial" w:hAnsi="Arial"/>
          <w:sz w:val="24"/>
        </w:rPr>
      </w:pPr>
    </w:p>
    <w:p w:rsidR="00DD444A" w:rsidRDefault="00DD444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 – N/A</w:t>
      </w:r>
    </w:p>
    <w:p w:rsidR="00DD444A" w:rsidRDefault="00DD444A">
      <w:pPr>
        <w:ind w:left="720"/>
        <w:rPr>
          <w:rFonts w:ascii="Arial" w:hAnsi="Arial"/>
          <w:sz w:val="24"/>
        </w:rPr>
      </w:pPr>
    </w:p>
    <w:p w:rsidR="00DD444A" w:rsidRDefault="00DD444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 – N/A</w:t>
      </w:r>
    </w:p>
    <w:p w:rsidR="00DD444A" w:rsidRDefault="00DD444A">
      <w:pPr>
        <w:ind w:left="720"/>
        <w:rPr>
          <w:rFonts w:ascii="Arial" w:hAnsi="Arial"/>
          <w:sz w:val="24"/>
        </w:rPr>
      </w:pPr>
    </w:p>
    <w:p w:rsidR="00DD444A" w:rsidRDefault="00DD444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 – N/A</w:t>
      </w:r>
    </w:p>
    <w:p w:rsidR="00DD444A" w:rsidRDefault="00DD444A">
      <w:pPr>
        <w:rPr>
          <w:rFonts w:ascii="Arial" w:hAnsi="Arial"/>
          <w:b/>
          <w:sz w:val="24"/>
        </w:rPr>
      </w:pPr>
    </w:p>
    <w:p w:rsidR="00DD444A" w:rsidRDefault="00DD444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CE6085" w:rsidRDefault="00CE6085" w:rsidP="00CE6085">
      <w:pPr>
        <w:pStyle w:val="ListParagraph"/>
        <w:rPr>
          <w:rFonts w:ascii="Arial" w:hAnsi="Arial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E6085" w:rsidRPr="00C14BCB" w:rsidTr="00565B0C">
        <w:tc>
          <w:tcPr>
            <w:tcW w:w="8748" w:type="dxa"/>
            <w:shd w:val="clear" w:color="auto" w:fill="auto"/>
          </w:tcPr>
          <w:p w:rsidR="00CE6085" w:rsidRPr="00C14BCB" w:rsidRDefault="00CE6085" w:rsidP="00130E69">
            <w:pPr>
              <w:numPr>
                <w:ilvl w:val="1"/>
                <w:numId w:val="1"/>
              </w:numPr>
              <w:tabs>
                <w:tab w:val="clear" w:pos="1430"/>
                <w:tab w:val="num" w:pos="698"/>
              </w:tabs>
              <w:ind w:left="698" w:hanging="709"/>
              <w:rPr>
                <w:rFonts w:ascii="Arial" w:hAnsi="Arial" w:cs="Arial"/>
                <w:sz w:val="24"/>
                <w:szCs w:val="24"/>
              </w:rPr>
            </w:pPr>
            <w:r w:rsidRPr="00C14BCB">
              <w:rPr>
                <w:rFonts w:ascii="Arial" w:hAnsi="Arial" w:cs="Arial"/>
                <w:sz w:val="24"/>
                <w:szCs w:val="24"/>
              </w:rPr>
              <w:t>The tables on the following pages offer suggestions for further investigation/identification of specific antibodies/antigens.</w:t>
            </w:r>
          </w:p>
        </w:tc>
      </w:tr>
      <w:tr w:rsidR="00CE6085" w:rsidRPr="00C14BCB" w:rsidTr="00565B0C">
        <w:tc>
          <w:tcPr>
            <w:tcW w:w="8748" w:type="dxa"/>
            <w:shd w:val="clear" w:color="auto" w:fill="auto"/>
          </w:tcPr>
          <w:p w:rsidR="00CE6085" w:rsidRPr="00C14BCB" w:rsidRDefault="00CE6085" w:rsidP="00130E69">
            <w:pPr>
              <w:numPr>
                <w:ilvl w:val="1"/>
                <w:numId w:val="1"/>
              </w:numPr>
              <w:tabs>
                <w:tab w:val="clear" w:pos="1430"/>
                <w:tab w:val="num" w:pos="698"/>
              </w:tabs>
              <w:ind w:left="698" w:hanging="698"/>
              <w:rPr>
                <w:rFonts w:ascii="Arial" w:hAnsi="Arial" w:cs="Arial"/>
                <w:b/>
                <w:sz w:val="24"/>
                <w:szCs w:val="24"/>
              </w:rPr>
            </w:pPr>
            <w:r w:rsidRPr="00C14BCB">
              <w:rPr>
                <w:rFonts w:ascii="Arial" w:hAnsi="Arial" w:cs="Arial"/>
                <w:sz w:val="24"/>
                <w:szCs w:val="24"/>
              </w:rPr>
              <w:t>This guideline document will be used in conjunction with the work instruction for the specific test recommended.</w:t>
            </w:r>
          </w:p>
        </w:tc>
      </w:tr>
    </w:tbl>
    <w:p w:rsidR="00CE6085" w:rsidRDefault="00CE6085" w:rsidP="00CE6085">
      <w:pPr>
        <w:ind w:left="720"/>
        <w:rPr>
          <w:rFonts w:ascii="Arial" w:hAnsi="Arial"/>
          <w:b/>
          <w:sz w:val="28"/>
        </w:rPr>
      </w:pPr>
    </w:p>
    <w:p w:rsidR="00DD444A" w:rsidRDefault="00DD444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Reporting – N/A</w:t>
      </w:r>
    </w:p>
    <w:p w:rsidR="00565B0C" w:rsidRDefault="00565B0C" w:rsidP="00565B0C">
      <w:pPr>
        <w:ind w:left="720"/>
        <w:rPr>
          <w:rFonts w:ascii="Arial" w:hAnsi="Arial"/>
          <w:b/>
          <w:sz w:val="28"/>
        </w:rPr>
      </w:pPr>
    </w:p>
    <w:p w:rsidR="00DD444A" w:rsidRDefault="00DD444A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 – N/A</w:t>
      </w:r>
    </w:p>
    <w:p w:rsidR="00CE6085" w:rsidRDefault="00CE6085" w:rsidP="00CE6085">
      <w:pPr>
        <w:pStyle w:val="Heading9"/>
        <w:ind w:left="0"/>
        <w:rPr>
          <w:rFonts w:ascii="Arial" w:hAnsi="Arial" w:cs="Arial"/>
        </w:rPr>
      </w:pPr>
    </w:p>
    <w:p w:rsidR="00DD444A" w:rsidRDefault="00B05D2E" w:rsidP="00CE6085">
      <w:pPr>
        <w:pStyle w:val="Heading9"/>
        <w:ind w:left="0"/>
        <w:rPr>
          <w:rFonts w:ascii="Arial" w:hAnsi="Arial" w:cs="Arial"/>
        </w:rPr>
      </w:pPr>
      <w:r>
        <w:rPr>
          <w:rFonts w:ascii="Arial" w:hAnsi="Arial" w:cs="Arial"/>
        </w:rPr>
        <w:t>Table SP.001-1</w:t>
      </w:r>
      <w:r w:rsidR="00DD444A">
        <w:rPr>
          <w:rFonts w:ascii="Arial" w:hAnsi="Arial" w:cs="Arial"/>
        </w:rPr>
        <w:t xml:space="preserve">1 - GUIDELINES TO CONTINUING ANTIBODY </w:t>
      </w:r>
      <w:r w:rsidR="00CE6085">
        <w:rPr>
          <w:rFonts w:ascii="Arial" w:hAnsi="Arial" w:cs="Arial"/>
        </w:rPr>
        <w:t>I</w:t>
      </w:r>
      <w:r w:rsidR="00DD444A">
        <w:rPr>
          <w:rFonts w:ascii="Arial" w:hAnsi="Arial" w:cs="Arial"/>
        </w:rPr>
        <w:t xml:space="preserve">NVESTIGATION  </w:t>
      </w:r>
    </w:p>
    <w:p w:rsidR="00DD444A" w:rsidRDefault="00DD444A">
      <w:pPr>
        <w:suppressAutoHyphens/>
        <w:ind w:left="720"/>
        <w:rPr>
          <w:lang w:val="en-GB"/>
        </w:rPr>
      </w:pPr>
    </w:p>
    <w:tbl>
      <w:tblPr>
        <w:tblW w:w="1013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6"/>
        <w:gridCol w:w="6126"/>
        <w:gridCol w:w="2552"/>
      </w:tblGrid>
      <w:tr w:rsidR="00DD444A" w:rsidTr="00CE6085">
        <w:trPr>
          <w:jc w:val="center"/>
        </w:trPr>
        <w:tc>
          <w:tcPr>
            <w:tcW w:w="1456" w:type="dxa"/>
            <w:tcBorders>
              <w:top w:val="double" w:sz="6" w:space="0" w:color="auto"/>
              <w:left w:val="double" w:sz="6" w:space="0" w:color="auto"/>
              <w:bottom w:val="single" w:sz="24" w:space="0" w:color="auto"/>
            </w:tcBorders>
            <w:shd w:val="pct20" w:color="auto" w:fill="FFFFFF"/>
          </w:tcPr>
          <w:p w:rsidR="00DD444A" w:rsidRDefault="00DD444A" w:rsidP="00CE6085">
            <w:pPr>
              <w:suppressAutoHyphens/>
              <w:spacing w:before="9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PRIVATE </w:instrTex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>SUSPECTED</w:t>
            </w:r>
          </w:p>
          <w:p w:rsidR="00DD444A" w:rsidRDefault="00DD444A" w:rsidP="00CE6085">
            <w:pPr>
              <w:suppressAutoHyphens/>
              <w:jc w:val="center"/>
              <w:rPr>
                <w:lang w:val="en-GB"/>
              </w:rPr>
            </w:pPr>
            <w:r>
              <w:rPr>
                <w:lang w:val="en-GB"/>
              </w:rPr>
              <w:t>ANTIBODY</w:t>
            </w:r>
          </w:p>
          <w:p w:rsidR="00DD444A" w:rsidRDefault="00DD444A" w:rsidP="00CE6085">
            <w:pPr>
              <w:suppressAutoHyphens/>
              <w:spacing w:after="54"/>
              <w:jc w:val="center"/>
              <w:rPr>
                <w:lang w:val="en-GB"/>
              </w:rPr>
            </w:pPr>
            <w:r>
              <w:rPr>
                <w:lang w:val="en-GB"/>
              </w:rPr>
              <w:t>SYSTEM</w:t>
            </w:r>
          </w:p>
        </w:tc>
        <w:tc>
          <w:tcPr>
            <w:tcW w:w="6126" w:type="dxa"/>
            <w:tcBorders>
              <w:top w:val="double" w:sz="6" w:space="0" w:color="auto"/>
              <w:left w:val="single" w:sz="6" w:space="0" w:color="auto"/>
              <w:bottom w:val="single" w:sz="24" w:space="0" w:color="auto"/>
            </w:tcBorders>
            <w:shd w:val="pct20" w:color="auto" w:fill="FFFFFF"/>
          </w:tcPr>
          <w:p w:rsidR="00DD444A" w:rsidRDefault="00DD444A" w:rsidP="00CE6085">
            <w:pPr>
              <w:suppressAutoHyphens/>
              <w:spacing w:before="90"/>
              <w:jc w:val="center"/>
              <w:rPr>
                <w:lang w:val="en-GB"/>
              </w:rPr>
            </w:pPr>
          </w:p>
          <w:p w:rsidR="00DD444A" w:rsidRDefault="00DD444A" w:rsidP="00CE6085">
            <w:pPr>
              <w:suppressAutoHyphens/>
              <w:spacing w:after="54"/>
              <w:jc w:val="center"/>
              <w:rPr>
                <w:lang w:val="en-GB"/>
              </w:rPr>
            </w:pPr>
            <w:r>
              <w:rPr>
                <w:lang w:val="en-GB"/>
              </w:rPr>
              <w:t>ACTION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pct20" w:color="auto" w:fill="FFFFFF"/>
          </w:tcPr>
          <w:p w:rsidR="00DD444A" w:rsidRDefault="00DD444A" w:rsidP="00CE6085">
            <w:pPr>
              <w:suppressAutoHyphens/>
              <w:spacing w:before="90"/>
              <w:jc w:val="center"/>
              <w:rPr>
                <w:lang w:val="en-GB"/>
              </w:rPr>
            </w:pPr>
          </w:p>
          <w:p w:rsidR="00DD444A" w:rsidRDefault="00DD444A" w:rsidP="00CE6085">
            <w:pPr>
              <w:suppressAutoHyphens/>
              <w:spacing w:after="54"/>
              <w:jc w:val="center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</w:tr>
      <w:tr w:rsidR="00DD444A" w:rsidTr="00CE6085">
        <w:trPr>
          <w:jc w:val="center"/>
        </w:trPr>
        <w:tc>
          <w:tcPr>
            <w:tcW w:w="1456" w:type="dxa"/>
            <w:tcBorders>
              <w:left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t>Fy</w:t>
            </w:r>
          </w:p>
        </w:tc>
        <w:tc>
          <w:tcPr>
            <w:tcW w:w="6126" w:type="dxa"/>
            <w:tcBorders>
              <w:left w:val="single" w:sz="6" w:space="0" w:color="auto"/>
            </w:tcBorders>
          </w:tcPr>
          <w:p w:rsidR="00DD444A" w:rsidRDefault="00FF5F58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 xml:space="preserve">Papain </w:t>
            </w:r>
            <w:r w:rsidR="00DD444A">
              <w:rPr>
                <w:lang w:val="en-GB"/>
              </w:rPr>
              <w:t>tr</w:t>
            </w:r>
            <w:r>
              <w:rPr>
                <w:lang w:val="en-GB"/>
              </w:rPr>
              <w:t>eated cells (destroy)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AIDAT (enhance)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LIDAT (may enhance)</w:t>
            </w:r>
          </w:p>
        </w:tc>
        <w:tc>
          <w:tcPr>
            <w:tcW w:w="2552" w:type="dxa"/>
            <w:tcBorders>
              <w:left w:val="single" w:sz="6" w:space="0" w:color="auto"/>
              <w:right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t xml:space="preserve">Rare </w:t>
            </w:r>
            <w:r w:rsidR="00FD66D4">
              <w:rPr>
                <w:lang w:val="en-GB"/>
              </w:rPr>
              <w:t xml:space="preserve">frozen </w:t>
            </w:r>
            <w:r>
              <w:rPr>
                <w:lang w:val="en-GB"/>
              </w:rPr>
              <w:t xml:space="preserve">cells </w:t>
            </w:r>
          </w:p>
        </w:tc>
      </w:tr>
      <w:tr w:rsidR="00DD444A" w:rsidTr="00CE6085">
        <w:trPr>
          <w:jc w:val="center"/>
        </w:trPr>
        <w:tc>
          <w:tcPr>
            <w:tcW w:w="1456" w:type="dxa"/>
            <w:tcBorders>
              <w:top w:val="single" w:sz="6" w:space="0" w:color="auto"/>
              <w:left w:val="doub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High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Frequency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(HFA)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</w:tcBorders>
          </w:tcPr>
          <w:p w:rsidR="00DD444A" w:rsidRDefault="00FF5F58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Papain</w:t>
            </w:r>
            <w:r w:rsidR="00DD444A">
              <w:rPr>
                <w:lang w:val="en-GB"/>
              </w:rPr>
              <w:t xml:space="preserve"> treated cells 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Obtain ethnic history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Test patient RBC with high frequency ant</w:t>
            </w:r>
            <w:r w:rsidR="00FD66D4">
              <w:rPr>
                <w:lang w:val="en-GB"/>
              </w:rPr>
              <w:t>isera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Select high frequency negativ</w:t>
            </w:r>
            <w:r w:rsidR="00FD66D4">
              <w:rPr>
                <w:lang w:val="en-GB"/>
              </w:rPr>
              <w:t>e RBC's from rare cell stock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Request family members for testing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</w:p>
        </w:tc>
      </w:tr>
      <w:tr w:rsidR="00DD444A" w:rsidTr="00CE6085">
        <w:trPr>
          <w:jc w:val="center"/>
        </w:trPr>
        <w:tc>
          <w:tcPr>
            <w:tcW w:w="1456" w:type="dxa"/>
            <w:tcBorders>
              <w:top w:val="single" w:sz="6" w:space="0" w:color="auto"/>
              <w:left w:val="doub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HLA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Red Cell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Related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(Bg)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</w:tcBorders>
          </w:tcPr>
          <w:p w:rsidR="00DD444A" w:rsidRDefault="00FF5F58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Papain</w:t>
            </w:r>
            <w:r w:rsidR="00DD444A">
              <w:rPr>
                <w:lang w:val="en-GB"/>
              </w:rPr>
              <w:t xml:space="preserve"> (may/may not enhance)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AIDAT (enhance)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Platelet absorbed plasma (reduce/remove)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Chloroquine treated RBC's (remove)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D444A" w:rsidRDefault="00DD444A" w:rsidP="00FD66D4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Test known Bg cells</w:t>
            </w:r>
          </w:p>
        </w:tc>
      </w:tr>
      <w:tr w:rsidR="00DD444A" w:rsidTr="00CE6085">
        <w:trPr>
          <w:trHeight w:val="1902"/>
          <w:jc w:val="center"/>
        </w:trPr>
        <w:tc>
          <w:tcPr>
            <w:tcW w:w="1456" w:type="dxa"/>
            <w:tcBorders>
              <w:top w:val="single" w:sz="6" w:space="0" w:color="auto"/>
              <w:left w:val="doub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HTLA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(All)</w:t>
            </w:r>
          </w:p>
          <w:p w:rsidR="00DD444A" w:rsidRDefault="00DD444A">
            <w:pPr>
              <w:suppressAutoHyphens/>
              <w:rPr>
                <w:lang w:val="en-GB"/>
              </w:rPr>
            </w:pPr>
          </w:p>
          <w:p w:rsidR="00DD444A" w:rsidRDefault="00DD444A">
            <w:pPr>
              <w:suppressAutoHyphens/>
              <w:rPr>
                <w:lang w:val="en-GB"/>
              </w:rPr>
            </w:pP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Ch/Rg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1/10 dilution plasma</w:t>
            </w:r>
            <w:r w:rsidR="00FD66D4">
              <w:rPr>
                <w:lang w:val="en-GB"/>
              </w:rPr>
              <w:t xml:space="preserve"> </w:t>
            </w:r>
            <w:r>
              <w:rPr>
                <w:lang w:val="en-GB"/>
              </w:rPr>
              <w:t>(same reactivity)</w:t>
            </w:r>
          </w:p>
          <w:p w:rsidR="00DD444A" w:rsidRDefault="00FF5F58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Papain treated cells</w:t>
            </w:r>
          </w:p>
          <w:p w:rsidR="00DD444A" w:rsidRDefault="00FF5F58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AET treated cells</w:t>
            </w:r>
          </w:p>
          <w:p w:rsidR="00DD444A" w:rsidRDefault="00FD66D4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HTLA panel from frozen stock</w:t>
            </w:r>
          </w:p>
          <w:p w:rsidR="00DD444A" w:rsidRDefault="00DD444A">
            <w:pPr>
              <w:suppressAutoHyphens/>
              <w:rPr>
                <w:lang w:val="en-GB"/>
              </w:rPr>
            </w:pP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Neutralisation with inert FNS (destroy)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C4D coated cells Direct agglutination reaction (enhance)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HTLA rare sera for  pheno-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typing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</w:p>
        </w:tc>
      </w:tr>
      <w:tr w:rsidR="00DD444A" w:rsidTr="00CE6085">
        <w:trPr>
          <w:jc w:val="center"/>
        </w:trPr>
        <w:tc>
          <w:tcPr>
            <w:tcW w:w="1456" w:type="dxa"/>
            <w:tcBorders>
              <w:top w:val="single" w:sz="6" w:space="0" w:color="auto"/>
              <w:left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t>Jk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PEG or AIDAT (enhance)</w:t>
            </w:r>
          </w:p>
          <w:p w:rsidR="00DD444A" w:rsidRDefault="00FF5F58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 xml:space="preserve">Papain treated cells </w:t>
            </w:r>
            <w:r w:rsidR="00DD444A">
              <w:rPr>
                <w:lang w:val="en-GB"/>
              </w:rPr>
              <w:t xml:space="preserve">(may remain same or </w:t>
            </w:r>
            <w:r w:rsidR="00912592">
              <w:rPr>
                <w:lang w:val="en-GB"/>
              </w:rPr>
              <w:t xml:space="preserve">enhance </w:t>
            </w:r>
            <w:r w:rsidR="00DD444A">
              <w:rPr>
                <w:lang w:val="en-GB"/>
              </w:rPr>
              <w:t>)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2 stage EDTA C' added use polyspecific AHS (enhance)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t xml:space="preserve">Rare </w:t>
            </w:r>
            <w:r w:rsidR="00FD66D4">
              <w:rPr>
                <w:lang w:val="en-GB"/>
              </w:rPr>
              <w:t xml:space="preserve">frozen </w:t>
            </w:r>
            <w:r>
              <w:rPr>
                <w:lang w:val="en-GB"/>
              </w:rPr>
              <w:t>cells</w:t>
            </w:r>
          </w:p>
        </w:tc>
      </w:tr>
      <w:tr w:rsidR="00DD444A" w:rsidTr="00CE6085">
        <w:trPr>
          <w:jc w:val="center"/>
        </w:trPr>
        <w:tc>
          <w:tcPr>
            <w:tcW w:w="1456" w:type="dxa"/>
            <w:tcBorders>
              <w:top w:val="single" w:sz="6" w:space="0" w:color="auto"/>
              <w:left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t>K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</w:tcBorders>
          </w:tcPr>
          <w:p w:rsidR="00DD444A" w:rsidRDefault="00FF5F58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Papain treated cells (may enhance</w:t>
            </w:r>
            <w:r w:rsidR="00DD444A">
              <w:rPr>
                <w:lang w:val="en-GB"/>
              </w:rPr>
              <w:t>)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AIDAT (enhance)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LIDAT (may be non-reactive)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AET or ZZAP(destroy)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t xml:space="preserve">Rare </w:t>
            </w:r>
            <w:r w:rsidR="00FD66D4">
              <w:rPr>
                <w:lang w:val="en-GB"/>
              </w:rPr>
              <w:t xml:space="preserve">frozen </w:t>
            </w:r>
            <w:r>
              <w:rPr>
                <w:lang w:val="en-GB"/>
              </w:rPr>
              <w:t>cells</w:t>
            </w:r>
          </w:p>
        </w:tc>
      </w:tr>
      <w:tr w:rsidR="00DD444A" w:rsidTr="00CE6085">
        <w:trPr>
          <w:jc w:val="center"/>
        </w:trPr>
        <w:tc>
          <w:tcPr>
            <w:tcW w:w="1456" w:type="dxa"/>
            <w:tcBorders>
              <w:top w:val="single" w:sz="6" w:space="0" w:color="auto"/>
              <w:left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t>Lewis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 xml:space="preserve">Room Temperature Incubation </w:t>
            </w:r>
            <w:r>
              <w:rPr>
                <w:rFonts w:ascii="Symbol" w:hAnsi="Symbol"/>
                <w:lang w:val="en-GB"/>
              </w:rPr>
              <w:t></w:t>
            </w:r>
            <w:r>
              <w:rPr>
                <w:lang w:val="en-GB"/>
              </w:rPr>
              <w:t xml:space="preserve"> spin/read (enhance)</w:t>
            </w:r>
          </w:p>
          <w:p w:rsidR="00DD444A" w:rsidRDefault="00FF5F58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PIDAT</w:t>
            </w:r>
            <w:r w:rsidR="00DD444A">
              <w:rPr>
                <w:lang w:val="en-GB"/>
              </w:rPr>
              <w:t xml:space="preserve"> - POLY AHS (enhance)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Inhibit with Lewis substances (destroy)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Inhibit with saliva (destroy)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2 stage EDTA C' added use polyspecific AHS (enhance)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</w:p>
        </w:tc>
      </w:tr>
      <w:tr w:rsidR="00DD444A" w:rsidTr="00CE6085">
        <w:trPr>
          <w:jc w:val="center"/>
        </w:trPr>
        <w:tc>
          <w:tcPr>
            <w:tcW w:w="14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Low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Frequency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(LFA)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Repeat tests to confirm reactions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Confirm reactions not due to dosage, tr</w:t>
            </w:r>
            <w:r w:rsidR="00FF5F58">
              <w:rPr>
                <w:lang w:val="en-GB"/>
              </w:rPr>
              <w:t>y to enhance using PIDAT,</w:t>
            </w:r>
            <w:r>
              <w:rPr>
                <w:lang w:val="en-GB"/>
              </w:rPr>
              <w:t xml:space="preserve"> PLIDAT or AIDAT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Reduce temperature for incubation to exclude cold agglutinins reacting at higher temperatures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 xml:space="preserve">LFA + </w:t>
            </w:r>
            <w:r w:rsidR="00FD66D4">
              <w:rPr>
                <w:lang w:val="en-GB"/>
              </w:rPr>
              <w:t xml:space="preserve">frozen </w:t>
            </w:r>
            <w:r>
              <w:rPr>
                <w:lang w:val="en-GB"/>
              </w:rPr>
              <w:t>cells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</w:p>
        </w:tc>
      </w:tr>
    </w:tbl>
    <w:p w:rsidR="00DD444A" w:rsidRDefault="00DD444A">
      <w:pPr>
        <w:pStyle w:val="Document1"/>
        <w:keepNext w:val="0"/>
        <w:keepLines w:val="0"/>
        <w:tabs>
          <w:tab w:val="clear" w:pos="-720"/>
        </w:tabs>
        <w:rPr>
          <w:rFonts w:ascii="Arial" w:hAnsi="Arial"/>
          <w:sz w:val="24"/>
          <w:lang w:val="en-GB"/>
        </w:rPr>
      </w:pPr>
    </w:p>
    <w:p w:rsidR="00151473" w:rsidRDefault="00151473">
      <w:pPr>
        <w:pStyle w:val="Document1"/>
        <w:keepNext w:val="0"/>
        <w:keepLines w:val="0"/>
        <w:tabs>
          <w:tab w:val="clear" w:pos="-720"/>
        </w:tabs>
        <w:rPr>
          <w:rFonts w:ascii="Arial" w:hAnsi="Arial"/>
          <w:sz w:val="24"/>
          <w:lang w:val="en-GB"/>
        </w:rPr>
      </w:pPr>
    </w:p>
    <w:tbl>
      <w:tblPr>
        <w:tblW w:w="1007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6082"/>
        <w:gridCol w:w="2554"/>
      </w:tblGrid>
      <w:tr w:rsidR="00DD444A" w:rsidTr="00CE6085">
        <w:trPr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0" w:color="auto" w:fill="FFFFFF"/>
          </w:tcPr>
          <w:p w:rsidR="00DD444A" w:rsidRDefault="00DD444A" w:rsidP="00CE6085">
            <w:pPr>
              <w:suppressAutoHyphens/>
              <w:spacing w:before="9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/>
            </w:r>
            <w:r>
              <w:rPr>
                <w:b/>
                <w:lang w:val="en-GB"/>
              </w:rPr>
              <w:instrText xml:space="preserve">PRIVATE </w:instrText>
            </w:r>
            <w:r>
              <w:rPr>
                <w:b/>
                <w:lang w:val="en-GB"/>
              </w:rPr>
              <w:fldChar w:fldCharType="end"/>
            </w:r>
            <w:r>
              <w:rPr>
                <w:b/>
                <w:lang w:val="en-GB"/>
              </w:rPr>
              <w:t>SUSPECTED</w:t>
            </w:r>
          </w:p>
          <w:p w:rsidR="00DD444A" w:rsidRDefault="00DD444A" w:rsidP="00CE6085">
            <w:pPr>
              <w:suppressAutoHyphens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ANTIBODY</w:t>
            </w:r>
          </w:p>
          <w:p w:rsidR="00DD444A" w:rsidRDefault="00DD444A" w:rsidP="00CE6085">
            <w:pPr>
              <w:suppressAutoHyphens/>
              <w:spacing w:after="54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SYSTEM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</w:tcPr>
          <w:p w:rsidR="00DD444A" w:rsidRDefault="00DD444A" w:rsidP="00CE6085">
            <w:pPr>
              <w:suppressAutoHyphens/>
              <w:spacing w:before="90"/>
              <w:jc w:val="center"/>
              <w:rPr>
                <w:b/>
                <w:lang w:val="en-GB"/>
              </w:rPr>
            </w:pPr>
          </w:p>
          <w:p w:rsidR="00DD444A" w:rsidRDefault="00DD444A" w:rsidP="00CE6085">
            <w:pPr>
              <w:suppressAutoHyphens/>
              <w:spacing w:after="54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ACTION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20" w:color="auto" w:fill="FFFFFF"/>
          </w:tcPr>
          <w:p w:rsidR="00DD444A" w:rsidRDefault="00DD444A" w:rsidP="00CE6085">
            <w:pPr>
              <w:suppressAutoHyphens/>
              <w:spacing w:before="90"/>
              <w:jc w:val="center"/>
              <w:rPr>
                <w:b/>
                <w:lang w:val="en-GB"/>
              </w:rPr>
            </w:pPr>
          </w:p>
          <w:p w:rsidR="00DD444A" w:rsidRDefault="00DD444A" w:rsidP="00CE6085">
            <w:pPr>
              <w:suppressAutoHyphens/>
              <w:spacing w:after="54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</w:t>
            </w:r>
          </w:p>
        </w:tc>
      </w:tr>
      <w:tr w:rsidR="00DD444A" w:rsidTr="00CE6085">
        <w:trPr>
          <w:jc w:val="center"/>
        </w:trPr>
        <w:tc>
          <w:tcPr>
            <w:tcW w:w="1440" w:type="dxa"/>
            <w:tcBorders>
              <w:left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PRIVATE </w:instrTex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>MNSs</w:t>
            </w:r>
          </w:p>
        </w:tc>
        <w:tc>
          <w:tcPr>
            <w:tcW w:w="6082" w:type="dxa"/>
            <w:tcBorders>
              <w:left w:val="sing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 xml:space="preserve"> MN: Room Temperature incubation </w:t>
            </w:r>
            <w:r>
              <w:rPr>
                <w:rFonts w:ascii="Symbol" w:hAnsi="Symbol"/>
                <w:lang w:val="en-GB"/>
              </w:rPr>
              <w:t></w:t>
            </w:r>
            <w:r>
              <w:rPr>
                <w:lang w:val="en-GB"/>
              </w:rPr>
              <w:t xml:space="preserve"> spin/read (enhance)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 xml:space="preserve">         AIDAT (enhance)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 xml:space="preserve">         Acidify plasma (enhance)</w:t>
            </w:r>
          </w:p>
          <w:p w:rsidR="00DD444A" w:rsidRDefault="00FD66D4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D444A">
              <w:rPr>
                <w:lang w:val="en-GB"/>
              </w:rPr>
              <w:t xml:space="preserve">S: Room Temperature incubation </w:t>
            </w:r>
            <w:r w:rsidR="00DD444A">
              <w:rPr>
                <w:rFonts w:ascii="Symbol" w:hAnsi="Symbol"/>
                <w:lang w:val="en-GB"/>
              </w:rPr>
              <w:t></w:t>
            </w:r>
            <w:r w:rsidR="00DD444A">
              <w:rPr>
                <w:lang w:val="en-GB"/>
              </w:rPr>
              <w:t xml:space="preserve"> IDAT (enhance)</w:t>
            </w:r>
          </w:p>
          <w:p w:rsidR="00DD444A" w:rsidRDefault="00FD66D4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D444A">
              <w:rPr>
                <w:lang w:val="en-GB"/>
              </w:rPr>
              <w:t>s: AIDAT, LIDAT (enhance)</w:t>
            </w:r>
          </w:p>
          <w:p w:rsidR="00DD444A" w:rsidRDefault="001034DC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MNS: Papain</w:t>
            </w:r>
            <w:r w:rsidR="00DD444A">
              <w:rPr>
                <w:lang w:val="en-GB"/>
              </w:rPr>
              <w:t xml:space="preserve"> treated RBC's (destroy)</w:t>
            </w:r>
          </w:p>
          <w:p w:rsidR="00DD444A" w:rsidRDefault="001034DC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 xml:space="preserve">  s: Papain</w:t>
            </w:r>
            <w:r w:rsidR="00DD444A">
              <w:rPr>
                <w:lang w:val="en-GB"/>
              </w:rPr>
              <w:t xml:space="preserve"> treated RBC's (may not destroy)</w:t>
            </w:r>
          </w:p>
        </w:tc>
        <w:tc>
          <w:tcPr>
            <w:tcW w:w="2554" w:type="dxa"/>
            <w:tcBorders>
              <w:left w:val="single" w:sz="6" w:space="0" w:color="auto"/>
              <w:right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t xml:space="preserve">Rare </w:t>
            </w:r>
            <w:r w:rsidR="00FD66D4">
              <w:rPr>
                <w:lang w:val="en-GB"/>
              </w:rPr>
              <w:t xml:space="preserve">frozen </w:t>
            </w:r>
            <w:r>
              <w:rPr>
                <w:lang w:val="en-GB"/>
              </w:rPr>
              <w:t>cells</w:t>
            </w:r>
          </w:p>
        </w:tc>
      </w:tr>
      <w:tr w:rsidR="00DD444A" w:rsidTr="00CE6085">
        <w:trPr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t>P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 xml:space="preserve">Room Temperature Incubation </w:t>
            </w:r>
            <w:r>
              <w:rPr>
                <w:rFonts w:ascii="Symbol" w:hAnsi="Symbol"/>
                <w:lang w:val="en-GB"/>
              </w:rPr>
              <w:t></w:t>
            </w:r>
            <w:r>
              <w:rPr>
                <w:lang w:val="en-GB"/>
              </w:rPr>
              <w:t xml:space="preserve"> spin/read (enhance)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AIDAT (enhance)</w:t>
            </w:r>
          </w:p>
          <w:p w:rsidR="00DD444A" w:rsidRDefault="001034DC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PIDAT</w:t>
            </w:r>
            <w:r w:rsidR="00DD444A">
              <w:rPr>
                <w:lang w:val="en-GB"/>
              </w:rPr>
              <w:t xml:space="preserve"> - Poly AHS (enhance)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Inhibit with P substance (destroy)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Inhibit with P.E.W. (destroy)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</w:p>
        </w:tc>
      </w:tr>
      <w:tr w:rsidR="00DD444A" w:rsidTr="00CE6085">
        <w:trPr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Rh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D444A" w:rsidRDefault="001034DC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Papain</w:t>
            </w:r>
            <w:r w:rsidR="00DD444A">
              <w:rPr>
                <w:lang w:val="en-GB"/>
              </w:rPr>
              <w:t xml:space="preserve"> treated cells (enhance)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AIDAT (enhance)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Albumin Layering (enhance)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D444A" w:rsidRDefault="00DD444A" w:rsidP="00FD66D4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 xml:space="preserve">Rare </w:t>
            </w:r>
            <w:r w:rsidR="00FD66D4">
              <w:rPr>
                <w:lang w:val="en-GB"/>
              </w:rPr>
              <w:t xml:space="preserve">frozen </w:t>
            </w:r>
            <w:r>
              <w:rPr>
                <w:lang w:val="en-GB"/>
              </w:rPr>
              <w:t>cells</w:t>
            </w:r>
          </w:p>
        </w:tc>
      </w:tr>
    </w:tbl>
    <w:p w:rsidR="00DD444A" w:rsidRDefault="00DD444A">
      <w:pPr>
        <w:jc w:val="center"/>
        <w:rPr>
          <w:lang w:val="en-GB"/>
        </w:rPr>
      </w:pPr>
    </w:p>
    <w:p w:rsidR="00DD444A" w:rsidRDefault="00DD444A">
      <w:pPr>
        <w:rPr>
          <w:b/>
          <w:lang w:val="en-GB"/>
        </w:rPr>
      </w:pPr>
      <w:r>
        <w:rPr>
          <w:b/>
          <w:lang w:val="en-GB"/>
        </w:rPr>
        <w:t>Legend</w:t>
      </w:r>
    </w:p>
    <w:p w:rsidR="00DD444A" w:rsidRDefault="00DD444A">
      <w:pPr>
        <w:rPr>
          <w:lang w:val="en-GB"/>
        </w:rPr>
      </w:pPr>
      <w:r>
        <w:rPr>
          <w:lang w:val="en-GB"/>
        </w:rPr>
        <w:t>Antigen/Antibodies:</w:t>
      </w:r>
      <w:r>
        <w:rPr>
          <w:lang w:val="en-GB"/>
        </w:rPr>
        <w:tab/>
        <w:t>HFA</w:t>
      </w:r>
      <w:r>
        <w:rPr>
          <w:lang w:val="en-GB"/>
        </w:rPr>
        <w:tab/>
        <w:t>High frequency antigen</w:t>
      </w:r>
      <w:r>
        <w:rPr>
          <w:lang w:val="en-GB"/>
        </w:rPr>
        <w:tab/>
      </w:r>
      <w:r>
        <w:rPr>
          <w:lang w:val="en-GB"/>
        </w:rPr>
        <w:tab/>
      </w:r>
    </w:p>
    <w:p w:rsidR="00DD444A" w:rsidRDefault="00DD444A">
      <w:pPr>
        <w:ind w:left="1440" w:firstLine="720"/>
        <w:rPr>
          <w:lang w:val="en-GB"/>
        </w:rPr>
      </w:pPr>
      <w:r>
        <w:rPr>
          <w:lang w:val="en-GB"/>
        </w:rPr>
        <w:t>Bg</w:t>
      </w:r>
      <w:r>
        <w:rPr>
          <w:lang w:val="en-GB"/>
        </w:rPr>
        <w:tab/>
        <w:t>Bennett Goodspeed</w:t>
      </w:r>
    </w:p>
    <w:p w:rsidR="00DD444A" w:rsidRDefault="00DD444A">
      <w:pPr>
        <w:ind w:left="2160"/>
        <w:rPr>
          <w:lang w:val="en-GB"/>
        </w:rPr>
      </w:pPr>
      <w:r>
        <w:rPr>
          <w:lang w:val="en-GB"/>
        </w:rPr>
        <w:t>HLA</w:t>
      </w:r>
      <w:r>
        <w:rPr>
          <w:lang w:val="en-GB"/>
        </w:rPr>
        <w:tab/>
        <w:t>Human Leukocyte antibody</w:t>
      </w:r>
      <w:r>
        <w:rPr>
          <w:lang w:val="en-GB"/>
        </w:rPr>
        <w:tab/>
      </w:r>
    </w:p>
    <w:p w:rsidR="00DD444A" w:rsidRDefault="00DD444A">
      <w:pPr>
        <w:ind w:left="2160"/>
        <w:rPr>
          <w:lang w:val="en-GB"/>
        </w:rPr>
      </w:pPr>
      <w:r>
        <w:rPr>
          <w:lang w:val="en-GB"/>
        </w:rPr>
        <w:t>HTLA</w:t>
      </w:r>
      <w:r>
        <w:rPr>
          <w:lang w:val="en-GB"/>
        </w:rPr>
        <w:tab/>
        <w:t>High ti</w:t>
      </w:r>
      <w:r w:rsidR="00FD66D4">
        <w:rPr>
          <w:lang w:val="en-GB"/>
        </w:rPr>
        <w:t>t</w:t>
      </w:r>
      <w:r>
        <w:rPr>
          <w:lang w:val="en-GB"/>
        </w:rPr>
        <w:t>re low avidity</w:t>
      </w:r>
    </w:p>
    <w:p w:rsidR="00DD444A" w:rsidRDefault="00DD444A">
      <w:pPr>
        <w:ind w:left="2160"/>
        <w:rPr>
          <w:lang w:val="en-GB"/>
        </w:rPr>
      </w:pPr>
      <w:r>
        <w:rPr>
          <w:lang w:val="en-GB"/>
        </w:rPr>
        <w:t>LFA</w:t>
      </w:r>
      <w:r>
        <w:rPr>
          <w:lang w:val="en-GB"/>
        </w:rPr>
        <w:tab/>
        <w:t>Low frequency antigen</w:t>
      </w:r>
    </w:p>
    <w:p w:rsidR="00DD444A" w:rsidRDefault="00DD444A">
      <w:pPr>
        <w:rPr>
          <w:lang w:val="en-GB"/>
        </w:rPr>
      </w:pPr>
      <w:r>
        <w:rPr>
          <w:lang w:val="en-GB"/>
        </w:rPr>
        <w:t>Methods:</w:t>
      </w:r>
      <w:r>
        <w:rPr>
          <w:lang w:val="en-GB"/>
        </w:rPr>
        <w:tab/>
      </w:r>
      <w:r>
        <w:rPr>
          <w:lang w:val="en-GB"/>
        </w:rPr>
        <w:tab/>
        <w:t>AIDAT</w:t>
      </w:r>
      <w:r>
        <w:rPr>
          <w:lang w:val="en-GB"/>
        </w:rPr>
        <w:tab/>
        <w:t>Albumin indirect antiglobulin test</w:t>
      </w:r>
    </w:p>
    <w:p w:rsidR="00DD444A" w:rsidRDefault="00DD444A">
      <w:pPr>
        <w:ind w:left="1440" w:firstLine="720"/>
        <w:rPr>
          <w:lang w:val="en-GB"/>
        </w:rPr>
      </w:pPr>
      <w:r>
        <w:rPr>
          <w:lang w:val="en-GB"/>
        </w:rPr>
        <w:t>LIDAT</w:t>
      </w:r>
      <w:r>
        <w:rPr>
          <w:lang w:val="en-GB"/>
        </w:rPr>
        <w:tab/>
        <w:t>LISS indirect antiglobulin test</w:t>
      </w:r>
    </w:p>
    <w:p w:rsidR="00DD444A" w:rsidRDefault="00DD444A">
      <w:pPr>
        <w:ind w:left="1440" w:firstLine="720"/>
        <w:rPr>
          <w:lang w:val="en-GB"/>
        </w:rPr>
      </w:pPr>
      <w:r>
        <w:rPr>
          <w:lang w:val="en-GB"/>
        </w:rPr>
        <w:t xml:space="preserve">FNS </w:t>
      </w:r>
      <w:r>
        <w:rPr>
          <w:lang w:val="en-GB"/>
        </w:rPr>
        <w:tab/>
        <w:t>Fresh normal serum (inert)</w:t>
      </w:r>
    </w:p>
    <w:p w:rsidR="00DD444A" w:rsidRDefault="00DD444A">
      <w:pPr>
        <w:ind w:left="1440" w:firstLine="720"/>
        <w:rPr>
          <w:lang w:val="en-GB"/>
        </w:rPr>
      </w:pPr>
      <w:r>
        <w:rPr>
          <w:lang w:val="en-GB"/>
        </w:rPr>
        <w:t>PEG</w:t>
      </w:r>
      <w:r>
        <w:rPr>
          <w:lang w:val="en-GB"/>
        </w:rPr>
        <w:tab/>
        <w:t>Polyethylene glycol</w:t>
      </w:r>
    </w:p>
    <w:p w:rsidR="00DD444A" w:rsidRDefault="00DD444A" w:rsidP="001034DC">
      <w:pPr>
        <w:ind w:left="1440" w:firstLine="720"/>
        <w:rPr>
          <w:lang w:val="en-GB"/>
        </w:rPr>
      </w:pPr>
      <w:r>
        <w:rPr>
          <w:lang w:val="en-GB"/>
        </w:rPr>
        <w:t>PIDAT</w:t>
      </w:r>
      <w:r>
        <w:rPr>
          <w:lang w:val="en-GB"/>
        </w:rPr>
        <w:tab/>
        <w:t>Papain indirect antiglobulin test</w:t>
      </w:r>
    </w:p>
    <w:p w:rsidR="00DD444A" w:rsidRDefault="00DD444A">
      <w:pPr>
        <w:ind w:left="1440" w:firstLine="720"/>
        <w:rPr>
          <w:lang w:val="en-GB"/>
        </w:rPr>
      </w:pPr>
      <w:r>
        <w:rPr>
          <w:lang w:val="en-GB"/>
        </w:rPr>
        <w:t>PLIDAT Papain/LISS indirect antiglobulin test</w:t>
      </w:r>
    </w:p>
    <w:p w:rsidR="00DD444A" w:rsidRDefault="00DD444A">
      <w:pPr>
        <w:ind w:left="1440" w:firstLine="720"/>
        <w:rPr>
          <w:lang w:val="en-GB"/>
        </w:rPr>
      </w:pPr>
      <w:r>
        <w:rPr>
          <w:lang w:val="en-GB"/>
        </w:rPr>
        <w:t>ZZAP</w:t>
      </w:r>
      <w:r>
        <w:rPr>
          <w:lang w:val="en-GB"/>
        </w:rPr>
        <w:tab/>
        <w:t>DTT/papain treated cells</w:t>
      </w:r>
    </w:p>
    <w:p w:rsidR="00DD444A" w:rsidRDefault="00DD444A">
      <w:pPr>
        <w:ind w:left="1440" w:firstLine="720"/>
        <w:rPr>
          <w:lang w:val="en-GB"/>
        </w:rPr>
      </w:pPr>
      <w:r>
        <w:rPr>
          <w:lang w:val="en-GB"/>
        </w:rPr>
        <w:t>PEW</w:t>
      </w:r>
      <w:r>
        <w:rPr>
          <w:lang w:val="en-GB"/>
        </w:rPr>
        <w:tab/>
        <w:t>Pigeon egg white</w:t>
      </w:r>
    </w:p>
    <w:p w:rsidR="00CE6085" w:rsidRDefault="00CE6085" w:rsidP="00CE6085">
      <w:pPr>
        <w:pStyle w:val="Heading9"/>
        <w:ind w:left="0"/>
        <w:rPr>
          <w:u w:val="single"/>
        </w:rPr>
      </w:pPr>
    </w:p>
    <w:p w:rsidR="00DD444A" w:rsidRPr="00CE6085" w:rsidRDefault="00B05D2E" w:rsidP="00CE6085">
      <w:pPr>
        <w:pStyle w:val="Heading9"/>
        <w:ind w:left="0"/>
        <w:rPr>
          <w:rFonts w:ascii="Arial" w:hAnsi="Arial" w:cs="Arial"/>
        </w:rPr>
      </w:pPr>
      <w:r w:rsidRPr="00CE6085">
        <w:rPr>
          <w:rFonts w:ascii="Arial" w:hAnsi="Arial" w:cs="Arial"/>
        </w:rPr>
        <w:t>Table SP.001-2</w:t>
      </w:r>
      <w:r w:rsidR="00DD444A" w:rsidRPr="00CE6085">
        <w:rPr>
          <w:rFonts w:ascii="Arial" w:hAnsi="Arial" w:cs="Arial"/>
        </w:rPr>
        <w:t xml:space="preserve"> 2 - ALPHABETICAL LISTING OF CORD CELL ANTIGENS</w:t>
      </w:r>
    </w:p>
    <w:p w:rsidR="00DD444A" w:rsidRDefault="00DD444A">
      <w:pPr>
        <w:rPr>
          <w:rFonts w:ascii="Arial" w:hAnsi="Arial"/>
          <w:sz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260"/>
        <w:gridCol w:w="1350"/>
        <w:gridCol w:w="1170"/>
        <w:gridCol w:w="1350"/>
        <w:gridCol w:w="1260"/>
        <w:gridCol w:w="1260"/>
      </w:tblGrid>
      <w:tr w:rsidR="00DD444A">
        <w:trPr>
          <w:jc w:val="center"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PRIVATE </w:instrTex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>ANTIGEN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t>STATUS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t>ANTIGEN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t>STATUS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t>ANTIGEN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t>STATUS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t>ANTIGEN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D444A" w:rsidRDefault="00DD444A">
            <w:pPr>
              <w:suppressAutoHyphens/>
              <w:spacing w:before="90" w:after="54"/>
              <w:rPr>
                <w:lang w:val="en-GB"/>
              </w:rPr>
            </w:pPr>
            <w:r>
              <w:rPr>
                <w:lang w:val="en-GB"/>
              </w:rPr>
              <w:t>STATUS</w:t>
            </w:r>
          </w:p>
        </w:tc>
      </w:tr>
      <w:tr w:rsidR="00DD444A">
        <w:trPr>
          <w:jc w:val="center"/>
        </w:trPr>
        <w:tc>
          <w:tcPr>
            <w:tcW w:w="1170" w:type="dxa"/>
            <w:tcBorders>
              <w:top w:val="single" w:sz="24" w:space="0" w:color="auto"/>
              <w:left w:val="double" w:sz="6" w:space="0" w:color="auto"/>
              <w:bottom w:val="doub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At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Au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Be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Becker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Bg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Bi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By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Chido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Cl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Co</w:t>
            </w:r>
            <w:r>
              <w:rPr>
                <w:vertAlign w:val="superscript"/>
                <w:lang w:val="fr-CA"/>
              </w:rPr>
              <w:t>a</w:t>
            </w:r>
          </w:p>
          <w:p w:rsidR="00DD444A" w:rsidRDefault="00DD44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Co</w:t>
            </w:r>
            <w:r>
              <w:rPr>
                <w:vertAlign w:val="superscript"/>
                <w:lang w:val="fr-CA"/>
              </w:rPr>
              <w:t>b</w:t>
            </w:r>
          </w:p>
          <w:p w:rsidR="00DD444A" w:rsidRDefault="00DD44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Cs</w:t>
            </w:r>
            <w:r>
              <w:rPr>
                <w:vertAlign w:val="superscript"/>
                <w:lang w:val="fr-CA"/>
              </w:rPr>
              <w:t>a</w:t>
            </w:r>
          </w:p>
          <w:p w:rsidR="00DD444A" w:rsidRDefault="00DD44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C</w:t>
            </w:r>
            <w:r>
              <w:rPr>
                <w:vertAlign w:val="superscript"/>
                <w:lang w:val="fr-CA"/>
              </w:rPr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Di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Di</w:t>
            </w:r>
            <w:r>
              <w:rPr>
                <w:vertAlign w:val="superscript"/>
                <w:lang w:val="en-GB"/>
              </w:rPr>
              <w:t>b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Do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Do</w:t>
            </w:r>
            <w:r>
              <w:rPr>
                <w:vertAlign w:val="superscript"/>
                <w:lang w:val="en-GB"/>
              </w:rPr>
              <w:t>b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Dp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El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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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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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En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Evans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Far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Fy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Fy</w:t>
            </w:r>
            <w:r>
              <w:rPr>
                <w:vertAlign w:val="superscript"/>
                <w:lang w:val="en-GB"/>
              </w:rPr>
              <w:t>b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Fy:3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Fy:4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Fy:5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Ge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Gn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Gy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H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Heibel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Hov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Ht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Hy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Jk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Jk</w:t>
            </w:r>
            <w:r>
              <w:rPr>
                <w:vertAlign w:val="superscript"/>
                <w:lang w:val="en-GB"/>
              </w:rPr>
              <w:t>b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Jr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Js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Js</w:t>
            </w:r>
            <w:r>
              <w:rPr>
                <w:vertAlign w:val="superscript"/>
                <w:lang w:val="en-GB"/>
              </w:rPr>
              <w:t>b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U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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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</w:t>
            </w:r>
            <w:r>
              <w:rPr>
                <w:rFonts w:ascii="Symbol" w:hAnsi="Symbol"/>
                <w:lang w:val="en-GB"/>
              </w:rPr>
              <w:t>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</w:t>
            </w:r>
            <w:r>
              <w:rPr>
                <w:rFonts w:ascii="Symbol" w:hAnsi="Symbol"/>
                <w:lang w:val="en-GB"/>
              </w:rPr>
              <w:t>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K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k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Kn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Kp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Kp</w:t>
            </w:r>
            <w:r>
              <w:rPr>
                <w:vertAlign w:val="superscript"/>
                <w:lang w:val="en-GB"/>
              </w:rPr>
              <w:t>b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Ku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Le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Le</w:t>
            </w:r>
            <w:r>
              <w:rPr>
                <w:vertAlign w:val="superscript"/>
                <w:lang w:val="fr-CA"/>
              </w:rPr>
              <w:t>b</w:t>
            </w:r>
          </w:p>
          <w:p w:rsidR="00DD444A" w:rsidRDefault="00DD44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Le</w:t>
            </w:r>
            <w:r>
              <w:rPr>
                <w:vertAlign w:val="superscript"/>
                <w:lang w:val="fr-CA"/>
              </w:rPr>
              <w:t>x</w:t>
            </w:r>
          </w:p>
          <w:p w:rsidR="00DD444A" w:rsidRDefault="00DD44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Lu</w:t>
            </w:r>
            <w:r>
              <w:rPr>
                <w:vertAlign w:val="superscript"/>
                <w:lang w:val="fr-CA"/>
              </w:rPr>
              <w:t>a</w:t>
            </w:r>
          </w:p>
          <w:p w:rsidR="00DD444A" w:rsidRDefault="00DD44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Lu</w:t>
            </w:r>
            <w:r>
              <w:rPr>
                <w:vertAlign w:val="superscript"/>
                <w:lang w:val="fr-CA"/>
              </w:rPr>
              <w:t>b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Lu6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Luke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LW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vertAlign w:val="subscript"/>
                <w:lang w:val="en-GB"/>
              </w:rPr>
              <w:t>1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McC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Mg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Milten-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berger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complex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Mt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Ny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P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vertAlign w:val="subscript"/>
                <w:lang w:val="en-GB"/>
              </w:rPr>
              <w:t>1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</w:t>
            </w:r>
            <w:r>
              <w:rPr>
                <w:rFonts w:ascii="Symbol" w:hAnsi="Symbol"/>
                <w:lang w:val="en-GB"/>
              </w:rPr>
              <w:t>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</w:t>
            </w:r>
            <w:r>
              <w:rPr>
                <w:rFonts w:ascii="Symbol" w:hAnsi="Symbol"/>
                <w:lang w:val="en-GB"/>
              </w:rPr>
              <w:t>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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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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</w:t>
            </w:r>
            <w:r>
              <w:rPr>
                <w:rFonts w:ascii="Symbol" w:hAnsi="Symbol"/>
                <w:lang w:val="en-GB"/>
              </w:rPr>
              <w:t>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>Rd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Rg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Rh17</w:t>
            </w:r>
          </w:p>
          <w:p w:rsidR="00DD444A" w:rsidRDefault="00DD44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rhi(Ce)</w:t>
            </w:r>
          </w:p>
          <w:p w:rsidR="00DD444A" w:rsidRDefault="00DD44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Rm</w:t>
            </w:r>
          </w:p>
          <w:p w:rsidR="00DD444A" w:rsidRDefault="00DD44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Rosebush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Sc:1(SM) Sc:2(Bu</w:t>
            </w:r>
            <w:r>
              <w:rPr>
                <w:vertAlign w:val="superscript"/>
                <w:lang w:val="en-GB"/>
              </w:rPr>
              <w:t>a</w:t>
            </w:r>
            <w:r>
              <w:rPr>
                <w:lang w:val="en-GB"/>
              </w:rPr>
              <w:t>)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Sd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Sf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Tm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To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U</w:t>
            </w:r>
          </w:p>
          <w:p w:rsidR="00DD444A" w:rsidRDefault="00DD44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V(Ce</w:t>
            </w:r>
            <w:r>
              <w:rPr>
                <w:vertAlign w:val="superscript"/>
                <w:lang w:val="fr-CA"/>
              </w:rPr>
              <w:t>s</w:t>
            </w:r>
            <w:r>
              <w:rPr>
                <w:lang w:val="fr-CA"/>
              </w:rPr>
              <w:t>)</w:t>
            </w:r>
          </w:p>
          <w:p w:rsidR="00DD444A" w:rsidRDefault="00DD44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Vel</w:t>
            </w:r>
          </w:p>
          <w:p w:rsidR="00DD444A" w:rsidRDefault="00DD44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Ven</w:t>
            </w:r>
          </w:p>
          <w:p w:rsidR="00DD444A" w:rsidRDefault="00DD444A">
            <w:pPr>
              <w:suppressAutoHyphens/>
              <w:rPr>
                <w:lang w:val="fr-CA"/>
              </w:rPr>
            </w:pPr>
            <w:r>
              <w:rPr>
                <w:lang w:val="fr-CA"/>
              </w:rPr>
              <w:t>VS(e</w:t>
            </w:r>
            <w:r>
              <w:rPr>
                <w:vertAlign w:val="superscript"/>
                <w:lang w:val="fr-CA"/>
              </w:rPr>
              <w:t>s</w:t>
            </w:r>
            <w:r>
              <w:rPr>
                <w:lang w:val="fr-CA"/>
              </w:rPr>
              <w:t>)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Wr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Wr</w:t>
            </w:r>
            <w:r>
              <w:rPr>
                <w:vertAlign w:val="superscript"/>
                <w:lang w:val="en-GB"/>
              </w:rPr>
              <w:t>b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Yt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Yt</w:t>
            </w:r>
            <w:r>
              <w:rPr>
                <w:vertAlign w:val="superscript"/>
                <w:lang w:val="en-GB"/>
              </w:rPr>
              <w:t>b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Yk</w:t>
            </w:r>
            <w:r>
              <w:rPr>
                <w:vertAlign w:val="superscript"/>
                <w:lang w:val="en-GB"/>
              </w:rPr>
              <w:t>a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>Zd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D444A" w:rsidRDefault="00DD444A">
            <w:pPr>
              <w:suppressAutoHyphens/>
              <w:spacing w:before="90"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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N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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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U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rFonts w:ascii="Symbol" w:hAnsi="Symbol"/>
                <w:lang w:val="en-GB"/>
              </w:rPr>
              <w:t>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W</w:t>
            </w:r>
          </w:p>
          <w:p w:rsidR="00DD444A" w:rsidRDefault="00DD444A">
            <w:pPr>
              <w:suppressAutoHyphens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  <w:p w:rsidR="00DD444A" w:rsidRDefault="00DD444A">
            <w:pPr>
              <w:suppressAutoHyphens/>
              <w:spacing w:after="54"/>
              <w:rPr>
                <w:lang w:val="en-GB"/>
              </w:rPr>
            </w:pPr>
            <w:r>
              <w:rPr>
                <w:lang w:val="en-GB"/>
              </w:rPr>
              <w:tab/>
              <w:t>P</w:t>
            </w:r>
          </w:p>
        </w:tc>
      </w:tr>
    </w:tbl>
    <w:p w:rsidR="00DD444A" w:rsidRDefault="00DD444A">
      <w:pPr>
        <w:rPr>
          <w:rFonts w:ascii="Arial" w:hAnsi="Arial"/>
          <w:sz w:val="24"/>
        </w:rPr>
      </w:pPr>
    </w:p>
    <w:p w:rsidR="00DD444A" w:rsidRDefault="00DD444A">
      <w:pPr>
        <w:suppressAutoHyphens/>
        <w:ind w:right="720"/>
        <w:rPr>
          <w:sz w:val="24"/>
          <w:lang w:val="en-GB"/>
        </w:rPr>
      </w:pPr>
      <w:r>
        <w:rPr>
          <w:b/>
          <w:sz w:val="24"/>
          <w:lang w:val="en-GB"/>
        </w:rPr>
        <w:t xml:space="preserve">REACTION TO STRENGTH: </w:t>
      </w:r>
      <w:r>
        <w:rPr>
          <w:sz w:val="24"/>
          <w:lang w:val="en-GB"/>
        </w:rPr>
        <w:tab/>
        <w:t>Compared to adult cells</w:t>
      </w:r>
    </w:p>
    <w:p w:rsidR="00DD444A" w:rsidRDefault="00DD444A">
      <w:pPr>
        <w:suppressAutoHyphens/>
        <w:ind w:right="720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>
        <w:rPr>
          <w:rFonts w:ascii="Symbol" w:hAnsi="Symbol"/>
          <w:sz w:val="24"/>
          <w:lang w:val="en-GB"/>
        </w:rPr>
        <w:t>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  <w:t>= decreased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 </w:t>
      </w:r>
      <w:r>
        <w:rPr>
          <w:rFonts w:ascii="Symbol" w:hAnsi="Symbol"/>
          <w:sz w:val="24"/>
          <w:lang w:val="en-GB"/>
        </w:rPr>
        <w:t></w:t>
      </w:r>
      <w:r>
        <w:rPr>
          <w:sz w:val="24"/>
          <w:lang w:val="en-GB"/>
        </w:rPr>
        <w:t xml:space="preserve">  </w:t>
      </w:r>
      <w:r>
        <w:rPr>
          <w:sz w:val="24"/>
          <w:lang w:val="en-GB"/>
        </w:rPr>
        <w:tab/>
        <w:t>= increased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</w:p>
    <w:p w:rsidR="00DD444A" w:rsidRDefault="00DD444A">
      <w:pPr>
        <w:suppressAutoHyphens/>
        <w:ind w:right="720"/>
        <w:rPr>
          <w:sz w:val="24"/>
          <w:lang w:val="en-GB"/>
        </w:rPr>
      </w:pPr>
      <w:r>
        <w:rPr>
          <w:rFonts w:ascii="Symbol" w:hAnsi="Symbol"/>
          <w:sz w:val="24"/>
          <w:lang w:val="en-GB"/>
        </w:rPr>
        <w:t></w:t>
      </w:r>
      <w:r>
        <w:rPr>
          <w:rFonts w:ascii="Symbol" w:hAnsi="Symbol"/>
          <w:sz w:val="24"/>
          <w:lang w:val="en-GB"/>
        </w:rPr>
        <w:t></w:t>
      </w:r>
      <w:r>
        <w:rPr>
          <w:sz w:val="24"/>
          <w:lang w:val="en-GB"/>
        </w:rPr>
        <w:t xml:space="preserve">  </w:t>
      </w:r>
      <w:r>
        <w:rPr>
          <w:sz w:val="24"/>
          <w:lang w:val="en-GB"/>
        </w:rPr>
        <w:tab/>
        <w:t>= greatly decreased</w:t>
      </w:r>
      <w:r>
        <w:rPr>
          <w:sz w:val="24"/>
          <w:lang w:val="en-GB"/>
        </w:rPr>
        <w:tab/>
      </w:r>
      <w:r>
        <w:rPr>
          <w:rFonts w:ascii="Symbol" w:hAnsi="Symbol"/>
          <w:sz w:val="24"/>
          <w:lang w:val="en-GB"/>
        </w:rPr>
        <w:t></w:t>
      </w:r>
      <w:r>
        <w:rPr>
          <w:rFonts w:ascii="Symbol" w:hAnsi="Symbol"/>
          <w:sz w:val="24"/>
          <w:lang w:val="en-GB"/>
        </w:rPr>
        <w:t>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  <w:t>= greatly increased</w:t>
      </w:r>
      <w:r>
        <w:rPr>
          <w:b/>
          <w:sz w:val="24"/>
          <w:lang w:val="en-GB"/>
        </w:rPr>
        <w:tab/>
      </w:r>
    </w:p>
    <w:p w:rsidR="00DD444A" w:rsidRDefault="00DD444A">
      <w:pPr>
        <w:suppressAutoHyphens/>
        <w:spacing w:after="120"/>
        <w:ind w:left="5760" w:right="720" w:hanging="5760"/>
        <w:rPr>
          <w:sz w:val="24"/>
          <w:lang w:val="en-GB"/>
        </w:rPr>
      </w:pPr>
      <w:r>
        <w:rPr>
          <w:b/>
          <w:sz w:val="24"/>
          <w:lang w:val="en-GB"/>
        </w:rPr>
        <w:t>W</w:t>
      </w:r>
      <w:r>
        <w:rPr>
          <w:sz w:val="24"/>
          <w:lang w:val="en-GB"/>
        </w:rPr>
        <w:t xml:space="preserve">  = well developed</w:t>
      </w:r>
    </w:p>
    <w:p w:rsidR="00DD444A" w:rsidRDefault="00DD444A">
      <w:pPr>
        <w:suppressAutoHyphens/>
        <w:spacing w:after="120"/>
        <w:ind w:left="5760" w:right="720" w:hanging="5760"/>
        <w:rPr>
          <w:sz w:val="24"/>
          <w:lang w:val="en-GB"/>
        </w:rPr>
      </w:pPr>
      <w:r>
        <w:rPr>
          <w:b/>
          <w:sz w:val="24"/>
          <w:lang w:val="en-GB"/>
        </w:rPr>
        <w:t>N</w:t>
      </w:r>
      <w:r>
        <w:rPr>
          <w:sz w:val="24"/>
          <w:lang w:val="en-GB"/>
        </w:rPr>
        <w:t xml:space="preserve">  = not present</w:t>
      </w:r>
    </w:p>
    <w:p w:rsidR="00DD444A" w:rsidRDefault="00DD444A">
      <w:pPr>
        <w:suppressAutoHyphens/>
        <w:spacing w:after="120"/>
        <w:ind w:left="5760" w:right="720" w:hanging="5760"/>
        <w:rPr>
          <w:sz w:val="24"/>
          <w:lang w:val="en-GB"/>
        </w:rPr>
      </w:pPr>
      <w:r>
        <w:rPr>
          <w:b/>
          <w:sz w:val="24"/>
          <w:lang w:val="en-GB"/>
        </w:rPr>
        <w:t>U</w:t>
      </w:r>
      <w:r>
        <w:rPr>
          <w:sz w:val="24"/>
          <w:lang w:val="en-GB"/>
        </w:rPr>
        <w:t xml:space="preserve">  = Unknown (not in literature)  </w:t>
      </w:r>
    </w:p>
    <w:p w:rsidR="00DD444A" w:rsidRDefault="00DD444A">
      <w:pPr>
        <w:suppressAutoHyphens/>
        <w:spacing w:after="120"/>
        <w:ind w:left="5760" w:right="720" w:hanging="5760"/>
        <w:rPr>
          <w:sz w:val="24"/>
          <w:lang w:val="en-GB"/>
        </w:rPr>
      </w:pPr>
      <w:r>
        <w:rPr>
          <w:b/>
          <w:sz w:val="24"/>
          <w:lang w:val="en-GB"/>
        </w:rPr>
        <w:t>P</w:t>
      </w:r>
      <w:r>
        <w:rPr>
          <w:sz w:val="24"/>
          <w:lang w:val="en-GB"/>
        </w:rPr>
        <w:t xml:space="preserve">  = Present, implicated in HDN or strength of antigen not stated.</w:t>
      </w:r>
    </w:p>
    <w:p w:rsidR="00DD444A" w:rsidRDefault="00DD444A">
      <w:pPr>
        <w:ind w:left="720"/>
        <w:rPr>
          <w:rFonts w:ascii="Arial" w:hAnsi="Arial"/>
          <w:b/>
          <w:sz w:val="24"/>
        </w:rPr>
      </w:pPr>
    </w:p>
    <w:p w:rsidR="00CE6085" w:rsidRDefault="00DD444A" w:rsidP="002D2A71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CE6085" w:rsidRPr="00CE6085" w:rsidRDefault="00CE6085" w:rsidP="00CE6085">
      <w:pPr>
        <w:ind w:left="720"/>
        <w:rPr>
          <w:rFonts w:ascii="Arial" w:hAnsi="Arial"/>
          <w:b/>
          <w:sz w:val="28"/>
        </w:rPr>
      </w:pPr>
    </w:p>
    <w:p w:rsidR="00CE6085" w:rsidRPr="00CE6085" w:rsidRDefault="00B05D2E" w:rsidP="00E23D6F">
      <w:pPr>
        <w:numPr>
          <w:ilvl w:val="1"/>
          <w:numId w:val="1"/>
        </w:numPr>
        <w:ind w:hanging="721"/>
        <w:rPr>
          <w:rFonts w:ascii="Arial" w:hAnsi="Arial"/>
          <w:b/>
          <w:sz w:val="28"/>
        </w:rPr>
      </w:pPr>
      <w:r w:rsidRPr="00CE6085">
        <w:rPr>
          <w:rFonts w:ascii="Arial" w:hAnsi="Arial" w:cs="Arial"/>
          <w:sz w:val="24"/>
          <w:szCs w:val="24"/>
        </w:rPr>
        <w:t>Roback JD Ed. Technical Manual 17</w:t>
      </w:r>
      <w:r w:rsidRPr="00CE6085">
        <w:rPr>
          <w:rFonts w:ascii="Arial" w:hAnsi="Arial" w:cs="Arial"/>
          <w:sz w:val="24"/>
          <w:szCs w:val="24"/>
          <w:vertAlign w:val="superscript"/>
        </w:rPr>
        <w:t>th</w:t>
      </w:r>
      <w:r w:rsidRPr="00CE6085">
        <w:rPr>
          <w:rFonts w:ascii="Arial" w:hAnsi="Arial" w:cs="Arial"/>
          <w:sz w:val="24"/>
          <w:szCs w:val="24"/>
        </w:rPr>
        <w:t xml:space="preserve"> edition Bethesda MD; AABB; 2011:463-496.</w:t>
      </w:r>
    </w:p>
    <w:p w:rsidR="00CE6085" w:rsidRDefault="00CE6085" w:rsidP="00CE6085">
      <w:pPr>
        <w:ind w:left="720"/>
        <w:rPr>
          <w:rFonts w:ascii="Arial" w:hAnsi="Arial"/>
          <w:b/>
          <w:sz w:val="28"/>
        </w:rPr>
      </w:pPr>
    </w:p>
    <w:p w:rsidR="00DD444A" w:rsidRPr="00CE6085" w:rsidRDefault="00FD66D4" w:rsidP="00E23D6F">
      <w:pPr>
        <w:numPr>
          <w:ilvl w:val="1"/>
          <w:numId w:val="1"/>
        </w:numPr>
        <w:ind w:hanging="721"/>
        <w:rPr>
          <w:rFonts w:ascii="Arial" w:hAnsi="Arial"/>
          <w:b/>
          <w:sz w:val="28"/>
        </w:rPr>
      </w:pPr>
      <w:r w:rsidRPr="00CE6085">
        <w:rPr>
          <w:rFonts w:ascii="Arial" w:hAnsi="Arial" w:cs="Arial"/>
          <w:sz w:val="24"/>
          <w:lang w:val="en-GB"/>
        </w:rPr>
        <w:t xml:space="preserve">Transfusion and Apheresis Science: Volume 40, </w:t>
      </w:r>
      <w:r w:rsidR="000E73AA" w:rsidRPr="00CE6085">
        <w:rPr>
          <w:rFonts w:ascii="Arial" w:hAnsi="Arial" w:cs="Arial"/>
          <w:sz w:val="24"/>
          <w:lang w:val="en-GB"/>
        </w:rPr>
        <w:t>I</w:t>
      </w:r>
      <w:r w:rsidRPr="00CE6085">
        <w:rPr>
          <w:rFonts w:ascii="Arial" w:hAnsi="Arial" w:cs="Arial"/>
          <w:sz w:val="24"/>
          <w:lang w:val="en-GB"/>
        </w:rPr>
        <w:t>ssue 3, June 2009; Neurath, D ed.</w:t>
      </w:r>
    </w:p>
    <w:p w:rsidR="00CE6085" w:rsidRDefault="00CE6085" w:rsidP="00CE6085">
      <w:pPr>
        <w:pStyle w:val="ListParagraph"/>
        <w:rPr>
          <w:rFonts w:ascii="Arial" w:hAnsi="Arial"/>
          <w:b/>
          <w:sz w:val="28"/>
        </w:rPr>
      </w:pPr>
    </w:p>
    <w:p w:rsidR="00CE6085" w:rsidRDefault="00CE6085" w:rsidP="00CE6085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Revision History</w:t>
      </w:r>
    </w:p>
    <w:tbl>
      <w:tblPr>
        <w:tblpPr w:leftFromText="180" w:rightFromText="180" w:vertAnchor="tex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13"/>
      </w:tblGrid>
      <w:tr w:rsidR="00130E69" w:rsidRPr="00C14BCB" w:rsidTr="00BE22B9">
        <w:tc>
          <w:tcPr>
            <w:tcW w:w="2943" w:type="dxa"/>
            <w:shd w:val="clear" w:color="auto" w:fill="D9D9D9"/>
          </w:tcPr>
          <w:p w:rsidR="00130E69" w:rsidRPr="00565B0C" w:rsidRDefault="00130E69" w:rsidP="00130E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65B0C">
              <w:rPr>
                <w:rFonts w:ascii="Arial" w:hAnsi="Arial"/>
                <w:b/>
                <w:sz w:val="22"/>
                <w:szCs w:val="22"/>
              </w:rPr>
              <w:t>Revision Date</w:t>
            </w:r>
          </w:p>
        </w:tc>
        <w:tc>
          <w:tcPr>
            <w:tcW w:w="5913" w:type="dxa"/>
            <w:shd w:val="clear" w:color="auto" w:fill="D9D9D9"/>
          </w:tcPr>
          <w:p w:rsidR="00130E69" w:rsidRPr="00565B0C" w:rsidRDefault="00130E69" w:rsidP="00130E6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65B0C">
              <w:rPr>
                <w:rFonts w:ascii="Arial" w:hAnsi="Arial"/>
                <w:b/>
                <w:sz w:val="22"/>
                <w:szCs w:val="22"/>
              </w:rPr>
              <w:t>Summary of Revision</w:t>
            </w:r>
          </w:p>
        </w:tc>
      </w:tr>
      <w:tr w:rsidR="00130E69" w:rsidRPr="00C14BCB" w:rsidTr="00BE22B9">
        <w:tc>
          <w:tcPr>
            <w:tcW w:w="2943" w:type="dxa"/>
            <w:shd w:val="clear" w:color="auto" w:fill="auto"/>
          </w:tcPr>
          <w:p w:rsidR="00130E69" w:rsidRPr="00565B0C" w:rsidRDefault="00130E69" w:rsidP="00130E69">
            <w:pPr>
              <w:rPr>
                <w:rFonts w:ascii="Arial" w:hAnsi="Arial"/>
                <w:sz w:val="22"/>
                <w:szCs w:val="22"/>
              </w:rPr>
            </w:pPr>
            <w:r w:rsidRPr="00565B0C">
              <w:rPr>
                <w:rFonts w:ascii="Arial" w:hAnsi="Arial"/>
                <w:sz w:val="22"/>
                <w:szCs w:val="22"/>
              </w:rPr>
              <w:t>September 1, 2014</w:t>
            </w:r>
          </w:p>
        </w:tc>
        <w:tc>
          <w:tcPr>
            <w:tcW w:w="5913" w:type="dxa"/>
            <w:shd w:val="clear" w:color="auto" w:fill="auto"/>
          </w:tcPr>
          <w:p w:rsidR="00130E69" w:rsidRPr="00565B0C" w:rsidRDefault="00130E69" w:rsidP="00130E69">
            <w:pPr>
              <w:numPr>
                <w:ilvl w:val="0"/>
                <w:numId w:val="7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565B0C">
              <w:rPr>
                <w:rFonts w:ascii="Arial" w:hAnsi="Arial"/>
                <w:sz w:val="22"/>
                <w:szCs w:val="22"/>
              </w:rPr>
              <w:t>Revised name of manual</w:t>
            </w:r>
          </w:p>
          <w:p w:rsidR="00130E69" w:rsidRPr="00565B0C" w:rsidRDefault="00130E69" w:rsidP="00130E69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565B0C">
              <w:rPr>
                <w:rFonts w:ascii="Arial" w:hAnsi="Arial"/>
                <w:sz w:val="22"/>
                <w:szCs w:val="22"/>
              </w:rPr>
              <w:t xml:space="preserve">Revised wording in section 2.1 to reflect title change from “Chart 1” to “Table SP.001-1” </w:t>
            </w:r>
          </w:p>
          <w:p w:rsidR="00130E69" w:rsidRPr="00565B0C" w:rsidRDefault="00130E69" w:rsidP="00130E69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565B0C">
              <w:rPr>
                <w:rFonts w:ascii="Arial" w:hAnsi="Arial"/>
                <w:sz w:val="22"/>
                <w:szCs w:val="22"/>
              </w:rPr>
              <w:t xml:space="preserve">Revised wording in section 2.2 to reflect title change from “Chart 2” to “Table SP.001-2” </w:t>
            </w:r>
          </w:p>
          <w:p w:rsidR="00130E69" w:rsidRPr="00565B0C" w:rsidRDefault="00130E69" w:rsidP="00130E69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565B0C">
              <w:rPr>
                <w:rFonts w:ascii="Arial" w:hAnsi="Arial"/>
                <w:sz w:val="22"/>
                <w:szCs w:val="22"/>
              </w:rPr>
              <w:t>Revised wording to include “may remain same or enhance” in chart 1</w:t>
            </w:r>
          </w:p>
          <w:p w:rsidR="00130E69" w:rsidRPr="00565B0C" w:rsidRDefault="00130E69" w:rsidP="00130E69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565B0C">
              <w:rPr>
                <w:rFonts w:ascii="Arial" w:hAnsi="Arial"/>
                <w:sz w:val="22"/>
                <w:szCs w:val="22"/>
              </w:rPr>
              <w:t>Revised list of references</w:t>
            </w:r>
          </w:p>
        </w:tc>
      </w:tr>
    </w:tbl>
    <w:p w:rsidR="00CE6085" w:rsidRPr="00130E69" w:rsidRDefault="00CE6085" w:rsidP="00130E69">
      <w:pPr>
        <w:rPr>
          <w:rFonts w:ascii="Arial" w:hAnsi="Arial"/>
          <w:b/>
          <w:sz w:val="2"/>
          <w:szCs w:val="2"/>
        </w:rPr>
      </w:pPr>
    </w:p>
    <w:sectPr w:rsidR="00CE6085" w:rsidRPr="00130E6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D1C" w:rsidRDefault="009A7D1C">
      <w:r>
        <w:separator/>
      </w:r>
    </w:p>
  </w:endnote>
  <w:endnote w:type="continuationSeparator" w:id="0">
    <w:p w:rsidR="009A7D1C" w:rsidRDefault="009A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4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850"/>
      <w:gridCol w:w="1530"/>
    </w:tblGrid>
    <w:tr w:rsidR="00DD444A" w:rsidRPr="00130E69">
      <w:trPr>
        <w:trHeight w:val="847"/>
      </w:trPr>
      <w:tc>
        <w:tcPr>
          <w:tcW w:w="1368" w:type="dxa"/>
        </w:tcPr>
        <w:p w:rsidR="00DD444A" w:rsidRDefault="00DD444A">
          <w:pPr>
            <w:pStyle w:val="Footer"/>
            <w:jc w:val="center"/>
            <w:rPr>
              <w:sz w:val="8"/>
            </w:rPr>
          </w:pPr>
        </w:p>
        <w:p w:rsidR="00DD444A" w:rsidRDefault="00981224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</w:tcPr>
        <w:p w:rsidR="00DD444A" w:rsidRDefault="00DD444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0E73AA" w:rsidRDefault="000E73AA" w:rsidP="000E73A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DD444A" w:rsidRDefault="00B81A90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DD444A" w:rsidRDefault="00DD444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530" w:type="dxa"/>
        </w:tcPr>
        <w:p w:rsidR="00DD444A" w:rsidRDefault="00DD444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D444A" w:rsidRDefault="00DD444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SP.001 </w:t>
          </w:r>
          <w:r>
            <w:rPr>
              <w:rFonts w:ascii="Arial" w:hAnsi="Arial"/>
              <w:sz w:val="18"/>
            </w:rPr>
            <w:br/>
          </w:r>
        </w:p>
        <w:p w:rsidR="00DD444A" w:rsidRPr="00130E69" w:rsidRDefault="00DD444A">
          <w:pPr>
            <w:pStyle w:val="Footer"/>
            <w:jc w:val="right"/>
            <w:rPr>
              <w:rFonts w:ascii="Arial" w:hAnsi="Arial"/>
              <w:sz w:val="2"/>
              <w:szCs w:val="2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E482F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E482F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D444A" w:rsidRDefault="00DD4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4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850"/>
      <w:gridCol w:w="1530"/>
    </w:tblGrid>
    <w:tr w:rsidR="00DD444A">
      <w:trPr>
        <w:trHeight w:val="847"/>
      </w:trPr>
      <w:tc>
        <w:tcPr>
          <w:tcW w:w="1368" w:type="dxa"/>
        </w:tcPr>
        <w:p w:rsidR="00DD444A" w:rsidRDefault="00DD444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DD444A" w:rsidRDefault="00981224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</w:tcPr>
        <w:p w:rsidR="00DD444A" w:rsidRDefault="00DD444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0E73AA" w:rsidRDefault="000E73AA" w:rsidP="000E73AA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DD444A" w:rsidRDefault="00B81A90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DD444A" w:rsidRDefault="00DD444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530" w:type="dxa"/>
        </w:tcPr>
        <w:p w:rsidR="00DD444A" w:rsidRDefault="00DD444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DD444A" w:rsidRDefault="00DD444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SP.001 </w:t>
          </w:r>
          <w:r>
            <w:rPr>
              <w:rFonts w:ascii="Arial" w:hAnsi="Arial"/>
              <w:sz w:val="18"/>
            </w:rPr>
            <w:br/>
          </w:r>
        </w:p>
        <w:p w:rsidR="00DD444A" w:rsidRDefault="00DD444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E482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E482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D444A" w:rsidRDefault="00DD4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D1C" w:rsidRDefault="009A7D1C">
      <w:r>
        <w:separator/>
      </w:r>
    </w:p>
  </w:footnote>
  <w:footnote w:type="continuationSeparator" w:id="0">
    <w:p w:rsidR="009A7D1C" w:rsidRDefault="009A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4A" w:rsidRDefault="00DD444A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Guideline to Continuing Investigation </w:t>
    </w:r>
  </w:p>
  <w:p w:rsidR="00DD444A" w:rsidRDefault="00DD444A">
    <w:pPr>
      <w:pStyle w:val="Header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A90" w:rsidRDefault="00981224" w:rsidP="00B81A90">
    <w:pPr>
      <w:pStyle w:val="Header"/>
      <w:tabs>
        <w:tab w:val="clear" w:pos="4320"/>
        <w:tab w:val="clear" w:pos="8640"/>
        <w:tab w:val="left" w:pos="3640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drawing>
        <wp:inline distT="0" distB="0" distL="0" distR="0">
          <wp:extent cx="1133475" cy="457200"/>
          <wp:effectExtent l="0" t="0" r="0" b="0"/>
          <wp:docPr id="2" name="Picture 2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44A" w:rsidRDefault="00B81A90" w:rsidP="00B81A90">
    <w:pPr>
      <w:pStyle w:val="Header"/>
      <w:tabs>
        <w:tab w:val="clear" w:pos="4320"/>
        <w:tab w:val="clear" w:pos="8640"/>
        <w:tab w:val="left" w:pos="3640"/>
      </w:tabs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Ontario Regional Blood Coordinating Network</w:t>
    </w:r>
  </w:p>
  <w:p w:rsidR="00B81A90" w:rsidRDefault="00B81A90" w:rsidP="00B81A90">
    <w:pPr>
      <w:pStyle w:val="Header"/>
      <w:tabs>
        <w:tab w:val="clear" w:pos="4320"/>
        <w:tab w:val="clear" w:pos="8640"/>
        <w:tab w:val="left" w:pos="3640"/>
      </w:tabs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Transfusion Technical Resource Manual</w:t>
    </w:r>
  </w:p>
  <w:p w:rsidR="00DD444A" w:rsidRDefault="00DD444A">
    <w:pPr>
      <w:pStyle w:val="Header"/>
      <w:jc w:val="center"/>
      <w:rPr>
        <w:rFonts w:ascii="Arial" w:hAnsi="Arial" w:cs="Arial"/>
        <w:b/>
        <w:bCs/>
        <w:sz w:val="22"/>
      </w:rPr>
    </w:pPr>
  </w:p>
  <w:p w:rsidR="00DD444A" w:rsidRDefault="00DD444A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Guideline to Continuing Investigation</w:t>
    </w:r>
  </w:p>
  <w:p w:rsidR="00DD444A" w:rsidRDefault="00DD444A">
    <w:pPr>
      <w:pStyle w:val="Header"/>
      <w:jc w:val="center"/>
      <w:rPr>
        <w:rFonts w:ascii="Arial" w:hAnsi="Arial"/>
        <w:b/>
        <w:sz w:val="28"/>
      </w:rPr>
    </w:pPr>
  </w:p>
  <w:p w:rsidR="00DD444A" w:rsidRDefault="00DD444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98122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157D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r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1"/>
      <w:gridCol w:w="4319"/>
    </w:tblGrid>
    <w:tr w:rsidR="00DD444A">
      <w:tc>
        <w:tcPr>
          <w:tcW w:w="4428" w:type="dxa"/>
        </w:tcPr>
        <w:p w:rsidR="00DD444A" w:rsidRDefault="00DD444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DD444A" w:rsidRDefault="00DD444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SP.001</w:t>
          </w:r>
        </w:p>
      </w:tc>
    </w:tr>
    <w:tr w:rsidR="00DD444A">
      <w:tc>
        <w:tcPr>
          <w:tcW w:w="4428" w:type="dxa"/>
        </w:tcPr>
        <w:p w:rsidR="00DD444A" w:rsidRDefault="00DD444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DD444A" w:rsidRDefault="00DD444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Special Procedures</w:t>
          </w:r>
        </w:p>
      </w:tc>
    </w:tr>
    <w:tr w:rsidR="00DD444A">
      <w:tc>
        <w:tcPr>
          <w:tcW w:w="4428" w:type="dxa"/>
        </w:tcPr>
        <w:p w:rsidR="00DD444A" w:rsidRDefault="00DD444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</w:t>
          </w:r>
          <w:r w:rsidR="000E73AA">
            <w:rPr>
              <w:rFonts w:ascii="Arial" w:hAnsi="Arial" w:cs="Arial"/>
            </w:rPr>
            <w:t xml:space="preserve">  2009/09/01</w:t>
          </w:r>
          <w:r w:rsidR="00B05D2E">
            <w:rPr>
              <w:rFonts w:ascii="Arial" w:hAnsi="Arial" w:cs="Arial"/>
            </w:rPr>
            <w:t>; 2014/09/01</w:t>
          </w:r>
        </w:p>
      </w:tc>
      <w:tc>
        <w:tcPr>
          <w:tcW w:w="4428" w:type="dxa"/>
        </w:tcPr>
        <w:p w:rsidR="00DD444A" w:rsidRDefault="00DD444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9E482F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9E482F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DD444A" w:rsidRDefault="00981224">
    <w:pPr>
      <w:pStyle w:val="Header"/>
      <w:tabs>
        <w:tab w:val="clear" w:pos="8640"/>
        <w:tab w:val="left" w:pos="4714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C391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0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ChaXQc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DD444A">
      <w:rPr>
        <w:rFonts w:ascii="Arial" w:hAnsi="Arial" w:cs="Arial"/>
      </w:rPr>
      <w:tab/>
    </w:r>
    <w:r w:rsidR="00DD444A">
      <w:rPr>
        <w:rFonts w:ascii="Arial" w:hAnsi="Arial" w:cs="Arial"/>
      </w:rPr>
      <w:tab/>
    </w:r>
  </w:p>
  <w:p w:rsidR="00DD444A" w:rsidRDefault="00DD4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CFE"/>
    <w:multiLevelType w:val="hybridMultilevel"/>
    <w:tmpl w:val="4C9EDB4A"/>
    <w:lvl w:ilvl="0" w:tplc="68E0E3D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063D"/>
    <w:multiLevelType w:val="hybridMultilevel"/>
    <w:tmpl w:val="1D26A4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30A7"/>
    <w:multiLevelType w:val="multilevel"/>
    <w:tmpl w:val="4DDAFF9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" w15:restartNumberingAfterBreak="0">
    <w:nsid w:val="34567BF1"/>
    <w:multiLevelType w:val="multilevel"/>
    <w:tmpl w:val="C8841DB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6A60329"/>
    <w:multiLevelType w:val="multilevel"/>
    <w:tmpl w:val="F5FC5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723B11EF"/>
    <w:multiLevelType w:val="multilevel"/>
    <w:tmpl w:val="4E6052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D4"/>
    <w:rsid w:val="000E73AA"/>
    <w:rsid w:val="001034DC"/>
    <w:rsid w:val="00114469"/>
    <w:rsid w:val="00130E69"/>
    <w:rsid w:val="00151473"/>
    <w:rsid w:val="00151DDF"/>
    <w:rsid w:val="00212EA6"/>
    <w:rsid w:val="002C0A33"/>
    <w:rsid w:val="002D2A71"/>
    <w:rsid w:val="00364AA8"/>
    <w:rsid w:val="00502538"/>
    <w:rsid w:val="00565B0C"/>
    <w:rsid w:val="008D59F6"/>
    <w:rsid w:val="00912592"/>
    <w:rsid w:val="00981224"/>
    <w:rsid w:val="009A7D1C"/>
    <w:rsid w:val="009B1443"/>
    <w:rsid w:val="009E482F"/>
    <w:rsid w:val="00AD2672"/>
    <w:rsid w:val="00B05D2E"/>
    <w:rsid w:val="00B81A90"/>
    <w:rsid w:val="00BE22B9"/>
    <w:rsid w:val="00C14BCB"/>
    <w:rsid w:val="00CD2F71"/>
    <w:rsid w:val="00CE6085"/>
    <w:rsid w:val="00D25BEF"/>
    <w:rsid w:val="00DD444A"/>
    <w:rsid w:val="00E12CA5"/>
    <w:rsid w:val="00E23D6F"/>
    <w:rsid w:val="00EB0C23"/>
    <w:rsid w:val="00EE04C6"/>
    <w:rsid w:val="00F13809"/>
    <w:rsid w:val="00FD66D4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46D541-A273-42B0-9EE6-1F44A5C9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suppressAutoHyphens/>
      <w:ind w:left="720"/>
      <w:outlineLvl w:val="8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lang w:val="en-US" w:eastAsia="en-US"/>
    </w:rPr>
  </w:style>
  <w:style w:type="paragraph" w:styleId="BlockText">
    <w:name w:val="Block Text"/>
    <w:basedOn w:val="Normal"/>
    <w:pPr>
      <w:suppressAutoHyphens/>
      <w:ind w:left="720" w:right="360"/>
    </w:pPr>
    <w:rPr>
      <w:rFonts w:ascii="Arial" w:hAnsi="Arial"/>
      <w:sz w:val="24"/>
      <w:lang w:val="en-GB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D2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E6085"/>
    <w:pPr>
      <w:ind w:left="720"/>
    </w:pPr>
  </w:style>
  <w:style w:type="table" w:styleId="TableGrid">
    <w:name w:val="Table Grid"/>
    <w:basedOn w:val="TableNormal"/>
    <w:uiPriority w:val="59"/>
    <w:rsid w:val="00CE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0EBBA-684B-47BA-897B-08E0167D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SP.001 Guideline to Continuing Investigation</vt:lpstr>
    </vt:vector>
  </TitlesOfParts>
  <Company>The Ottawa Hospital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SP.001 Guideline to Continuing Investigation</dc:title>
  <dc:subject/>
  <dc:creator>Transfusion Ontario Program Office</dc:creator>
  <cp:keywords/>
  <cp:lastModifiedBy>Nesrallah, Heather</cp:lastModifiedBy>
  <cp:revision>2</cp:revision>
  <cp:lastPrinted>2014-12-15T15:09:00Z</cp:lastPrinted>
  <dcterms:created xsi:type="dcterms:W3CDTF">2020-08-11T15:04:00Z</dcterms:created>
  <dcterms:modified xsi:type="dcterms:W3CDTF">2020-08-11T15:04:00Z</dcterms:modified>
</cp:coreProperties>
</file>