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3CE" w:rsidRDefault="00C96DA0" w:rsidP="006D0AF9">
      <w:pPr>
        <w:numPr>
          <w:ilvl w:val="0"/>
          <w:numId w:val="1"/>
        </w:numPr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Principle</w:t>
      </w:r>
    </w:p>
    <w:p w:rsidR="007463CE" w:rsidRDefault="007463CE" w:rsidP="007463CE">
      <w:pPr>
        <w:ind w:left="720"/>
        <w:rPr>
          <w:rFonts w:ascii="Arial" w:hAnsi="Arial"/>
          <w:b/>
          <w:sz w:val="28"/>
        </w:rPr>
      </w:pPr>
    </w:p>
    <w:p w:rsidR="007463CE" w:rsidRDefault="00806BF9" w:rsidP="007463CE">
      <w:pPr>
        <w:ind w:left="720"/>
        <w:rPr>
          <w:rFonts w:ascii="Arial" w:hAnsi="Arial"/>
          <w:b/>
          <w:sz w:val="28"/>
        </w:rPr>
      </w:pPr>
      <w:r w:rsidRPr="007463CE">
        <w:rPr>
          <w:rFonts w:ascii="Arial" w:hAnsi="Arial"/>
          <w:sz w:val="24"/>
        </w:rPr>
        <w:t>Tre</w:t>
      </w:r>
      <w:r w:rsidR="00C96DA0" w:rsidRPr="007463CE">
        <w:rPr>
          <w:rFonts w:ascii="Arial" w:hAnsi="Arial"/>
          <w:sz w:val="24"/>
        </w:rPr>
        <w:t xml:space="preserve">atment of red cells </w:t>
      </w:r>
      <w:r w:rsidR="006D0AF9" w:rsidRPr="007463CE">
        <w:rPr>
          <w:rFonts w:ascii="Arial" w:hAnsi="Arial"/>
          <w:sz w:val="24"/>
        </w:rPr>
        <w:t>with 6% AET (2-aminoethylisothi</w:t>
      </w:r>
      <w:r w:rsidR="00C96DA0" w:rsidRPr="007463CE">
        <w:rPr>
          <w:rFonts w:ascii="Arial" w:hAnsi="Arial"/>
          <w:sz w:val="24"/>
        </w:rPr>
        <w:t>ouronium bromide) inactivates Kell antigens (except K</w:t>
      </w:r>
      <w:r w:rsidR="00C96DA0" w:rsidRPr="007463CE">
        <w:rPr>
          <w:rFonts w:ascii="Arial" w:hAnsi="Arial"/>
          <w:sz w:val="24"/>
          <w:vertAlign w:val="subscript"/>
        </w:rPr>
        <w:t>x</w:t>
      </w:r>
      <w:r w:rsidR="00C96DA0" w:rsidRPr="007463CE">
        <w:rPr>
          <w:rFonts w:ascii="Arial" w:hAnsi="Arial"/>
          <w:sz w:val="24"/>
        </w:rPr>
        <w:t>) and results in an artificial K</w:t>
      </w:r>
      <w:r w:rsidR="00C96DA0" w:rsidRPr="007463CE">
        <w:rPr>
          <w:rFonts w:ascii="Arial" w:hAnsi="Arial"/>
          <w:sz w:val="24"/>
          <w:vertAlign w:val="subscript"/>
        </w:rPr>
        <w:t>o</w:t>
      </w:r>
      <w:r w:rsidR="00C96DA0" w:rsidRPr="007463CE">
        <w:rPr>
          <w:rFonts w:ascii="Arial" w:hAnsi="Arial"/>
          <w:sz w:val="24"/>
        </w:rPr>
        <w:t xml:space="preserve"> cell.</w:t>
      </w:r>
      <w:r w:rsidR="00B96C59" w:rsidRPr="007463CE">
        <w:rPr>
          <w:rFonts w:ascii="Arial" w:hAnsi="Arial"/>
          <w:sz w:val="24"/>
        </w:rPr>
        <w:t xml:space="preserve"> In addition, most of the following antigens are weakened or non-reactive</w:t>
      </w:r>
      <w:r w:rsidR="007463CE">
        <w:rPr>
          <w:rFonts w:ascii="Arial" w:hAnsi="Arial"/>
          <w:sz w:val="24"/>
        </w:rPr>
        <w:t xml:space="preserve">: </w:t>
      </w:r>
      <w:r w:rsidR="00B96C59" w:rsidRPr="007463CE">
        <w:rPr>
          <w:rFonts w:ascii="Arial" w:hAnsi="Arial"/>
          <w:sz w:val="24"/>
          <w:vertAlign w:val="superscript"/>
        </w:rPr>
        <w:t>9.1</w:t>
      </w:r>
    </w:p>
    <w:p w:rsidR="00B96C59" w:rsidRPr="007463CE" w:rsidRDefault="00B96C59" w:rsidP="007463CE">
      <w:pPr>
        <w:ind w:left="720"/>
        <w:rPr>
          <w:rFonts w:ascii="Arial" w:hAnsi="Arial"/>
          <w:b/>
          <w:sz w:val="28"/>
        </w:rPr>
      </w:pPr>
      <w:r>
        <w:rPr>
          <w:rFonts w:ascii="Arial" w:hAnsi="Arial"/>
          <w:sz w:val="24"/>
        </w:rPr>
        <w:t>Knops system, LW</w:t>
      </w:r>
      <w:r>
        <w:rPr>
          <w:rFonts w:ascii="Arial" w:hAnsi="Arial"/>
          <w:sz w:val="24"/>
          <w:vertAlign w:val="superscript"/>
        </w:rPr>
        <w:t>a</w:t>
      </w:r>
      <w:r>
        <w:rPr>
          <w:rFonts w:ascii="Arial" w:hAnsi="Arial"/>
          <w:sz w:val="24"/>
        </w:rPr>
        <w:t>, Yt</w:t>
      </w:r>
      <w:r>
        <w:rPr>
          <w:rFonts w:ascii="Arial" w:hAnsi="Arial"/>
          <w:sz w:val="24"/>
          <w:vertAlign w:val="superscript"/>
        </w:rPr>
        <w:t>a</w:t>
      </w:r>
      <w:r>
        <w:rPr>
          <w:rFonts w:ascii="Arial" w:hAnsi="Arial"/>
          <w:sz w:val="24"/>
        </w:rPr>
        <w:t>, Yt</w:t>
      </w:r>
      <w:r>
        <w:rPr>
          <w:rFonts w:ascii="Arial" w:hAnsi="Arial"/>
          <w:sz w:val="24"/>
          <w:vertAlign w:val="superscript"/>
        </w:rPr>
        <w:t>b</w:t>
      </w:r>
      <w:r>
        <w:rPr>
          <w:rFonts w:ascii="Arial" w:hAnsi="Arial"/>
          <w:sz w:val="24"/>
        </w:rPr>
        <w:t>, Do</w:t>
      </w:r>
      <w:r>
        <w:rPr>
          <w:rFonts w:ascii="Arial" w:hAnsi="Arial"/>
          <w:sz w:val="24"/>
          <w:vertAlign w:val="superscript"/>
        </w:rPr>
        <w:t>a</w:t>
      </w:r>
      <w:r>
        <w:rPr>
          <w:rFonts w:ascii="Arial" w:hAnsi="Arial"/>
          <w:sz w:val="24"/>
        </w:rPr>
        <w:t>, Do</w:t>
      </w:r>
      <w:r>
        <w:rPr>
          <w:rFonts w:ascii="Arial" w:hAnsi="Arial"/>
          <w:sz w:val="24"/>
          <w:vertAlign w:val="superscript"/>
        </w:rPr>
        <w:t>b</w:t>
      </w:r>
      <w:r>
        <w:rPr>
          <w:rFonts w:ascii="Arial" w:hAnsi="Arial"/>
          <w:sz w:val="24"/>
        </w:rPr>
        <w:t>, Gy</w:t>
      </w:r>
      <w:r>
        <w:rPr>
          <w:rFonts w:ascii="Arial" w:hAnsi="Arial"/>
          <w:sz w:val="24"/>
          <w:vertAlign w:val="superscript"/>
        </w:rPr>
        <w:t>a</w:t>
      </w:r>
      <w:r>
        <w:rPr>
          <w:rFonts w:ascii="Arial" w:hAnsi="Arial"/>
          <w:sz w:val="24"/>
        </w:rPr>
        <w:t>, Hy, Jo</w:t>
      </w:r>
      <w:r>
        <w:rPr>
          <w:rFonts w:ascii="Arial" w:hAnsi="Arial"/>
          <w:sz w:val="24"/>
          <w:vertAlign w:val="superscript"/>
        </w:rPr>
        <w:t>a</w:t>
      </w:r>
    </w:p>
    <w:p w:rsidR="00C96DA0" w:rsidRDefault="00C96DA0" w:rsidP="00B96C59"/>
    <w:p w:rsidR="007463CE" w:rsidRDefault="00390A29" w:rsidP="007463CE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Scope and Related Policies </w:t>
      </w:r>
    </w:p>
    <w:p w:rsidR="007463CE" w:rsidRDefault="007463CE" w:rsidP="007463CE">
      <w:pPr>
        <w:ind w:left="720"/>
        <w:rPr>
          <w:rFonts w:ascii="Arial" w:hAnsi="Arial"/>
          <w:b/>
          <w:sz w:val="28"/>
        </w:rPr>
      </w:pPr>
    </w:p>
    <w:p w:rsidR="00B96C59" w:rsidRPr="007463CE" w:rsidRDefault="00B96C59" w:rsidP="007463CE">
      <w:pPr>
        <w:ind w:left="720"/>
        <w:rPr>
          <w:rFonts w:ascii="Arial" w:hAnsi="Arial"/>
          <w:b/>
          <w:sz w:val="28"/>
        </w:rPr>
      </w:pPr>
      <w:r w:rsidRPr="007463CE">
        <w:rPr>
          <w:rFonts w:ascii="Arial" w:hAnsi="Arial"/>
          <w:sz w:val="24"/>
        </w:rPr>
        <w:t>All reagents prepared in-house that contain a controlled substance must be labeled with a workplace label as per WHMIS legislation.</w:t>
      </w:r>
      <w:r w:rsidRPr="007463CE">
        <w:rPr>
          <w:rFonts w:ascii="Arial" w:hAnsi="Arial"/>
          <w:sz w:val="24"/>
          <w:vertAlign w:val="superscript"/>
        </w:rPr>
        <w:t>9.1</w:t>
      </w:r>
    </w:p>
    <w:p w:rsidR="00B96C59" w:rsidRPr="00CB6D85" w:rsidRDefault="00B96C59" w:rsidP="00B96C59">
      <w:pPr>
        <w:ind w:left="720"/>
        <w:rPr>
          <w:rFonts w:ascii="Arial" w:hAnsi="Arial"/>
          <w:b/>
          <w:sz w:val="24"/>
        </w:rPr>
      </w:pPr>
    </w:p>
    <w:p w:rsidR="00C96DA0" w:rsidRDefault="00C96DA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Specimen – N/A</w:t>
      </w:r>
    </w:p>
    <w:p w:rsidR="00C96DA0" w:rsidRDefault="00C96DA0">
      <w:pPr>
        <w:rPr>
          <w:rFonts w:ascii="Arial" w:hAnsi="Arial"/>
          <w:sz w:val="24"/>
        </w:rPr>
      </w:pPr>
    </w:p>
    <w:p w:rsidR="00C96DA0" w:rsidRDefault="00C96DA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Material</w:t>
      </w:r>
    </w:p>
    <w:p w:rsidR="00C96DA0" w:rsidRDefault="00C96DA0">
      <w:pPr>
        <w:rPr>
          <w:rFonts w:ascii="Arial" w:hAnsi="Arial"/>
          <w:sz w:val="24"/>
        </w:rPr>
      </w:pPr>
    </w:p>
    <w:p w:rsidR="00C96DA0" w:rsidRDefault="00C96DA0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Equipment: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Balance</w:t>
      </w:r>
    </w:p>
    <w:p w:rsidR="00C96DA0" w:rsidRDefault="00C96DA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96DA0" w:rsidRDefault="00C96DA0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Supplies: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Weigh boat</w:t>
      </w:r>
    </w:p>
    <w:p w:rsidR="00C96DA0" w:rsidRDefault="00C96DA0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Glass beaker or flask</w:t>
      </w:r>
    </w:p>
    <w:p w:rsidR="00C96DA0" w:rsidRDefault="00C96DA0">
      <w:pPr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Serological pipettes</w:t>
      </w:r>
    </w:p>
    <w:p w:rsidR="00C96DA0" w:rsidRDefault="00C96DA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pH strips</w:t>
      </w:r>
    </w:p>
    <w:p w:rsidR="00C96DA0" w:rsidRDefault="00C96DA0">
      <w:pPr>
        <w:ind w:left="720"/>
        <w:rPr>
          <w:rFonts w:ascii="Arial" w:hAnsi="Arial"/>
          <w:sz w:val="24"/>
        </w:rPr>
      </w:pPr>
    </w:p>
    <w:p w:rsidR="00C96DA0" w:rsidRDefault="00C96DA0">
      <w:pPr>
        <w:ind w:left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Reagents:</w:t>
      </w:r>
      <w:r w:rsidR="00B96C59">
        <w:rPr>
          <w:rFonts w:ascii="Arial" w:hAnsi="Arial"/>
          <w:sz w:val="24"/>
        </w:rPr>
        <w:tab/>
      </w:r>
      <w:r w:rsidR="00B96C59">
        <w:rPr>
          <w:rFonts w:ascii="Arial" w:hAnsi="Arial"/>
          <w:sz w:val="24"/>
        </w:rPr>
        <w:tab/>
        <w:t xml:space="preserve">10 </w:t>
      </w:r>
      <w:r>
        <w:rPr>
          <w:rFonts w:ascii="Arial" w:hAnsi="Arial"/>
          <w:sz w:val="24"/>
        </w:rPr>
        <w:t>mL Distilled water</w:t>
      </w:r>
    </w:p>
    <w:p w:rsidR="00C96DA0" w:rsidRDefault="00B96C59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AET (2-aminoethylisothi</w:t>
      </w:r>
      <w:r w:rsidR="00C96DA0">
        <w:rPr>
          <w:rFonts w:ascii="Arial" w:hAnsi="Arial"/>
          <w:sz w:val="24"/>
        </w:rPr>
        <w:t>ouronium bromide)</w:t>
      </w:r>
    </w:p>
    <w:p w:rsidR="00C96DA0" w:rsidRDefault="00C96DA0">
      <w:pPr>
        <w:ind w:left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5 N NaOH</w:t>
      </w:r>
    </w:p>
    <w:p w:rsidR="00C96DA0" w:rsidRDefault="00C96DA0">
      <w:pPr>
        <w:rPr>
          <w:rFonts w:ascii="Arial" w:hAnsi="Arial"/>
          <w:sz w:val="24"/>
        </w:rPr>
      </w:pPr>
    </w:p>
    <w:p w:rsidR="00390A29" w:rsidRDefault="00390A29" w:rsidP="00390A2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Quality Control </w:t>
      </w:r>
    </w:p>
    <w:p w:rsidR="00390A29" w:rsidRPr="00390A29" w:rsidRDefault="00390A29" w:rsidP="00390A29">
      <w:pPr>
        <w:ind w:left="1620"/>
        <w:rPr>
          <w:rFonts w:ascii="Arial" w:hAnsi="Arial"/>
          <w:b/>
          <w:sz w:val="28"/>
        </w:rPr>
      </w:pPr>
    </w:p>
    <w:p w:rsidR="00390A29" w:rsidRPr="007463CE" w:rsidRDefault="00390A29" w:rsidP="00E323E8">
      <w:pPr>
        <w:numPr>
          <w:ilvl w:val="1"/>
          <w:numId w:val="1"/>
        </w:numPr>
        <w:rPr>
          <w:rFonts w:ascii="Arial" w:hAnsi="Arial"/>
          <w:b/>
          <w:sz w:val="28"/>
        </w:rPr>
      </w:pPr>
      <w:r w:rsidRPr="00390A29">
        <w:rPr>
          <w:rFonts w:ascii="Arial" w:hAnsi="Arial"/>
          <w:sz w:val="24"/>
          <w:szCs w:val="24"/>
        </w:rPr>
        <w:t>S</w:t>
      </w:r>
      <w:r w:rsidR="004B4D6C" w:rsidRPr="00390A29">
        <w:rPr>
          <w:rFonts w:ascii="Arial" w:hAnsi="Arial"/>
          <w:sz w:val="24"/>
          <w:szCs w:val="24"/>
        </w:rPr>
        <w:t>erological pipettes should be maintained as per manufactu</w:t>
      </w:r>
      <w:r w:rsidR="00B96C59" w:rsidRPr="00390A29">
        <w:rPr>
          <w:rFonts w:ascii="Arial" w:hAnsi="Arial"/>
          <w:sz w:val="24"/>
          <w:szCs w:val="24"/>
        </w:rPr>
        <w:t>r</w:t>
      </w:r>
      <w:r w:rsidR="004B4D6C" w:rsidRPr="00390A29">
        <w:rPr>
          <w:rFonts w:ascii="Arial" w:hAnsi="Arial"/>
          <w:sz w:val="24"/>
          <w:szCs w:val="24"/>
        </w:rPr>
        <w:t>er</w:t>
      </w:r>
      <w:r w:rsidR="00B96C59" w:rsidRPr="00390A29">
        <w:rPr>
          <w:rFonts w:ascii="Arial" w:hAnsi="Arial"/>
          <w:sz w:val="24"/>
          <w:szCs w:val="24"/>
        </w:rPr>
        <w:t>’</w:t>
      </w:r>
      <w:r w:rsidR="004B4D6C" w:rsidRPr="00390A29">
        <w:rPr>
          <w:rFonts w:ascii="Arial" w:hAnsi="Arial"/>
          <w:sz w:val="24"/>
          <w:szCs w:val="24"/>
        </w:rPr>
        <w:t>s recommendations including adequate volume delivery, reduction of carryover and absence of contamination</w:t>
      </w:r>
      <w:r w:rsidR="004B4D6C" w:rsidRPr="00CB6D85">
        <w:rPr>
          <w:rFonts w:ascii="Arial" w:hAnsi="Arial"/>
          <w:sz w:val="24"/>
          <w:szCs w:val="24"/>
        </w:rPr>
        <w:t>.</w:t>
      </w:r>
      <w:r w:rsidR="004B4D6C" w:rsidRPr="00390A29">
        <w:rPr>
          <w:rFonts w:ascii="Arial" w:hAnsi="Arial"/>
          <w:sz w:val="24"/>
          <w:szCs w:val="24"/>
          <w:vertAlign w:val="superscript"/>
        </w:rPr>
        <w:t xml:space="preserve"> 9.</w:t>
      </w:r>
      <w:r w:rsidR="00B96C59" w:rsidRPr="00390A29">
        <w:rPr>
          <w:rFonts w:ascii="Arial" w:hAnsi="Arial"/>
          <w:sz w:val="24"/>
          <w:szCs w:val="24"/>
          <w:vertAlign w:val="superscript"/>
        </w:rPr>
        <w:t>2</w:t>
      </w:r>
    </w:p>
    <w:p w:rsidR="007463CE" w:rsidRPr="007463CE" w:rsidRDefault="007463CE" w:rsidP="00E323E8">
      <w:pPr>
        <w:tabs>
          <w:tab w:val="num" w:pos="1440"/>
        </w:tabs>
        <w:ind w:left="1440" w:hanging="720"/>
        <w:rPr>
          <w:rFonts w:ascii="Arial" w:hAnsi="Arial"/>
          <w:b/>
          <w:sz w:val="28"/>
        </w:rPr>
      </w:pPr>
    </w:p>
    <w:p w:rsidR="00390A29" w:rsidRPr="00390A29" w:rsidRDefault="004B4D6C" w:rsidP="00E323E8">
      <w:pPr>
        <w:numPr>
          <w:ilvl w:val="1"/>
          <w:numId w:val="1"/>
        </w:numPr>
        <w:rPr>
          <w:rFonts w:ascii="Arial" w:hAnsi="Arial"/>
          <w:b/>
          <w:sz w:val="28"/>
        </w:rPr>
      </w:pPr>
      <w:r w:rsidRPr="00390A29">
        <w:rPr>
          <w:rFonts w:ascii="Arial" w:hAnsi="Arial"/>
          <w:sz w:val="24"/>
        </w:rPr>
        <w:t xml:space="preserve">AET must be stored in a </w:t>
      </w:r>
      <w:r w:rsidRPr="003834FB">
        <w:rPr>
          <w:rFonts w:ascii="Arial" w:hAnsi="Arial"/>
          <w:sz w:val="24"/>
          <w:lang w:val="en-CA"/>
        </w:rPr>
        <w:t>dessicator</w:t>
      </w:r>
      <w:r w:rsidRPr="00390A29">
        <w:rPr>
          <w:rFonts w:ascii="Arial" w:hAnsi="Arial"/>
          <w:sz w:val="24"/>
        </w:rPr>
        <w:t xml:space="preserve"> as it is very hydrophylic.</w:t>
      </w:r>
    </w:p>
    <w:p w:rsidR="00390A29" w:rsidRDefault="00390A29" w:rsidP="00390A29">
      <w:pPr>
        <w:ind w:left="720"/>
        <w:rPr>
          <w:rFonts w:ascii="Arial" w:hAnsi="Arial"/>
          <w:b/>
          <w:sz w:val="28"/>
        </w:rPr>
      </w:pPr>
    </w:p>
    <w:p w:rsidR="00C96DA0" w:rsidRPr="00390A29" w:rsidRDefault="00C96DA0" w:rsidP="00390A29">
      <w:pPr>
        <w:numPr>
          <w:ilvl w:val="0"/>
          <w:numId w:val="1"/>
        </w:numPr>
        <w:rPr>
          <w:rFonts w:ascii="Arial" w:hAnsi="Arial"/>
          <w:b/>
          <w:sz w:val="28"/>
        </w:rPr>
      </w:pPr>
      <w:r w:rsidRPr="00390A29">
        <w:rPr>
          <w:rFonts w:ascii="Arial" w:hAnsi="Arial"/>
          <w:b/>
          <w:sz w:val="28"/>
        </w:rPr>
        <w:t>Procedure</w:t>
      </w:r>
    </w:p>
    <w:p w:rsidR="00C96DA0" w:rsidRDefault="00C96DA0">
      <w:pPr>
        <w:rPr>
          <w:rFonts w:ascii="Arial" w:hAnsi="Arial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7"/>
      </w:tblGrid>
      <w:tr w:rsidR="00390A29" w:rsidRPr="000F09FA" w:rsidTr="007463CE">
        <w:trPr>
          <w:jc w:val="center"/>
        </w:trPr>
        <w:tc>
          <w:tcPr>
            <w:tcW w:w="8487" w:type="dxa"/>
            <w:shd w:val="clear" w:color="auto" w:fill="auto"/>
          </w:tcPr>
          <w:p w:rsidR="00390A29" w:rsidRPr="000F09FA" w:rsidRDefault="00390A29" w:rsidP="000F09FA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rFonts w:ascii="Arial" w:hAnsi="Arial"/>
                <w:sz w:val="28"/>
              </w:rPr>
            </w:pPr>
            <w:r w:rsidRPr="000F09FA">
              <w:rPr>
                <w:rFonts w:ascii="Arial" w:hAnsi="Arial"/>
                <w:sz w:val="24"/>
              </w:rPr>
              <w:t>Measure 0.6 g of AET into weigh boat.</w:t>
            </w:r>
          </w:p>
        </w:tc>
      </w:tr>
      <w:tr w:rsidR="00390A29" w:rsidRPr="000F09FA" w:rsidTr="007463CE">
        <w:trPr>
          <w:jc w:val="center"/>
        </w:trPr>
        <w:tc>
          <w:tcPr>
            <w:tcW w:w="8487" w:type="dxa"/>
            <w:shd w:val="clear" w:color="auto" w:fill="auto"/>
          </w:tcPr>
          <w:p w:rsidR="00390A29" w:rsidRPr="000F09FA" w:rsidRDefault="00390A29" w:rsidP="000F09FA">
            <w:pPr>
              <w:numPr>
                <w:ilvl w:val="1"/>
                <w:numId w:val="1"/>
              </w:numPr>
              <w:tabs>
                <w:tab w:val="clear" w:pos="1440"/>
                <w:tab w:val="num" w:pos="711"/>
              </w:tabs>
              <w:ind w:left="711" w:hanging="711"/>
              <w:rPr>
                <w:rFonts w:ascii="Arial" w:hAnsi="Arial"/>
                <w:sz w:val="28"/>
              </w:rPr>
            </w:pPr>
            <w:r w:rsidRPr="000F09FA">
              <w:rPr>
                <w:rFonts w:ascii="Arial" w:hAnsi="Arial"/>
                <w:sz w:val="24"/>
              </w:rPr>
              <w:t>Add a small volume of the required 10 mL of distilled water to the AET powder to dissolve it. Pour this mixture into a beaker or flask.</w:t>
            </w:r>
          </w:p>
        </w:tc>
      </w:tr>
      <w:tr w:rsidR="00390A29" w:rsidRPr="000F09FA" w:rsidTr="007463CE">
        <w:trPr>
          <w:jc w:val="center"/>
        </w:trPr>
        <w:tc>
          <w:tcPr>
            <w:tcW w:w="8487" w:type="dxa"/>
            <w:shd w:val="clear" w:color="auto" w:fill="auto"/>
          </w:tcPr>
          <w:p w:rsidR="00390A29" w:rsidRPr="000F09FA" w:rsidRDefault="00390A29" w:rsidP="000F09FA">
            <w:pPr>
              <w:numPr>
                <w:ilvl w:val="1"/>
                <w:numId w:val="1"/>
              </w:numPr>
              <w:tabs>
                <w:tab w:val="clear" w:pos="1440"/>
              </w:tabs>
              <w:ind w:left="711"/>
              <w:rPr>
                <w:rFonts w:ascii="Arial" w:hAnsi="Arial"/>
                <w:sz w:val="28"/>
              </w:rPr>
            </w:pPr>
            <w:r w:rsidRPr="000F09FA">
              <w:rPr>
                <w:rFonts w:ascii="Arial" w:hAnsi="Arial"/>
                <w:sz w:val="24"/>
              </w:rPr>
              <w:t>Add remaining water and mix.</w:t>
            </w:r>
          </w:p>
        </w:tc>
      </w:tr>
      <w:tr w:rsidR="00390A29" w:rsidRPr="000F09FA" w:rsidTr="007463CE">
        <w:trPr>
          <w:jc w:val="center"/>
        </w:trPr>
        <w:tc>
          <w:tcPr>
            <w:tcW w:w="8487" w:type="dxa"/>
            <w:shd w:val="clear" w:color="auto" w:fill="auto"/>
          </w:tcPr>
          <w:p w:rsidR="00390A29" w:rsidRPr="000F09FA" w:rsidRDefault="00390A29" w:rsidP="000F09FA">
            <w:pPr>
              <w:numPr>
                <w:ilvl w:val="1"/>
                <w:numId w:val="1"/>
              </w:numPr>
              <w:tabs>
                <w:tab w:val="clear" w:pos="1440"/>
              </w:tabs>
              <w:ind w:left="711"/>
              <w:rPr>
                <w:rFonts w:ascii="Arial" w:hAnsi="Arial"/>
                <w:sz w:val="28"/>
              </w:rPr>
            </w:pPr>
            <w:r w:rsidRPr="000F09FA">
              <w:rPr>
                <w:rFonts w:ascii="Arial" w:hAnsi="Arial"/>
                <w:sz w:val="24"/>
              </w:rPr>
              <w:t>Adjust pH to 8.0 by slowly adding drops of 5 N NaOH. Add slowly measuring pH frequently.</w:t>
            </w:r>
          </w:p>
        </w:tc>
      </w:tr>
      <w:tr w:rsidR="00390A29" w:rsidRPr="000F09FA" w:rsidTr="007463CE">
        <w:trPr>
          <w:jc w:val="center"/>
        </w:trPr>
        <w:tc>
          <w:tcPr>
            <w:tcW w:w="8487" w:type="dxa"/>
            <w:shd w:val="clear" w:color="auto" w:fill="auto"/>
          </w:tcPr>
          <w:p w:rsidR="00390A29" w:rsidRPr="000F09FA" w:rsidRDefault="00390A29" w:rsidP="000F09FA">
            <w:pPr>
              <w:numPr>
                <w:ilvl w:val="1"/>
                <w:numId w:val="1"/>
              </w:numPr>
              <w:tabs>
                <w:tab w:val="clear" w:pos="1440"/>
              </w:tabs>
              <w:ind w:left="711"/>
              <w:rPr>
                <w:rFonts w:ascii="Arial" w:hAnsi="Arial"/>
                <w:sz w:val="28"/>
              </w:rPr>
            </w:pPr>
            <w:r w:rsidRPr="000F09FA">
              <w:rPr>
                <w:rFonts w:ascii="Arial" w:hAnsi="Arial"/>
                <w:sz w:val="24"/>
              </w:rPr>
              <w:t>Reagent is good for 24 hours at 4</w:t>
            </w:r>
            <w:r w:rsidRPr="000F09FA">
              <w:rPr>
                <w:rFonts w:ascii="Arial" w:hAnsi="Arial" w:cs="Arial"/>
                <w:sz w:val="24"/>
              </w:rPr>
              <w:t>°</w:t>
            </w:r>
            <w:r w:rsidRPr="000F09FA">
              <w:rPr>
                <w:rFonts w:ascii="Arial" w:hAnsi="Arial"/>
                <w:sz w:val="24"/>
              </w:rPr>
              <w:t>C or may be aliquoted and frozen at -30</w:t>
            </w:r>
            <w:r w:rsidRPr="000F09FA">
              <w:rPr>
                <w:rFonts w:ascii="Arial" w:hAnsi="Arial" w:cs="Arial"/>
                <w:sz w:val="24"/>
              </w:rPr>
              <w:t>°</w:t>
            </w:r>
            <w:r w:rsidRPr="000F09FA">
              <w:rPr>
                <w:rFonts w:ascii="Arial" w:hAnsi="Arial"/>
                <w:sz w:val="24"/>
              </w:rPr>
              <w:t>C for up to six months.</w:t>
            </w:r>
          </w:p>
        </w:tc>
      </w:tr>
    </w:tbl>
    <w:p w:rsidR="00390A29" w:rsidRPr="00390A29" w:rsidRDefault="00390A29">
      <w:pPr>
        <w:rPr>
          <w:rFonts w:ascii="Arial" w:hAnsi="Arial"/>
          <w:sz w:val="28"/>
        </w:rPr>
      </w:pPr>
    </w:p>
    <w:p w:rsidR="00C96DA0" w:rsidRDefault="00C96DA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Reporting  – N/A</w:t>
      </w:r>
    </w:p>
    <w:p w:rsidR="00C96DA0" w:rsidRDefault="00C96DA0">
      <w:pPr>
        <w:rPr>
          <w:rFonts w:ascii="Arial" w:hAnsi="Arial"/>
          <w:sz w:val="24"/>
        </w:rPr>
      </w:pPr>
    </w:p>
    <w:p w:rsidR="00C96DA0" w:rsidRDefault="00C96DA0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Procedural Notes</w:t>
      </w:r>
      <w:r w:rsidR="003D6946">
        <w:rPr>
          <w:rFonts w:ascii="Arial" w:hAnsi="Arial"/>
          <w:b/>
          <w:sz w:val="28"/>
        </w:rPr>
        <w:t xml:space="preserve"> </w:t>
      </w:r>
      <w:r w:rsidR="004B4D6C">
        <w:rPr>
          <w:rFonts w:ascii="Arial" w:hAnsi="Arial"/>
          <w:b/>
          <w:sz w:val="28"/>
        </w:rPr>
        <w:t>-</w:t>
      </w:r>
      <w:r w:rsidR="003D6946">
        <w:rPr>
          <w:rFonts w:ascii="Arial" w:hAnsi="Arial"/>
          <w:b/>
          <w:sz w:val="28"/>
        </w:rPr>
        <w:t xml:space="preserve"> </w:t>
      </w:r>
      <w:r w:rsidR="004B4D6C">
        <w:rPr>
          <w:rFonts w:ascii="Arial" w:hAnsi="Arial"/>
          <w:b/>
          <w:sz w:val="28"/>
        </w:rPr>
        <w:t>N/A</w:t>
      </w:r>
    </w:p>
    <w:p w:rsidR="00C96DA0" w:rsidRDefault="00C96DA0">
      <w:pPr>
        <w:rPr>
          <w:rFonts w:ascii="Arial" w:hAnsi="Arial"/>
          <w:b/>
          <w:sz w:val="24"/>
        </w:rPr>
      </w:pPr>
    </w:p>
    <w:p w:rsidR="003D6946" w:rsidRDefault="00C96DA0" w:rsidP="006D0AF9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References</w:t>
      </w:r>
    </w:p>
    <w:p w:rsidR="003D6946" w:rsidRDefault="003D6946" w:rsidP="003D6946">
      <w:pPr>
        <w:pStyle w:val="ListParagraph"/>
        <w:rPr>
          <w:rFonts w:ascii="Arial" w:hAnsi="Arial"/>
          <w:sz w:val="24"/>
          <w:szCs w:val="24"/>
        </w:rPr>
      </w:pPr>
    </w:p>
    <w:p w:rsidR="003D6946" w:rsidRDefault="00B96C59" w:rsidP="00E323E8">
      <w:pPr>
        <w:numPr>
          <w:ilvl w:val="1"/>
          <w:numId w:val="1"/>
        </w:numPr>
        <w:rPr>
          <w:rFonts w:ascii="Arial" w:hAnsi="Arial"/>
          <w:b/>
          <w:sz w:val="28"/>
        </w:rPr>
      </w:pPr>
      <w:r w:rsidRPr="003D6946">
        <w:rPr>
          <w:rFonts w:ascii="Arial" w:hAnsi="Arial"/>
          <w:sz w:val="24"/>
          <w:szCs w:val="24"/>
        </w:rPr>
        <w:t xml:space="preserve">WHMIS </w:t>
      </w:r>
      <w:hyperlink r:id="rId7" w:history="1">
        <w:r w:rsidRPr="003D6946">
          <w:rPr>
            <w:rStyle w:val="Hyperlink"/>
            <w:rFonts w:ascii="Arial" w:hAnsi="Arial"/>
            <w:sz w:val="24"/>
            <w:szCs w:val="24"/>
          </w:rPr>
          <w:t>www.whmis.ca</w:t>
        </w:r>
      </w:hyperlink>
    </w:p>
    <w:p w:rsidR="003D6946" w:rsidRPr="007463CE" w:rsidRDefault="003D6946" w:rsidP="00E323E8">
      <w:pPr>
        <w:tabs>
          <w:tab w:val="num" w:pos="1440"/>
        </w:tabs>
        <w:ind w:left="1440" w:hanging="720"/>
        <w:rPr>
          <w:rFonts w:ascii="Arial" w:hAnsi="Arial"/>
          <w:b/>
          <w:sz w:val="24"/>
        </w:rPr>
      </w:pPr>
    </w:p>
    <w:p w:rsidR="003D6946" w:rsidRDefault="00B96C59" w:rsidP="00E323E8">
      <w:pPr>
        <w:numPr>
          <w:ilvl w:val="1"/>
          <w:numId w:val="1"/>
        </w:numPr>
        <w:rPr>
          <w:rFonts w:ascii="Arial" w:hAnsi="Arial"/>
          <w:b/>
          <w:sz w:val="28"/>
        </w:rPr>
      </w:pPr>
      <w:r w:rsidRPr="003D6946">
        <w:rPr>
          <w:rFonts w:ascii="Arial" w:hAnsi="Arial"/>
          <w:sz w:val="24"/>
        </w:rPr>
        <w:t>CSTM Standards for Hospital Transfusion Services, ver 3 February 2011</w:t>
      </w:r>
      <w:r w:rsidR="009F418E" w:rsidRPr="003D6946">
        <w:rPr>
          <w:rFonts w:ascii="Arial" w:hAnsi="Arial"/>
          <w:sz w:val="24"/>
        </w:rPr>
        <w:t>:</w:t>
      </w:r>
      <w:r w:rsidRPr="003D6946">
        <w:rPr>
          <w:rFonts w:ascii="Arial" w:hAnsi="Arial"/>
          <w:sz w:val="24"/>
        </w:rPr>
        <w:t>3.4.5.1.</w:t>
      </w:r>
    </w:p>
    <w:p w:rsidR="003D6946" w:rsidRDefault="003D6946" w:rsidP="00E323E8">
      <w:pPr>
        <w:pStyle w:val="ListParagraph"/>
        <w:tabs>
          <w:tab w:val="num" w:pos="1440"/>
        </w:tabs>
        <w:ind w:left="1440" w:hanging="720"/>
        <w:rPr>
          <w:rFonts w:ascii="Arial" w:hAnsi="Arial"/>
          <w:sz w:val="24"/>
        </w:rPr>
      </w:pPr>
    </w:p>
    <w:p w:rsidR="009F418E" w:rsidRPr="009F62D8" w:rsidRDefault="009F418E" w:rsidP="00E323E8">
      <w:pPr>
        <w:numPr>
          <w:ilvl w:val="1"/>
          <w:numId w:val="1"/>
        </w:numPr>
        <w:rPr>
          <w:rFonts w:ascii="Arial" w:hAnsi="Arial"/>
          <w:b/>
          <w:sz w:val="28"/>
        </w:rPr>
      </w:pPr>
      <w:r w:rsidRPr="003D6946">
        <w:rPr>
          <w:rFonts w:ascii="Arial" w:hAnsi="Arial"/>
          <w:sz w:val="24"/>
        </w:rPr>
        <w:t>Fung MK Ed. Technical Manual 18</w:t>
      </w:r>
      <w:r w:rsidRPr="003D6946">
        <w:rPr>
          <w:rFonts w:ascii="Arial" w:hAnsi="Arial"/>
          <w:sz w:val="24"/>
          <w:vertAlign w:val="superscript"/>
        </w:rPr>
        <w:t>th</w:t>
      </w:r>
      <w:r w:rsidRPr="003D6946">
        <w:rPr>
          <w:rFonts w:ascii="Arial" w:hAnsi="Arial"/>
          <w:sz w:val="24"/>
        </w:rPr>
        <w:t xml:space="preserve"> Edition. AABB Press Bethesda MD; 2014 Method (3-18).</w:t>
      </w:r>
    </w:p>
    <w:p w:rsidR="009F62D8" w:rsidRPr="007463CE" w:rsidRDefault="009F62D8" w:rsidP="009F62D8">
      <w:pPr>
        <w:pStyle w:val="ListParagraph"/>
        <w:rPr>
          <w:rFonts w:ascii="Arial" w:hAnsi="Arial"/>
          <w:b/>
          <w:sz w:val="24"/>
        </w:rPr>
      </w:pPr>
    </w:p>
    <w:p w:rsidR="009F62D8" w:rsidRDefault="009F62D8" w:rsidP="009F62D8">
      <w:pPr>
        <w:numPr>
          <w:ilvl w:val="0"/>
          <w:numId w:val="1"/>
        </w:num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Revision History</w:t>
      </w:r>
    </w:p>
    <w:p w:rsidR="009F62D8" w:rsidRDefault="009F62D8" w:rsidP="009F62D8">
      <w:pPr>
        <w:ind w:left="720"/>
        <w:rPr>
          <w:rFonts w:ascii="Arial" w:hAnsi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5778"/>
      </w:tblGrid>
      <w:tr w:rsidR="009F62D8" w:rsidRPr="00DF0B31" w:rsidTr="00926EA6">
        <w:tc>
          <w:tcPr>
            <w:tcW w:w="3078" w:type="dxa"/>
            <w:shd w:val="clear" w:color="auto" w:fill="F2F2F2"/>
          </w:tcPr>
          <w:p w:rsidR="009F62D8" w:rsidRPr="00DF0B31" w:rsidRDefault="009F62D8" w:rsidP="00DF0B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F0B31">
              <w:rPr>
                <w:rFonts w:ascii="Arial" w:hAnsi="Arial"/>
                <w:b/>
                <w:sz w:val="22"/>
                <w:szCs w:val="22"/>
              </w:rPr>
              <w:t>Revision Date</w:t>
            </w:r>
          </w:p>
        </w:tc>
        <w:tc>
          <w:tcPr>
            <w:tcW w:w="5778" w:type="dxa"/>
            <w:shd w:val="clear" w:color="auto" w:fill="F2F2F2"/>
          </w:tcPr>
          <w:p w:rsidR="009F62D8" w:rsidRPr="00DF0B31" w:rsidRDefault="009F62D8" w:rsidP="00DF0B3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F0B31">
              <w:rPr>
                <w:rFonts w:ascii="Arial" w:hAnsi="Arial"/>
                <w:b/>
                <w:sz w:val="22"/>
                <w:szCs w:val="22"/>
              </w:rPr>
              <w:t>Summary of Revision</w:t>
            </w:r>
          </w:p>
        </w:tc>
      </w:tr>
      <w:tr w:rsidR="009F62D8" w:rsidRPr="00DF0B31" w:rsidTr="003834FB">
        <w:tc>
          <w:tcPr>
            <w:tcW w:w="3078" w:type="dxa"/>
            <w:shd w:val="clear" w:color="auto" w:fill="auto"/>
          </w:tcPr>
          <w:p w:rsidR="009F62D8" w:rsidRPr="00DF0B31" w:rsidRDefault="009F62D8" w:rsidP="009F62D8">
            <w:pPr>
              <w:rPr>
                <w:rFonts w:ascii="Arial" w:hAnsi="Arial"/>
                <w:sz w:val="22"/>
                <w:szCs w:val="22"/>
              </w:rPr>
            </w:pPr>
            <w:r w:rsidRPr="00DF0B31">
              <w:rPr>
                <w:rFonts w:ascii="Arial" w:hAnsi="Arial"/>
                <w:sz w:val="22"/>
                <w:szCs w:val="22"/>
              </w:rPr>
              <w:t>December 1, 2014</w:t>
            </w:r>
          </w:p>
        </w:tc>
        <w:tc>
          <w:tcPr>
            <w:tcW w:w="5778" w:type="dxa"/>
            <w:shd w:val="clear" w:color="auto" w:fill="auto"/>
          </w:tcPr>
          <w:p w:rsidR="009F62D8" w:rsidRPr="00DF0B31" w:rsidRDefault="009F62D8" w:rsidP="00DF0B3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F0B31">
              <w:rPr>
                <w:rFonts w:ascii="Arial" w:hAnsi="Arial"/>
                <w:sz w:val="22"/>
                <w:szCs w:val="22"/>
              </w:rPr>
              <w:t>Revised name of manual</w:t>
            </w:r>
          </w:p>
          <w:p w:rsidR="009F62D8" w:rsidRPr="00DF0B31" w:rsidRDefault="009F62D8" w:rsidP="00DF0B3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F0B31">
              <w:rPr>
                <w:rFonts w:ascii="Arial" w:hAnsi="Arial"/>
                <w:sz w:val="22"/>
                <w:szCs w:val="22"/>
              </w:rPr>
              <w:t>Revised wording of section 1.0 to include “in addition, most of the following antigens are weakened or non-reactive.”</w:t>
            </w:r>
          </w:p>
          <w:p w:rsidR="009F62D8" w:rsidRPr="00DF0B31" w:rsidRDefault="009F62D8" w:rsidP="00DF0B3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F0B31">
              <w:rPr>
                <w:rFonts w:ascii="Arial" w:hAnsi="Arial"/>
                <w:sz w:val="22"/>
                <w:szCs w:val="22"/>
              </w:rPr>
              <w:t>Added section 5.0</w:t>
            </w:r>
          </w:p>
          <w:p w:rsidR="009F62D8" w:rsidRPr="00DF0B31" w:rsidRDefault="009F62D8" w:rsidP="00DF0B3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F0B31">
              <w:rPr>
                <w:rFonts w:ascii="Arial" w:hAnsi="Arial"/>
                <w:sz w:val="22"/>
                <w:szCs w:val="22"/>
              </w:rPr>
              <w:t>Revised sections 6.0 &amp; 8.0</w:t>
            </w:r>
          </w:p>
          <w:p w:rsidR="009F62D8" w:rsidRPr="00DF0B31" w:rsidRDefault="009F62D8" w:rsidP="00DF0B31">
            <w:pPr>
              <w:numPr>
                <w:ilvl w:val="0"/>
                <w:numId w:val="16"/>
              </w:numPr>
              <w:rPr>
                <w:rFonts w:ascii="Arial" w:hAnsi="Arial"/>
                <w:sz w:val="22"/>
                <w:szCs w:val="22"/>
              </w:rPr>
            </w:pPr>
            <w:r w:rsidRPr="00DF0B31">
              <w:rPr>
                <w:rFonts w:ascii="Arial" w:hAnsi="Arial"/>
                <w:sz w:val="22"/>
                <w:szCs w:val="22"/>
              </w:rPr>
              <w:t>Updated list of references to include most recent editions</w:t>
            </w:r>
          </w:p>
        </w:tc>
      </w:tr>
    </w:tbl>
    <w:p w:rsidR="009F62D8" w:rsidRPr="009F62D8" w:rsidRDefault="009F62D8" w:rsidP="009F62D8">
      <w:pPr>
        <w:rPr>
          <w:rFonts w:ascii="Arial" w:hAnsi="Arial"/>
          <w:sz w:val="22"/>
          <w:szCs w:val="22"/>
        </w:rPr>
      </w:pPr>
    </w:p>
    <w:p w:rsidR="00C96DA0" w:rsidRDefault="00C96DA0">
      <w:pPr>
        <w:ind w:left="720"/>
        <w:rPr>
          <w:rFonts w:ascii="Arial" w:hAnsi="Arial"/>
          <w:sz w:val="24"/>
        </w:rPr>
      </w:pPr>
    </w:p>
    <w:p w:rsidR="00C96DA0" w:rsidRDefault="00C96DA0"/>
    <w:sectPr w:rsidR="00C96D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62A" w:rsidRDefault="004D562A">
      <w:r>
        <w:separator/>
      </w:r>
    </w:p>
  </w:endnote>
  <w:endnote w:type="continuationSeparator" w:id="0">
    <w:p w:rsidR="004D562A" w:rsidRDefault="004D5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96DA0">
      <w:trPr>
        <w:trHeight w:val="720"/>
      </w:trPr>
      <w:tc>
        <w:tcPr>
          <w:tcW w:w="1368" w:type="dxa"/>
        </w:tcPr>
        <w:p w:rsidR="00C96DA0" w:rsidRDefault="00C96DA0">
          <w:pPr>
            <w:pStyle w:val="Footer"/>
            <w:jc w:val="center"/>
            <w:rPr>
              <w:sz w:val="8"/>
            </w:rPr>
          </w:pPr>
        </w:p>
        <w:p w:rsidR="00C96DA0" w:rsidRDefault="007C02A2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1" name="Picture 1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96DA0" w:rsidRDefault="00C96DA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96DA0" w:rsidRDefault="00C96DA0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96DA0" w:rsidRDefault="009F418E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96DA0">
            <w:rPr>
              <w:rFonts w:ascii="Arial" w:hAnsi="Arial"/>
              <w:sz w:val="18"/>
            </w:rPr>
            <w:t xml:space="preserve"> Manual</w:t>
          </w:r>
        </w:p>
        <w:p w:rsidR="00C96DA0" w:rsidRDefault="00C96DA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96DA0" w:rsidRDefault="00C96DA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96DA0" w:rsidRDefault="00C96DA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RP.005</w:t>
          </w:r>
          <w:r>
            <w:rPr>
              <w:rFonts w:ascii="Arial" w:hAnsi="Arial"/>
              <w:sz w:val="18"/>
            </w:rPr>
            <w:br/>
          </w:r>
        </w:p>
        <w:p w:rsidR="00C96DA0" w:rsidRDefault="00C96DA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6054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60548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96DA0" w:rsidRDefault="00C96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96DA0">
      <w:trPr>
        <w:trHeight w:val="720"/>
      </w:trPr>
      <w:tc>
        <w:tcPr>
          <w:tcW w:w="1368" w:type="dxa"/>
        </w:tcPr>
        <w:p w:rsidR="00C96DA0" w:rsidRDefault="00C96DA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C96DA0" w:rsidRDefault="007C02A2">
          <w:pPr>
            <w:pStyle w:val="Footer"/>
            <w:jc w:val="center"/>
            <w:rPr>
              <w:rFonts w:ascii="Verdana" w:hAnsi="Verdana"/>
              <w:sz w:val="8"/>
            </w:rPr>
          </w:pPr>
          <w:r>
            <w:rPr>
              <w:noProof/>
            </w:rPr>
            <w:drawing>
              <wp:inline distT="0" distB="0" distL="0" distR="0">
                <wp:extent cx="657225" cy="447675"/>
                <wp:effectExtent l="0" t="0" r="0" b="0"/>
                <wp:docPr id="3" name="Picture 3" descr="ORB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RB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C96DA0" w:rsidRDefault="00C96DA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C96DA0" w:rsidRDefault="00C96DA0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C96DA0" w:rsidRDefault="00B96C59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C96DA0">
            <w:rPr>
              <w:rFonts w:ascii="Arial" w:hAnsi="Arial"/>
              <w:sz w:val="18"/>
            </w:rPr>
            <w:t xml:space="preserve"> Manual</w:t>
          </w:r>
        </w:p>
        <w:p w:rsidR="00C96DA0" w:rsidRDefault="00C96DA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C96DA0" w:rsidRDefault="00C96DA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C96DA0" w:rsidRDefault="00C96DA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RP.005</w:t>
          </w:r>
          <w:r>
            <w:rPr>
              <w:rFonts w:ascii="Arial" w:hAnsi="Arial"/>
              <w:sz w:val="18"/>
            </w:rPr>
            <w:br/>
          </w:r>
        </w:p>
        <w:p w:rsidR="00C96DA0" w:rsidRDefault="00C96DA0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6054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60548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96DA0" w:rsidRDefault="00C96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62A" w:rsidRDefault="004D562A">
      <w:r>
        <w:separator/>
      </w:r>
    </w:p>
  </w:footnote>
  <w:footnote w:type="continuationSeparator" w:id="0">
    <w:p w:rsidR="004D562A" w:rsidRDefault="004D5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A0" w:rsidRDefault="00C96DA0">
    <w:pPr>
      <w:pStyle w:val="Header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Preparation of 6% AET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C59" w:rsidRDefault="007C02A2" w:rsidP="00B96C59">
    <w:pPr>
      <w:pStyle w:val="Header"/>
      <w:tabs>
        <w:tab w:val="clear" w:pos="8640"/>
        <w:tab w:val="left" w:pos="4783"/>
      </w:tabs>
    </w:pPr>
    <w:r>
      <w:rPr>
        <w:noProof/>
      </w:rPr>
      <w:drawing>
        <wp:inline distT="0" distB="0" distL="0" distR="0">
          <wp:extent cx="1323975" cy="5334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C59" w:rsidRDefault="00B96C59" w:rsidP="00B96C59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2"/>
      </w:rPr>
    </w:pPr>
  </w:p>
  <w:p w:rsidR="00B96C59" w:rsidRPr="008A0E8F" w:rsidRDefault="00B96C59" w:rsidP="00B96C59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Ontario Regional Blood Coordinating Network</w:t>
    </w:r>
  </w:p>
  <w:p w:rsidR="00B96C59" w:rsidRPr="008A0E8F" w:rsidRDefault="00B96C59" w:rsidP="00B96C59">
    <w:pPr>
      <w:pStyle w:val="Header"/>
      <w:jc w:val="center"/>
      <w:rPr>
        <w:rFonts w:ascii="Arial" w:hAnsi="Arial" w:cs="Arial"/>
        <w:b/>
        <w:bCs/>
        <w:sz w:val="22"/>
        <w:szCs w:val="28"/>
      </w:rPr>
    </w:pPr>
    <w:r w:rsidRPr="008A0E8F">
      <w:rPr>
        <w:rFonts w:ascii="Arial" w:hAnsi="Arial" w:cs="Arial"/>
        <w:b/>
        <w:bCs/>
        <w:sz w:val="22"/>
        <w:szCs w:val="28"/>
      </w:rPr>
      <w:t>Transfusion Technical Resource Manual</w:t>
    </w:r>
  </w:p>
  <w:p w:rsidR="00C96DA0" w:rsidRDefault="00C96DA0">
    <w:pPr>
      <w:pStyle w:val="Header"/>
      <w:jc w:val="center"/>
      <w:rPr>
        <w:rFonts w:ascii="Arial" w:hAnsi="Arial"/>
        <w:b/>
        <w:sz w:val="28"/>
      </w:rPr>
    </w:pPr>
  </w:p>
  <w:p w:rsidR="00C96DA0" w:rsidRPr="003D6946" w:rsidRDefault="00C96DA0">
    <w:pPr>
      <w:pStyle w:val="Header"/>
      <w:jc w:val="center"/>
      <w:rPr>
        <w:rFonts w:ascii="Arial" w:hAnsi="Arial"/>
        <w:b/>
        <w:sz w:val="28"/>
        <w:szCs w:val="28"/>
      </w:rPr>
    </w:pPr>
    <w:r w:rsidRPr="003D6946">
      <w:rPr>
        <w:rFonts w:ascii="Arial" w:hAnsi="Arial"/>
        <w:b/>
        <w:sz w:val="28"/>
        <w:szCs w:val="28"/>
      </w:rPr>
      <w:t xml:space="preserve">Preparation of 6% </w:t>
    </w:r>
    <w:r w:rsidR="00AB6F0B" w:rsidRPr="003D6946">
      <w:rPr>
        <w:rFonts w:ascii="Arial" w:hAnsi="Arial"/>
        <w:b/>
        <w:sz w:val="28"/>
        <w:szCs w:val="28"/>
      </w:rPr>
      <w:t>Aminoethylisothiouronium bromide (</w:t>
    </w:r>
    <w:r w:rsidRPr="003D6946">
      <w:rPr>
        <w:rFonts w:ascii="Arial" w:hAnsi="Arial"/>
        <w:b/>
        <w:sz w:val="28"/>
        <w:szCs w:val="28"/>
      </w:rPr>
      <w:t>AET</w:t>
    </w:r>
    <w:r w:rsidR="00AB6F0B" w:rsidRPr="003D6946">
      <w:rPr>
        <w:rFonts w:ascii="Arial" w:hAnsi="Arial"/>
        <w:b/>
        <w:sz w:val="28"/>
        <w:szCs w:val="28"/>
      </w:rPr>
      <w:t>)</w:t>
    </w:r>
  </w:p>
  <w:p w:rsidR="00C96DA0" w:rsidRDefault="00C96DA0">
    <w:pPr>
      <w:pStyle w:val="Header"/>
      <w:jc w:val="center"/>
      <w:rPr>
        <w:rFonts w:ascii="Arial" w:hAnsi="Arial"/>
        <w:b/>
        <w:sz w:val="28"/>
      </w:rPr>
    </w:pPr>
  </w:p>
  <w:p w:rsidR="00C96DA0" w:rsidRDefault="00C96DA0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="007C02A2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5C0B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r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0"/>
      <w:gridCol w:w="4320"/>
    </w:tblGrid>
    <w:tr w:rsidR="00C96DA0">
      <w:tc>
        <w:tcPr>
          <w:tcW w:w="4428" w:type="dxa"/>
        </w:tcPr>
        <w:p w:rsidR="00C96DA0" w:rsidRDefault="00C96DA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Approved By: </w:t>
          </w:r>
        </w:p>
      </w:tc>
      <w:tc>
        <w:tcPr>
          <w:tcW w:w="4428" w:type="dxa"/>
        </w:tcPr>
        <w:p w:rsidR="00C96DA0" w:rsidRDefault="00C96DA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Document No: RP.005</w:t>
          </w:r>
        </w:p>
      </w:tc>
    </w:tr>
    <w:tr w:rsidR="00C96DA0">
      <w:tc>
        <w:tcPr>
          <w:tcW w:w="4428" w:type="dxa"/>
        </w:tcPr>
        <w:p w:rsidR="00C96DA0" w:rsidRDefault="00C96DA0" w:rsidP="00B96C59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Date Issued:  </w:t>
          </w:r>
        </w:p>
      </w:tc>
      <w:tc>
        <w:tcPr>
          <w:tcW w:w="4428" w:type="dxa"/>
        </w:tcPr>
        <w:p w:rsidR="00C96DA0" w:rsidRDefault="00C96DA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Category:  Reagent Preparation</w:t>
          </w:r>
        </w:p>
      </w:tc>
    </w:tr>
    <w:tr w:rsidR="00C96DA0">
      <w:tc>
        <w:tcPr>
          <w:tcW w:w="4428" w:type="dxa"/>
        </w:tcPr>
        <w:p w:rsidR="00C96DA0" w:rsidRDefault="00C96DA0" w:rsidP="005C0327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Date Revised:  2009/09/01</w:t>
          </w:r>
          <w:r w:rsidR="005C0327">
            <w:rPr>
              <w:rFonts w:ascii="Arial" w:hAnsi="Arial" w:cs="Arial"/>
            </w:rPr>
            <w:t>; 2014/12</w:t>
          </w:r>
          <w:r w:rsidR="00B96C59">
            <w:rPr>
              <w:rFonts w:ascii="Arial" w:hAnsi="Arial" w:cs="Arial"/>
            </w:rPr>
            <w:t>/01</w:t>
          </w:r>
        </w:p>
      </w:tc>
      <w:tc>
        <w:tcPr>
          <w:tcW w:w="4428" w:type="dxa"/>
        </w:tcPr>
        <w:p w:rsidR="00C96DA0" w:rsidRDefault="00C96DA0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Page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 w:rsidR="0036054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 w:rsidR="00360548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</w:p>
      </w:tc>
    </w:tr>
  </w:tbl>
  <w:p w:rsidR="00C96DA0" w:rsidRDefault="007C02A2">
    <w:pPr>
      <w:pStyle w:val="Header"/>
      <w:tabs>
        <w:tab w:val="clear" w:pos="8640"/>
        <w:tab w:val="left" w:pos="471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B7E6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0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6S9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ChaXQc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96DA0">
      <w:rPr>
        <w:rFonts w:ascii="Arial" w:hAnsi="Arial" w:cs="Arial"/>
      </w:rPr>
      <w:tab/>
    </w:r>
    <w:r w:rsidR="00C96DA0">
      <w:rPr>
        <w:rFonts w:ascii="Arial" w:hAnsi="Arial" w:cs="Arial"/>
      </w:rPr>
      <w:tab/>
    </w:r>
  </w:p>
  <w:p w:rsidR="00C96DA0" w:rsidRDefault="00C96DA0">
    <w:pPr>
      <w:pStyle w:val="Header"/>
      <w:tabs>
        <w:tab w:val="clear" w:pos="8640"/>
        <w:tab w:val="left" w:pos="47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A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E8A3E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5C75BA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0D306CD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AD9693F"/>
    <w:multiLevelType w:val="hybridMultilevel"/>
    <w:tmpl w:val="FD683CE0"/>
    <w:lvl w:ilvl="0" w:tplc="B0C02B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2ADE"/>
    <w:multiLevelType w:val="hybridMultilevel"/>
    <w:tmpl w:val="5F84A4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486"/>
    <w:multiLevelType w:val="singleLevel"/>
    <w:tmpl w:val="CFD0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6BC82350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780787"/>
    <w:multiLevelType w:val="multilevel"/>
    <w:tmpl w:val="84BE0478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7541AFB"/>
    <w:multiLevelType w:val="hybridMultilevel"/>
    <w:tmpl w:val="AB66F4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4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  <w:num w:numId="12">
    <w:abstractNumId w:val="10"/>
  </w:num>
  <w:num w:numId="13">
    <w:abstractNumId w:val="6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A0"/>
    <w:rsid w:val="0008518C"/>
    <w:rsid w:val="000F09FA"/>
    <w:rsid w:val="001107D6"/>
    <w:rsid w:val="001C0E2B"/>
    <w:rsid w:val="001F4F49"/>
    <w:rsid w:val="00275E80"/>
    <w:rsid w:val="00360548"/>
    <w:rsid w:val="003834FB"/>
    <w:rsid w:val="00390A29"/>
    <w:rsid w:val="003A38C7"/>
    <w:rsid w:val="003D6946"/>
    <w:rsid w:val="004B4D6C"/>
    <w:rsid w:val="004D562A"/>
    <w:rsid w:val="005073DD"/>
    <w:rsid w:val="00537603"/>
    <w:rsid w:val="00550A21"/>
    <w:rsid w:val="005A685C"/>
    <w:rsid w:val="005C0327"/>
    <w:rsid w:val="005E549E"/>
    <w:rsid w:val="00697161"/>
    <w:rsid w:val="006D0AF9"/>
    <w:rsid w:val="007463CE"/>
    <w:rsid w:val="007C02A2"/>
    <w:rsid w:val="00806BF9"/>
    <w:rsid w:val="00823A7F"/>
    <w:rsid w:val="008E7444"/>
    <w:rsid w:val="00926EA6"/>
    <w:rsid w:val="00970D57"/>
    <w:rsid w:val="009F418E"/>
    <w:rsid w:val="009F62D8"/>
    <w:rsid w:val="00A97F09"/>
    <w:rsid w:val="00AB6F0B"/>
    <w:rsid w:val="00B824D5"/>
    <w:rsid w:val="00B96C59"/>
    <w:rsid w:val="00C96DA0"/>
    <w:rsid w:val="00CB6D85"/>
    <w:rsid w:val="00DF0B31"/>
    <w:rsid w:val="00E27D50"/>
    <w:rsid w:val="00E323E8"/>
    <w:rsid w:val="00F6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B1A891-336E-4EEC-BA3C-33F88F88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80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6BF9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B96C59"/>
  </w:style>
  <w:style w:type="character" w:styleId="Hyperlink">
    <w:name w:val="Hyperlink"/>
    <w:uiPriority w:val="99"/>
    <w:unhideWhenUsed/>
    <w:rsid w:val="00B96C59"/>
    <w:rPr>
      <w:color w:val="0000FF"/>
      <w:u w:val="single"/>
    </w:rPr>
  </w:style>
  <w:style w:type="table" w:styleId="TableGrid">
    <w:name w:val="Table Grid"/>
    <w:basedOn w:val="TableNormal"/>
    <w:uiPriority w:val="59"/>
    <w:rsid w:val="00390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mis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RP.005 Preparation of 6% AET</vt:lpstr>
    </vt:vector>
  </TitlesOfParts>
  <Company>Hewlett-Packard Company</Company>
  <LinksUpToDate>false</LinksUpToDate>
  <CharactersWithSpaces>1930</CharactersWithSpaces>
  <SharedDoc>false</SharedDoc>
  <HLinks>
    <vt:vector size="6" baseType="variant">
      <vt:variant>
        <vt:i4>917534</vt:i4>
      </vt:variant>
      <vt:variant>
        <vt:i4>0</vt:i4>
      </vt:variant>
      <vt:variant>
        <vt:i4>0</vt:i4>
      </vt:variant>
      <vt:variant>
        <vt:i4>5</vt:i4>
      </vt:variant>
      <vt:variant>
        <vt:lpwstr>http://www.whmis.ca/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RP.005 Preparation of 6% AET</dc:title>
  <dc:subject/>
  <dc:creator>Transfusion Ontario Program Office</dc:creator>
  <cp:keywords/>
  <cp:lastModifiedBy>Nesrallah, Heather</cp:lastModifiedBy>
  <cp:revision>2</cp:revision>
  <cp:lastPrinted>2015-08-11T11:08:00Z</cp:lastPrinted>
  <dcterms:created xsi:type="dcterms:W3CDTF">2020-08-11T20:14:00Z</dcterms:created>
  <dcterms:modified xsi:type="dcterms:W3CDTF">2020-08-11T20:14:00Z</dcterms:modified>
</cp:coreProperties>
</file>