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CE" w:rsidRDefault="003539CE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3539CE" w:rsidRDefault="003539CE">
      <w:pPr>
        <w:rPr>
          <w:rFonts w:ascii="Arial" w:hAnsi="Arial"/>
          <w:b/>
          <w:sz w:val="24"/>
        </w:rPr>
      </w:pPr>
    </w:p>
    <w:p w:rsidR="003539CE" w:rsidRPr="006B12BC" w:rsidRDefault="003539C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Incubating whole blood with a low ionic sucrose solution enhances the uptake of complement components onto red cells. Trypsin will cleave C3b to expose the C3d and C4d sites.</w:t>
      </w:r>
      <w:r w:rsidR="006B12BC">
        <w:rPr>
          <w:rFonts w:ascii="Arial" w:hAnsi="Arial"/>
          <w:sz w:val="24"/>
        </w:rPr>
        <w:t xml:space="preserve"> Anti-C3d is used in polyspecific anti-human globulin and monospecific anti-complement reagents to detect complement coating red cells </w:t>
      </w:r>
      <w:r w:rsidR="006B12BC">
        <w:rPr>
          <w:rFonts w:ascii="Arial" w:hAnsi="Arial"/>
          <w:i/>
          <w:sz w:val="24"/>
        </w:rPr>
        <w:t>in vivo</w:t>
      </w:r>
      <w:r w:rsidR="006B12BC">
        <w:rPr>
          <w:rFonts w:ascii="Arial" w:hAnsi="Arial"/>
          <w:sz w:val="24"/>
        </w:rPr>
        <w:t xml:space="preserve">. </w:t>
      </w:r>
    </w:p>
    <w:p w:rsidR="003539CE" w:rsidRDefault="003539CE">
      <w:pPr>
        <w:ind w:left="720"/>
        <w:rPr>
          <w:rFonts w:ascii="Arial" w:hAnsi="Arial"/>
          <w:sz w:val="24"/>
        </w:rPr>
      </w:pPr>
    </w:p>
    <w:p w:rsidR="003539CE" w:rsidRDefault="003539C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3539CE" w:rsidRDefault="003539CE">
      <w:pPr>
        <w:rPr>
          <w:rFonts w:ascii="Arial" w:hAnsi="Arial"/>
          <w:b/>
          <w:sz w:val="24"/>
        </w:rPr>
      </w:pPr>
    </w:p>
    <w:p w:rsidR="00BB7CD7" w:rsidRDefault="00BB7CD7" w:rsidP="003B26AB">
      <w:pPr>
        <w:numPr>
          <w:ilvl w:val="1"/>
          <w:numId w:val="1"/>
        </w:numPr>
        <w:tabs>
          <w:tab w:val="clear" w:pos="1945"/>
          <w:tab w:val="left" w:pos="1440"/>
        </w:tabs>
        <w:suppressAutoHyphens/>
        <w:ind w:left="1440" w:right="360" w:hanging="72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z w:val="24"/>
        </w:rPr>
        <w:t>All reagents prepared in-house that contain a controlled substance must be labeled with a workplace label as per WHMIS legislation.</w:t>
      </w:r>
      <w:r w:rsidR="00112B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vertAlign w:val="superscript"/>
        </w:rPr>
        <w:t>9.1</w:t>
      </w:r>
    </w:p>
    <w:p w:rsidR="00112B5F" w:rsidRDefault="00112B5F" w:rsidP="00DD608D">
      <w:pPr>
        <w:suppressAutoHyphens/>
        <w:ind w:left="1080" w:right="360"/>
        <w:rPr>
          <w:rFonts w:ascii="Arial" w:hAnsi="Arial"/>
          <w:spacing w:val="-2"/>
          <w:sz w:val="24"/>
          <w:lang w:val="en-GB"/>
        </w:rPr>
      </w:pPr>
    </w:p>
    <w:p w:rsidR="003539CE" w:rsidRPr="00BB7CD7" w:rsidRDefault="003539CE" w:rsidP="003B26AB">
      <w:pPr>
        <w:numPr>
          <w:ilvl w:val="1"/>
          <w:numId w:val="1"/>
        </w:numPr>
        <w:tabs>
          <w:tab w:val="clear" w:pos="1945"/>
          <w:tab w:val="num" w:pos="1440"/>
        </w:tabs>
        <w:suppressAutoHyphens/>
        <w:ind w:left="1440" w:right="360" w:hanging="720"/>
        <w:rPr>
          <w:rFonts w:ascii="Arial" w:hAnsi="Arial"/>
          <w:spacing w:val="-2"/>
          <w:sz w:val="24"/>
          <w:lang w:val="en-GB"/>
        </w:rPr>
      </w:pPr>
      <w:r w:rsidRPr="00BB7CD7">
        <w:rPr>
          <w:rFonts w:ascii="Arial" w:hAnsi="Arial"/>
          <w:spacing w:val="-2"/>
          <w:sz w:val="24"/>
          <w:lang w:val="en-GB"/>
        </w:rPr>
        <w:t>Complement coated cells will be prepared on an as needed basis for the evaluation of AHG reagents.</w:t>
      </w:r>
    </w:p>
    <w:p w:rsidR="003539CE" w:rsidRDefault="003539CE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3539CE" w:rsidRDefault="003539CE" w:rsidP="003B26AB">
      <w:pPr>
        <w:numPr>
          <w:ilvl w:val="1"/>
          <w:numId w:val="1"/>
        </w:numPr>
        <w:tabs>
          <w:tab w:val="clear" w:pos="1945"/>
          <w:tab w:val="num" w:pos="1440"/>
        </w:tabs>
        <w:suppressAutoHyphens/>
        <w:ind w:left="1440" w:right="360" w:hanging="72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These cells may be frozen in LN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 xml:space="preserve"> for future use for up to 10 years.</w:t>
      </w:r>
    </w:p>
    <w:p w:rsidR="00984C76" w:rsidRDefault="00984C76" w:rsidP="00861048">
      <w:pPr>
        <w:pStyle w:val="ListParagraph"/>
        <w:rPr>
          <w:rFonts w:ascii="Arial" w:hAnsi="Arial"/>
          <w:spacing w:val="-2"/>
          <w:sz w:val="24"/>
          <w:lang w:val="en-GB"/>
        </w:rPr>
      </w:pPr>
    </w:p>
    <w:p w:rsidR="00984C76" w:rsidRDefault="00984C76" w:rsidP="003B26AB">
      <w:pPr>
        <w:numPr>
          <w:ilvl w:val="1"/>
          <w:numId w:val="1"/>
        </w:numPr>
        <w:tabs>
          <w:tab w:val="clear" w:pos="1945"/>
          <w:tab w:val="left" w:pos="1440"/>
        </w:tabs>
        <w:suppressAutoHyphens/>
        <w:ind w:left="1440" w:right="360" w:hanging="72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For procedures requiring control cells for Anti-C3d</w:t>
      </w:r>
      <w:r w:rsidR="006B12BC">
        <w:rPr>
          <w:rFonts w:ascii="Arial" w:hAnsi="Arial"/>
          <w:spacing w:val="-2"/>
          <w:sz w:val="24"/>
          <w:lang w:val="en-GB"/>
        </w:rPr>
        <w:t xml:space="preserve"> for example evaluation of antihuman globulin reagents or to confirm anti-C3 was added to the test</w:t>
      </w:r>
      <w:r>
        <w:rPr>
          <w:rFonts w:ascii="Arial" w:hAnsi="Arial"/>
          <w:spacing w:val="-2"/>
          <w:sz w:val="24"/>
          <w:lang w:val="en-GB"/>
        </w:rPr>
        <w:t>.</w:t>
      </w:r>
      <w:r w:rsidR="00112B5F">
        <w:rPr>
          <w:rFonts w:ascii="Arial" w:hAnsi="Arial"/>
          <w:spacing w:val="-2"/>
          <w:sz w:val="24"/>
          <w:lang w:val="en-GB"/>
        </w:rPr>
        <w:t xml:space="preserve"> </w:t>
      </w:r>
      <w:r w:rsidR="000660FD">
        <w:rPr>
          <w:rFonts w:ascii="Arial" w:hAnsi="Arial"/>
          <w:spacing w:val="-2"/>
          <w:sz w:val="24"/>
          <w:vertAlign w:val="superscript"/>
          <w:lang w:val="en-GB"/>
        </w:rPr>
        <w:t>9.</w:t>
      </w:r>
      <w:r w:rsidR="00BB7CD7">
        <w:rPr>
          <w:rFonts w:ascii="Arial" w:hAnsi="Arial"/>
          <w:spacing w:val="-2"/>
          <w:sz w:val="24"/>
          <w:vertAlign w:val="superscript"/>
          <w:lang w:val="en-GB"/>
        </w:rPr>
        <w:t>2</w:t>
      </w:r>
    </w:p>
    <w:p w:rsidR="003539CE" w:rsidRDefault="003539CE">
      <w:pPr>
        <w:rPr>
          <w:rFonts w:ascii="Arial" w:hAnsi="Arial"/>
          <w:sz w:val="24"/>
        </w:rPr>
      </w:pPr>
    </w:p>
    <w:p w:rsidR="003539CE" w:rsidRDefault="003539C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3539CE" w:rsidRPr="00E65F0A" w:rsidRDefault="003539CE">
      <w:pPr>
        <w:ind w:left="720"/>
        <w:rPr>
          <w:rFonts w:ascii="Arial" w:hAnsi="Arial"/>
        </w:rPr>
      </w:pPr>
    </w:p>
    <w:p w:rsidR="003539CE" w:rsidRDefault="003539C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3539CE" w:rsidRPr="00E65F0A" w:rsidRDefault="003539CE">
      <w:pPr>
        <w:rPr>
          <w:rFonts w:ascii="Arial" w:hAnsi="Arial"/>
          <w:sz w:val="18"/>
        </w:rPr>
      </w:pPr>
    </w:p>
    <w:p w:rsidR="003539CE" w:rsidRDefault="003539CE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Centrifuge</w:t>
      </w:r>
    </w:p>
    <w:p w:rsidR="003539CE" w:rsidRDefault="003539C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3539CE" w:rsidRDefault="003539CE">
      <w:pPr>
        <w:ind w:left="72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sz w:val="24"/>
          <w:lang w:val="en-GB"/>
        </w:rPr>
        <w:t>Mechanical stirrer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Ice Bucket</w:t>
      </w:r>
    </w:p>
    <w:p w:rsidR="003539CE" w:rsidRDefault="000660FD">
      <w:pPr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Metal basin</w:t>
      </w:r>
    </w:p>
    <w:p w:rsidR="00DD608D" w:rsidRDefault="00DD608D">
      <w:pPr>
        <w:ind w:left="2880"/>
        <w:rPr>
          <w:rFonts w:ascii="Arial" w:hAnsi="Arial"/>
          <w:spacing w:val="-2"/>
          <w:sz w:val="24"/>
          <w:lang w:val="en-GB"/>
        </w:rPr>
      </w:pPr>
    </w:p>
    <w:p w:rsidR="00DD608D" w:rsidRPr="00E65F0A" w:rsidRDefault="00DD608D">
      <w:pPr>
        <w:ind w:left="2880"/>
        <w:rPr>
          <w:rFonts w:ascii="Arial" w:hAnsi="Arial"/>
          <w:spacing w:val="-2"/>
          <w:sz w:val="22"/>
          <w:lang w:val="en-GB"/>
        </w:rPr>
      </w:pPr>
    </w:p>
    <w:p w:rsidR="003539CE" w:rsidRDefault="003539CE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 mm</w:t>
      </w:r>
    </w:p>
    <w:p w:rsidR="003539CE" w:rsidRDefault="003539C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 xml:space="preserve">Erlenmeyer flask 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Squeeze bottle</w:t>
      </w:r>
    </w:p>
    <w:p w:rsidR="000660FD" w:rsidRDefault="000660FD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Ice Cubes</w:t>
      </w:r>
    </w:p>
    <w:p w:rsidR="000660FD" w:rsidRDefault="000660FD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pH strips</w:t>
      </w:r>
    </w:p>
    <w:p w:rsidR="003539CE" w:rsidRDefault="003539C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539CE" w:rsidRDefault="003539CE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Phosphate Buffered Saline (PBS)</w:t>
      </w:r>
    </w:p>
    <w:p w:rsidR="003539CE" w:rsidRDefault="003539CE">
      <w:pPr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Anti</w:t>
      </w:r>
      <w:r w:rsidR="000660FD">
        <w:rPr>
          <w:rFonts w:ascii="Arial" w:hAnsi="Arial"/>
          <w:spacing w:val="-2"/>
          <w:sz w:val="24"/>
          <w:lang w:val="en-GB"/>
        </w:rPr>
        <w:t>-</w:t>
      </w:r>
      <w:r>
        <w:rPr>
          <w:rFonts w:ascii="Arial" w:hAnsi="Arial"/>
          <w:spacing w:val="-2"/>
          <w:sz w:val="24"/>
          <w:lang w:val="en-GB"/>
        </w:rPr>
        <w:t>coagulated whole blood (CPD or ACD)</w:t>
      </w:r>
    </w:p>
    <w:p w:rsidR="003539CE" w:rsidRDefault="003539CE">
      <w:pPr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See Procedural Note 8.1</w:t>
      </w:r>
    </w:p>
    <w:p w:rsidR="003539CE" w:rsidRDefault="003539CE">
      <w:pPr>
        <w:ind w:left="2880"/>
        <w:rPr>
          <w:rFonts w:ascii="Arial" w:hAnsi="Arial"/>
          <w:spacing w:val="-2"/>
          <w:sz w:val="24"/>
          <w:u w:val="single"/>
          <w:lang w:val="en-GB"/>
        </w:rPr>
      </w:pPr>
    </w:p>
    <w:p w:rsidR="003539CE" w:rsidRDefault="003539CE">
      <w:pPr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u w:val="single"/>
          <w:lang w:val="en-GB"/>
        </w:rPr>
        <w:t>Solution A</w:t>
      </w:r>
      <w:r>
        <w:rPr>
          <w:rFonts w:ascii="Arial" w:hAnsi="Arial"/>
          <w:spacing w:val="-2"/>
          <w:sz w:val="24"/>
          <w:lang w:val="en-GB"/>
        </w:rPr>
        <w:tab/>
      </w:r>
    </w:p>
    <w:p w:rsidR="003539CE" w:rsidRDefault="003539CE">
      <w:pPr>
        <w:suppressAutoHyphens/>
        <w:ind w:left="4680" w:hanging="180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Sucrose - 23.1g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Na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 xml:space="preserve"> EDTA 2H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>0 - 0.395g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NaH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 xml:space="preserve"> PO</w:t>
      </w:r>
      <w:r>
        <w:rPr>
          <w:rFonts w:ascii="Arial" w:hAnsi="Arial"/>
          <w:spacing w:val="-3"/>
          <w:sz w:val="24"/>
          <w:vertAlign w:val="subscript"/>
          <w:lang w:val="en-GB"/>
        </w:rPr>
        <w:t>4</w:t>
      </w:r>
      <w:r>
        <w:rPr>
          <w:rFonts w:ascii="Arial" w:hAnsi="Arial"/>
          <w:spacing w:val="-2"/>
          <w:sz w:val="24"/>
          <w:lang w:val="en-GB"/>
        </w:rPr>
        <w:t xml:space="preserve"> H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>0 - 0.173g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Distilled H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>0 - Made up to a final volume of 250 mL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u w:val="single"/>
          <w:lang w:val="en-GB"/>
        </w:rPr>
      </w:pP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u w:val="single"/>
          <w:lang w:val="en-GB"/>
        </w:rPr>
      </w:pPr>
      <w:r>
        <w:rPr>
          <w:rFonts w:ascii="Arial" w:hAnsi="Arial"/>
          <w:spacing w:val="-2"/>
          <w:sz w:val="24"/>
          <w:u w:val="single"/>
          <w:lang w:val="en-GB"/>
        </w:rPr>
        <w:t>Solution B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Sucrose - 23.1 g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Na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 xml:space="preserve"> EDTA 2H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>0 - 0.395 g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Na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>H PO</w:t>
      </w:r>
      <w:r>
        <w:rPr>
          <w:rFonts w:ascii="Arial" w:hAnsi="Arial"/>
          <w:spacing w:val="-3"/>
          <w:sz w:val="24"/>
          <w:vertAlign w:val="subscript"/>
          <w:lang w:val="en-GB"/>
        </w:rPr>
        <w:t>4</w:t>
      </w:r>
      <w:r>
        <w:rPr>
          <w:rFonts w:ascii="Arial" w:hAnsi="Arial"/>
          <w:spacing w:val="-2"/>
          <w:sz w:val="24"/>
          <w:lang w:val="en-GB"/>
        </w:rPr>
        <w:t xml:space="preserve"> - 0.178 g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Distilled H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>0 - Made up to a final volume of 250 mL</w:t>
      </w:r>
    </w:p>
    <w:p w:rsidR="003539CE" w:rsidRDefault="003539CE">
      <w:pPr>
        <w:suppressAutoHyphens/>
        <w:rPr>
          <w:rFonts w:ascii="Arial" w:hAnsi="Arial"/>
          <w:spacing w:val="-2"/>
          <w:sz w:val="24"/>
          <w:lang w:val="en-GB"/>
        </w:rPr>
      </w:pP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u w:val="single"/>
          <w:lang w:val="en-GB"/>
        </w:rPr>
      </w:pPr>
      <w:r>
        <w:rPr>
          <w:rFonts w:ascii="Arial" w:hAnsi="Arial"/>
          <w:spacing w:val="-2"/>
          <w:sz w:val="24"/>
          <w:u w:val="single"/>
          <w:lang w:val="en-GB"/>
        </w:rPr>
        <w:t>Solution C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MgCl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 xml:space="preserve"> 6H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>0 - 0.18 g in 10 mL Distilled H</w:t>
      </w:r>
      <w:r>
        <w:rPr>
          <w:rFonts w:ascii="Arial" w:hAnsi="Arial"/>
          <w:spacing w:val="-3"/>
          <w:sz w:val="24"/>
          <w:vertAlign w:val="subscript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>0</w:t>
      </w:r>
    </w:p>
    <w:p w:rsidR="003539CE" w:rsidRDefault="003539CE">
      <w:pPr>
        <w:suppressAutoHyphens/>
        <w:ind w:left="2880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sz w:val="24"/>
          <w:lang w:val="en-GB"/>
        </w:rPr>
        <w:t>0.1% Trypsin</w:t>
      </w:r>
      <w:r>
        <w:rPr>
          <w:rFonts w:ascii="Arial" w:hAnsi="Arial"/>
          <w:spacing w:val="-2"/>
          <w:lang w:val="en-GB"/>
        </w:rPr>
        <w:t xml:space="preserve"> (DIFCO Lab)</w:t>
      </w:r>
    </w:p>
    <w:p w:rsidR="003539CE" w:rsidRDefault="003539CE">
      <w:pPr>
        <w:ind w:left="720"/>
        <w:rPr>
          <w:rFonts w:ascii="Arial" w:hAnsi="Arial"/>
          <w:sz w:val="24"/>
        </w:rPr>
      </w:pPr>
    </w:p>
    <w:p w:rsidR="00E65F0A" w:rsidRDefault="003539CE" w:rsidP="00E65F0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Quality Control </w:t>
      </w:r>
    </w:p>
    <w:p w:rsidR="00E65F0A" w:rsidRPr="00E65F0A" w:rsidRDefault="00E65F0A" w:rsidP="00E65F0A">
      <w:pPr>
        <w:ind w:left="1855"/>
        <w:rPr>
          <w:rFonts w:ascii="Arial" w:hAnsi="Arial"/>
          <w:sz w:val="28"/>
        </w:rPr>
      </w:pPr>
    </w:p>
    <w:p w:rsidR="00E65F0A" w:rsidRDefault="00671A84" w:rsidP="003B26AB">
      <w:pPr>
        <w:numPr>
          <w:ilvl w:val="1"/>
          <w:numId w:val="1"/>
        </w:numPr>
        <w:tabs>
          <w:tab w:val="clear" w:pos="1945"/>
          <w:tab w:val="left" w:pos="1440"/>
        </w:tabs>
        <w:ind w:left="1440" w:hanging="720"/>
        <w:rPr>
          <w:rFonts w:ascii="Arial" w:hAnsi="Arial"/>
          <w:sz w:val="28"/>
        </w:rPr>
      </w:pPr>
      <w:r w:rsidRPr="00861048">
        <w:rPr>
          <w:rFonts w:ascii="Arial" w:hAnsi="Arial"/>
          <w:sz w:val="24"/>
          <w:szCs w:val="24"/>
        </w:rPr>
        <w:t>Serological pipettes should</w:t>
      </w:r>
      <w:r w:rsidR="00E65F0A">
        <w:rPr>
          <w:rFonts w:ascii="Arial" w:hAnsi="Arial"/>
          <w:sz w:val="24"/>
          <w:szCs w:val="24"/>
        </w:rPr>
        <w:t xml:space="preserve"> be maintained as per manufactur</w:t>
      </w:r>
      <w:r w:rsidRPr="00861048">
        <w:rPr>
          <w:rFonts w:ascii="Arial" w:hAnsi="Arial"/>
          <w:sz w:val="24"/>
          <w:szCs w:val="24"/>
        </w:rPr>
        <w:t>ers recommendations including adequate volume delivery, reduction of carryover and absence of contamination</w:t>
      </w:r>
      <w:r w:rsidRPr="00861048">
        <w:rPr>
          <w:rFonts w:ascii="Arial" w:hAnsi="Arial"/>
          <w:sz w:val="24"/>
          <w:szCs w:val="24"/>
          <w:vertAlign w:val="superscript"/>
        </w:rPr>
        <w:t>. 9.</w:t>
      </w:r>
      <w:r w:rsidR="00BB7CD7">
        <w:rPr>
          <w:rFonts w:ascii="Arial" w:hAnsi="Arial"/>
          <w:sz w:val="24"/>
          <w:szCs w:val="24"/>
          <w:vertAlign w:val="superscript"/>
        </w:rPr>
        <w:t>3</w:t>
      </w:r>
    </w:p>
    <w:p w:rsidR="00E65F0A" w:rsidRDefault="00E65F0A" w:rsidP="00E65F0A">
      <w:pPr>
        <w:ind w:left="1855"/>
        <w:rPr>
          <w:rFonts w:ascii="Arial" w:hAnsi="Arial"/>
          <w:sz w:val="28"/>
        </w:rPr>
      </w:pPr>
    </w:p>
    <w:p w:rsidR="00671A84" w:rsidRPr="00E65F0A" w:rsidRDefault="00671A84" w:rsidP="003B26AB">
      <w:pPr>
        <w:numPr>
          <w:ilvl w:val="1"/>
          <w:numId w:val="1"/>
        </w:numPr>
        <w:tabs>
          <w:tab w:val="clear" w:pos="1945"/>
          <w:tab w:val="num" w:pos="1440"/>
        </w:tabs>
        <w:ind w:left="1440" w:hanging="720"/>
        <w:rPr>
          <w:rFonts w:ascii="Arial" w:hAnsi="Arial"/>
          <w:sz w:val="28"/>
        </w:rPr>
      </w:pPr>
      <w:r w:rsidRPr="00E65F0A">
        <w:rPr>
          <w:rFonts w:ascii="Arial" w:hAnsi="Arial"/>
          <w:sz w:val="24"/>
          <w:szCs w:val="24"/>
        </w:rPr>
        <w:t>Centrifuge equipment shall be maintained as per manufacturer’s instruction including speed of rotation and timing device</w:t>
      </w:r>
      <w:r w:rsidRPr="00E65F0A">
        <w:rPr>
          <w:rFonts w:ascii="Arial" w:hAnsi="Arial"/>
          <w:sz w:val="24"/>
          <w:szCs w:val="24"/>
          <w:vertAlign w:val="superscript"/>
        </w:rPr>
        <w:t>9.</w:t>
      </w:r>
      <w:r w:rsidR="00BB7CD7" w:rsidRPr="00E65F0A">
        <w:rPr>
          <w:rFonts w:ascii="Arial" w:hAnsi="Arial"/>
          <w:sz w:val="24"/>
          <w:szCs w:val="24"/>
          <w:vertAlign w:val="superscript"/>
        </w:rPr>
        <w:t>3</w:t>
      </w:r>
    </w:p>
    <w:p w:rsidR="003539CE" w:rsidRDefault="003539CE">
      <w:pPr>
        <w:rPr>
          <w:rFonts w:ascii="Arial" w:hAnsi="Arial"/>
          <w:b/>
          <w:sz w:val="24"/>
        </w:rPr>
      </w:pPr>
    </w:p>
    <w:p w:rsidR="003539CE" w:rsidRDefault="003539CE" w:rsidP="000660FD">
      <w:pPr>
        <w:numPr>
          <w:ilvl w:val="0"/>
          <w:numId w:val="14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3539CE" w:rsidRDefault="003539CE">
      <w:pPr>
        <w:rPr>
          <w:rFonts w:ascii="Arial" w:hAnsi="Arial"/>
          <w:b/>
          <w:sz w:val="24"/>
        </w:rPr>
      </w:pPr>
    </w:p>
    <w:p w:rsidR="00C737DC" w:rsidRPr="003539CE" w:rsidRDefault="00C737DC" w:rsidP="00C737D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Procedure 1:</w:t>
      </w:r>
      <w:r w:rsidRPr="003539CE">
        <w:rPr>
          <w:rFonts w:ascii="Arial" w:hAnsi="Arial"/>
          <w:sz w:val="24"/>
        </w:rPr>
        <w:t xml:space="preserve"> </w:t>
      </w:r>
      <w:r w:rsidRPr="003539CE">
        <w:rPr>
          <w:rFonts w:ascii="Arial" w:hAnsi="Arial"/>
          <w:spacing w:val="-2"/>
          <w:sz w:val="24"/>
          <w:lang w:val="en-GB"/>
        </w:rPr>
        <w:t>For Preparation of C3b coated RBC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2"/>
      </w:tblGrid>
      <w:tr w:rsidR="00C737DC" w:rsidRPr="00C25BAA" w:rsidTr="003B26AB">
        <w:trPr>
          <w:jc w:val="center"/>
        </w:trPr>
        <w:tc>
          <w:tcPr>
            <w:tcW w:w="8622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Prepare the above solutions, chill "squeeze" bottle with 9% saline       0-1</w:t>
            </w:r>
            <w:r w:rsidRPr="00C25BAA">
              <w:rPr>
                <w:rFonts w:ascii="Arial" w:hAnsi="Arial" w:cs="Arial"/>
                <w:spacing w:val="-2"/>
                <w:sz w:val="24"/>
                <w:lang w:val="en-GB"/>
              </w:rPr>
              <w:t>°</w:t>
            </w: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C (in ice bucket).</w:t>
            </w:r>
          </w:p>
        </w:tc>
      </w:tr>
      <w:tr w:rsidR="00C737DC" w:rsidRPr="00C25BAA" w:rsidTr="003B26AB">
        <w:trPr>
          <w:jc w:val="center"/>
        </w:trPr>
        <w:tc>
          <w:tcPr>
            <w:tcW w:w="8622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To 250 mL of Solution A, add a sufficient amount of Solution B, (usually 15- 25 mL) to produce a mixture at pH 5.1.</w:t>
            </w:r>
          </w:p>
        </w:tc>
      </w:tr>
      <w:tr w:rsidR="00C737DC" w:rsidRPr="00C25BAA" w:rsidTr="003B26AB">
        <w:trPr>
          <w:jc w:val="center"/>
        </w:trPr>
        <w:tc>
          <w:tcPr>
            <w:tcW w:w="8622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Place 195 mL of the mixture in Erlenmeyer flask and add mechanical stirrer.</w:t>
            </w:r>
          </w:p>
        </w:tc>
      </w:tr>
      <w:tr w:rsidR="00C737DC" w:rsidRPr="00C25BAA" w:rsidTr="003B26AB">
        <w:trPr>
          <w:jc w:val="center"/>
        </w:trPr>
        <w:tc>
          <w:tcPr>
            <w:tcW w:w="8622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Place water and a few ice cubes in metal basin.</w:t>
            </w:r>
          </w:p>
        </w:tc>
      </w:tr>
      <w:tr w:rsidR="00C737DC" w:rsidRPr="00C25BAA" w:rsidTr="003B26AB">
        <w:trPr>
          <w:jc w:val="center"/>
        </w:trPr>
        <w:tc>
          <w:tcPr>
            <w:tcW w:w="8622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z w:val="24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Put flask into basin.</w:t>
            </w:r>
          </w:p>
        </w:tc>
      </w:tr>
      <w:tr w:rsidR="00C737DC" w:rsidRPr="00C25BAA" w:rsidTr="003B26AB">
        <w:trPr>
          <w:jc w:val="center"/>
        </w:trPr>
        <w:tc>
          <w:tcPr>
            <w:tcW w:w="8622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Once mixture is chilled, add 1 mL of ACD or CPD anticoagulated blood.</w:t>
            </w:r>
          </w:p>
        </w:tc>
      </w:tr>
      <w:tr w:rsidR="00C737DC" w:rsidRPr="00C25BAA" w:rsidTr="003B26AB">
        <w:trPr>
          <w:jc w:val="center"/>
        </w:trPr>
        <w:tc>
          <w:tcPr>
            <w:tcW w:w="8622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Immediately add 0.1 mL of solution C.</w:t>
            </w:r>
          </w:p>
        </w:tc>
      </w:tr>
      <w:tr w:rsidR="00C737DC" w:rsidRPr="00C25BAA" w:rsidTr="003B26AB">
        <w:trPr>
          <w:jc w:val="center"/>
        </w:trPr>
        <w:tc>
          <w:tcPr>
            <w:tcW w:w="8622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Place on Magnetic Stirrer and stir for 1 hour maintaining temperature at 0-1</w:t>
            </w:r>
            <w:r w:rsidRPr="00C25BAA">
              <w:rPr>
                <w:rFonts w:ascii="Arial" w:hAnsi="Arial" w:cs="Arial"/>
                <w:spacing w:val="-2"/>
                <w:sz w:val="24"/>
                <w:lang w:val="en-GB"/>
              </w:rPr>
              <w:t>°</w:t>
            </w: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C with ice in basin.</w:t>
            </w:r>
            <w:r w:rsidRPr="00C25BAA">
              <w:rPr>
                <w:rFonts w:ascii="Arial" w:hAnsi="Arial"/>
                <w:sz w:val="24"/>
                <w:lang w:val="en-GB"/>
              </w:rPr>
              <w:t xml:space="preserve"> </w:t>
            </w:r>
          </w:p>
        </w:tc>
      </w:tr>
      <w:tr w:rsidR="00C737DC" w:rsidRPr="00C25BAA" w:rsidTr="003B26AB">
        <w:trPr>
          <w:jc w:val="center"/>
        </w:trPr>
        <w:tc>
          <w:tcPr>
            <w:tcW w:w="8622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Wash and suction x 3 with 0.9% cold saline kept in ice bucket.</w:t>
            </w:r>
          </w:p>
        </w:tc>
      </w:tr>
      <w:tr w:rsidR="00C737DC" w:rsidRPr="00C25BAA" w:rsidTr="003B26AB">
        <w:trPr>
          <w:jc w:val="center"/>
        </w:trPr>
        <w:tc>
          <w:tcPr>
            <w:tcW w:w="8622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ind w:left="540" w:hanging="540"/>
              <w:rPr>
                <w:rFonts w:ascii="Arial" w:hAnsi="Arial"/>
                <w:sz w:val="24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Prepare appropriate cell suspension.</w:t>
            </w:r>
          </w:p>
        </w:tc>
      </w:tr>
    </w:tbl>
    <w:p w:rsidR="000660FD" w:rsidRDefault="000660FD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3539CE" w:rsidRDefault="003539CE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  <w:r w:rsidRPr="003539CE">
        <w:rPr>
          <w:rFonts w:ascii="Arial" w:hAnsi="Arial"/>
          <w:spacing w:val="-2"/>
          <w:sz w:val="24"/>
          <w:lang w:val="en-GB"/>
        </w:rPr>
        <w:t>Procedu</w:t>
      </w:r>
      <w:r w:rsidR="00C737DC">
        <w:rPr>
          <w:rFonts w:ascii="Arial" w:hAnsi="Arial"/>
          <w:spacing w:val="-2"/>
          <w:sz w:val="24"/>
          <w:lang w:val="en-GB"/>
        </w:rPr>
        <w:t xml:space="preserve">re </w:t>
      </w:r>
      <w:r w:rsidRPr="003539CE">
        <w:rPr>
          <w:rFonts w:ascii="Arial" w:hAnsi="Arial"/>
          <w:spacing w:val="-2"/>
          <w:sz w:val="24"/>
          <w:lang w:val="en-GB"/>
        </w:rPr>
        <w:t>2: For Preparation of C3d (and C4d) coated RBC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C737DC" w:rsidRPr="00C25BAA" w:rsidTr="003B26AB">
        <w:trPr>
          <w:jc w:val="center"/>
        </w:trPr>
        <w:tc>
          <w:tcPr>
            <w:tcW w:w="8478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pacing w:val="-2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Pack C3b coated RBCs prepared in Procedure # 1, suction off saline.</w:t>
            </w:r>
          </w:p>
        </w:tc>
      </w:tr>
      <w:tr w:rsidR="00C737DC" w:rsidRPr="00C25BAA" w:rsidTr="003B26AB">
        <w:trPr>
          <w:jc w:val="center"/>
        </w:trPr>
        <w:tc>
          <w:tcPr>
            <w:tcW w:w="8478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pacing w:val="-2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For each drop of packed C3b coated cells, add 1 drop of 0.1% Trypsin in PBS (pH 7.3) ratio 1:1.  See Procedural Note 8.2.</w:t>
            </w:r>
          </w:p>
        </w:tc>
      </w:tr>
      <w:tr w:rsidR="00C737DC" w:rsidRPr="00C25BAA" w:rsidTr="003B26AB">
        <w:trPr>
          <w:jc w:val="center"/>
        </w:trPr>
        <w:tc>
          <w:tcPr>
            <w:tcW w:w="8478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pacing w:val="-2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Incubate at 37</w:t>
            </w:r>
            <w:r w:rsidRPr="00C25BAA">
              <w:rPr>
                <w:rFonts w:ascii="Arial" w:hAnsi="Arial" w:cs="Arial"/>
                <w:spacing w:val="-2"/>
                <w:sz w:val="24"/>
                <w:lang w:val="en-GB"/>
              </w:rPr>
              <w:t>°</w:t>
            </w: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C for 30 minutes.</w:t>
            </w:r>
          </w:p>
        </w:tc>
      </w:tr>
      <w:tr w:rsidR="00C737DC" w:rsidRPr="00C25BAA" w:rsidTr="003B26AB">
        <w:trPr>
          <w:jc w:val="center"/>
        </w:trPr>
        <w:tc>
          <w:tcPr>
            <w:tcW w:w="8478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hanging="540"/>
              <w:rPr>
                <w:rFonts w:ascii="Arial" w:hAnsi="Arial"/>
                <w:spacing w:val="-2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Wash RBCs x 3 in 0.9% saline.</w:t>
            </w:r>
          </w:p>
        </w:tc>
      </w:tr>
      <w:tr w:rsidR="00C737DC" w:rsidRPr="00C25BAA" w:rsidTr="003B26AB">
        <w:trPr>
          <w:jc w:val="center"/>
        </w:trPr>
        <w:tc>
          <w:tcPr>
            <w:tcW w:w="8478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7" w:hanging="547"/>
              <w:rPr>
                <w:rFonts w:ascii="Arial" w:hAnsi="Arial"/>
                <w:spacing w:val="-2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Make appropriate cell suspension.</w:t>
            </w:r>
          </w:p>
        </w:tc>
      </w:tr>
      <w:tr w:rsidR="00C737DC" w:rsidRPr="00C25BAA" w:rsidTr="003B26AB">
        <w:trPr>
          <w:jc w:val="center"/>
        </w:trPr>
        <w:tc>
          <w:tcPr>
            <w:tcW w:w="8478" w:type="dxa"/>
            <w:shd w:val="clear" w:color="auto" w:fill="auto"/>
          </w:tcPr>
          <w:p w:rsidR="00C737DC" w:rsidRPr="00C25BAA" w:rsidRDefault="00C737DC" w:rsidP="00C25BAA">
            <w:pPr>
              <w:numPr>
                <w:ilvl w:val="1"/>
                <w:numId w:val="14"/>
              </w:numPr>
              <w:suppressAutoHyphens/>
              <w:ind w:left="540" w:right="360" w:hanging="540"/>
              <w:rPr>
                <w:rFonts w:ascii="Arial" w:hAnsi="Arial"/>
                <w:spacing w:val="-2"/>
                <w:sz w:val="24"/>
                <w:lang w:val="en-GB"/>
              </w:rPr>
            </w:pP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>These cells may be frozen in LN</w:t>
            </w:r>
            <w:r w:rsidRPr="00C25BAA">
              <w:rPr>
                <w:rFonts w:ascii="Arial" w:hAnsi="Arial"/>
                <w:spacing w:val="-3"/>
                <w:sz w:val="24"/>
                <w:vertAlign w:val="subscript"/>
                <w:lang w:val="en-GB"/>
              </w:rPr>
              <w:t>2</w:t>
            </w:r>
            <w:r w:rsidRPr="00C25BAA">
              <w:rPr>
                <w:rFonts w:ascii="Arial" w:hAnsi="Arial"/>
                <w:spacing w:val="-2"/>
                <w:sz w:val="24"/>
                <w:lang w:val="en-GB"/>
              </w:rPr>
              <w:t xml:space="preserve"> for future use for up to 10 years.</w:t>
            </w:r>
          </w:p>
        </w:tc>
      </w:tr>
    </w:tbl>
    <w:p w:rsidR="00C737DC" w:rsidRPr="003539CE" w:rsidRDefault="00C737DC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3539CE" w:rsidRDefault="003539CE" w:rsidP="00C737DC">
      <w:pPr>
        <w:numPr>
          <w:ilvl w:val="0"/>
          <w:numId w:val="14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3539CE" w:rsidRDefault="003539CE">
      <w:pPr>
        <w:ind w:left="720"/>
        <w:rPr>
          <w:rFonts w:ascii="Arial" w:hAnsi="Arial"/>
          <w:sz w:val="24"/>
        </w:rPr>
      </w:pPr>
    </w:p>
    <w:p w:rsidR="003539CE" w:rsidRDefault="003539CE" w:rsidP="00C737DC">
      <w:pPr>
        <w:numPr>
          <w:ilvl w:val="0"/>
          <w:numId w:val="14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3539CE" w:rsidRDefault="003539CE">
      <w:pPr>
        <w:rPr>
          <w:rFonts w:ascii="Arial" w:hAnsi="Arial"/>
          <w:sz w:val="24"/>
        </w:rPr>
      </w:pPr>
    </w:p>
    <w:p w:rsidR="003539CE" w:rsidRDefault="003539CE" w:rsidP="003B26AB">
      <w:pPr>
        <w:numPr>
          <w:ilvl w:val="1"/>
          <w:numId w:val="14"/>
        </w:numPr>
        <w:tabs>
          <w:tab w:val="left" w:pos="1440"/>
        </w:tabs>
        <w:suppressAutoHyphens/>
        <w:ind w:left="144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EDTA inhibits the uptake of complement therefore EDTA anticoagulated blood must not be used for this procedure.</w:t>
      </w:r>
    </w:p>
    <w:p w:rsidR="003539CE" w:rsidRDefault="003539CE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3539CE" w:rsidRDefault="003539CE" w:rsidP="003B26AB">
      <w:pPr>
        <w:numPr>
          <w:ilvl w:val="1"/>
          <w:numId w:val="14"/>
        </w:numPr>
        <w:tabs>
          <w:tab w:val="left" w:pos="1440"/>
        </w:tabs>
        <w:suppressAutoHyphens/>
        <w:ind w:left="144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0.1% Trypsin is prepared from 1% stock solution frozen at minus 18</w:t>
      </w:r>
      <w:r>
        <w:rPr>
          <w:rFonts w:ascii="Arial" w:hAnsi="Arial" w:cs="Arial"/>
          <w:spacing w:val="-2"/>
          <w:sz w:val="24"/>
          <w:lang w:val="en-GB"/>
        </w:rPr>
        <w:t>°</w:t>
      </w:r>
      <w:r>
        <w:rPr>
          <w:rFonts w:ascii="Arial" w:hAnsi="Arial"/>
          <w:spacing w:val="-2"/>
          <w:sz w:val="24"/>
          <w:lang w:val="en-GB"/>
        </w:rPr>
        <w:t>C.</w:t>
      </w:r>
    </w:p>
    <w:p w:rsidR="003539CE" w:rsidRDefault="003539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3539CE" w:rsidRDefault="003539CE" w:rsidP="00C737DC">
      <w:pPr>
        <w:numPr>
          <w:ilvl w:val="0"/>
          <w:numId w:val="14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3539CE" w:rsidRDefault="003539CE">
      <w:pPr>
        <w:rPr>
          <w:rFonts w:ascii="Arial" w:hAnsi="Arial"/>
          <w:sz w:val="24"/>
        </w:rPr>
      </w:pPr>
    </w:p>
    <w:p w:rsidR="00861048" w:rsidRPr="00BB7CD7" w:rsidRDefault="00861048" w:rsidP="003B26AB">
      <w:pPr>
        <w:numPr>
          <w:ilvl w:val="1"/>
          <w:numId w:val="14"/>
        </w:numPr>
        <w:tabs>
          <w:tab w:val="left" w:pos="1440"/>
        </w:tabs>
        <w:ind w:left="1440"/>
        <w:rPr>
          <w:rFonts w:ascii="Arial" w:hAnsi="Arial"/>
          <w:sz w:val="24"/>
          <w:szCs w:val="24"/>
        </w:rPr>
      </w:pPr>
      <w:r w:rsidRPr="00BB7CD7">
        <w:rPr>
          <w:rFonts w:ascii="Arial" w:hAnsi="Arial"/>
          <w:sz w:val="24"/>
          <w:szCs w:val="24"/>
        </w:rPr>
        <w:t xml:space="preserve">WHMIS </w:t>
      </w:r>
      <w:hyperlink r:id="rId7" w:history="1">
        <w:r w:rsidRPr="00BB7CD7">
          <w:rPr>
            <w:rStyle w:val="Hyperlink"/>
            <w:rFonts w:ascii="Arial" w:hAnsi="Arial"/>
            <w:sz w:val="24"/>
            <w:szCs w:val="24"/>
          </w:rPr>
          <w:t>www.whmis.ca</w:t>
        </w:r>
      </w:hyperlink>
    </w:p>
    <w:p w:rsidR="00DD6966" w:rsidRDefault="00DD6966" w:rsidP="00DD6966">
      <w:pPr>
        <w:tabs>
          <w:tab w:val="left" w:pos="1800"/>
        </w:tabs>
        <w:ind w:left="1800"/>
        <w:rPr>
          <w:rFonts w:ascii="Arial" w:hAnsi="Arial"/>
          <w:sz w:val="24"/>
        </w:rPr>
      </w:pPr>
    </w:p>
    <w:p w:rsidR="00861048" w:rsidRDefault="00BB7CD7" w:rsidP="003B26AB">
      <w:pPr>
        <w:numPr>
          <w:ilvl w:val="1"/>
          <w:numId w:val="14"/>
        </w:numPr>
        <w:tabs>
          <w:tab w:val="left" w:pos="1440"/>
        </w:tabs>
        <w:ind w:left="1440"/>
        <w:rPr>
          <w:rFonts w:ascii="Arial" w:hAnsi="Arial"/>
          <w:sz w:val="24"/>
        </w:rPr>
      </w:pPr>
      <w:r w:rsidRPr="00BB7CD7">
        <w:rPr>
          <w:rFonts w:ascii="Arial" w:hAnsi="Arial"/>
          <w:sz w:val="24"/>
        </w:rPr>
        <w:t xml:space="preserve">Judd WJ, Methods in immunohematology, 3rd ed. Montgomery Scientific Publications, 2008: </w:t>
      </w:r>
      <w:r>
        <w:rPr>
          <w:rFonts w:ascii="Arial" w:hAnsi="Arial"/>
          <w:sz w:val="24"/>
        </w:rPr>
        <w:t>257-259</w:t>
      </w:r>
      <w:r w:rsidRPr="000A405E">
        <w:rPr>
          <w:rFonts w:ascii="Arial" w:hAnsi="Arial"/>
          <w:sz w:val="24"/>
        </w:rPr>
        <w:t>.</w:t>
      </w:r>
    </w:p>
    <w:p w:rsidR="00DD6966" w:rsidRPr="00DD6966" w:rsidRDefault="00DD6966" w:rsidP="003B26AB">
      <w:pPr>
        <w:tabs>
          <w:tab w:val="left" w:pos="1440"/>
        </w:tabs>
        <w:ind w:left="1440" w:hanging="720"/>
        <w:rPr>
          <w:rFonts w:ascii="Arial" w:hAnsi="Arial"/>
          <w:sz w:val="28"/>
        </w:rPr>
      </w:pPr>
    </w:p>
    <w:p w:rsidR="00DD6966" w:rsidRDefault="00BB7CD7" w:rsidP="003B26AB">
      <w:pPr>
        <w:numPr>
          <w:ilvl w:val="1"/>
          <w:numId w:val="14"/>
        </w:numPr>
        <w:tabs>
          <w:tab w:val="left" w:pos="1440"/>
        </w:tabs>
        <w:ind w:left="1440"/>
        <w:rPr>
          <w:rFonts w:ascii="Arial" w:hAnsi="Arial"/>
          <w:sz w:val="28"/>
        </w:rPr>
      </w:pPr>
      <w:r w:rsidRPr="00BB7CD7">
        <w:rPr>
          <w:rFonts w:ascii="Arial" w:hAnsi="Arial"/>
          <w:sz w:val="24"/>
        </w:rPr>
        <w:t>CSTM Standards for Hospital Transfusion Services, ver 3 Febr</w:t>
      </w:r>
      <w:r w:rsidR="00861048">
        <w:rPr>
          <w:rFonts w:ascii="Arial" w:hAnsi="Arial"/>
          <w:sz w:val="24"/>
        </w:rPr>
        <w:t xml:space="preserve">uary 2011: </w:t>
      </w:r>
      <w:r w:rsidRPr="00BB7CD7">
        <w:rPr>
          <w:rFonts w:ascii="Arial" w:hAnsi="Arial"/>
          <w:sz w:val="24"/>
        </w:rPr>
        <w:t>3.4.3.1; 3.4.5.1.</w:t>
      </w:r>
    </w:p>
    <w:p w:rsidR="00DD6966" w:rsidRDefault="00DD6966" w:rsidP="003B26AB">
      <w:pPr>
        <w:pStyle w:val="ListParagraph"/>
        <w:tabs>
          <w:tab w:val="left" w:pos="1440"/>
        </w:tabs>
        <w:ind w:left="1440" w:hanging="720"/>
        <w:rPr>
          <w:rFonts w:ascii="Arial" w:hAnsi="Arial"/>
          <w:sz w:val="24"/>
        </w:rPr>
      </w:pPr>
    </w:p>
    <w:p w:rsidR="00DA5E52" w:rsidRPr="00DD608D" w:rsidRDefault="00BB7CD7" w:rsidP="003B26AB">
      <w:pPr>
        <w:numPr>
          <w:ilvl w:val="1"/>
          <w:numId w:val="14"/>
        </w:numPr>
        <w:tabs>
          <w:tab w:val="left" w:pos="1440"/>
        </w:tabs>
        <w:ind w:left="1440"/>
        <w:rPr>
          <w:rFonts w:ascii="Arial" w:hAnsi="Arial"/>
          <w:sz w:val="28"/>
        </w:rPr>
      </w:pPr>
      <w:r w:rsidRPr="00DD608D">
        <w:rPr>
          <w:rFonts w:ascii="Arial" w:hAnsi="Arial"/>
          <w:sz w:val="24"/>
        </w:rPr>
        <w:t xml:space="preserve">Hoffman et al Reproducible </w:t>
      </w:r>
      <w:r w:rsidRPr="00DD608D">
        <w:rPr>
          <w:rFonts w:ascii="Arial" w:hAnsi="Arial"/>
          <w:i/>
          <w:sz w:val="24"/>
        </w:rPr>
        <w:t>in vitro</w:t>
      </w:r>
      <w:r w:rsidRPr="00DD608D">
        <w:rPr>
          <w:rFonts w:ascii="Arial" w:hAnsi="Arial"/>
          <w:sz w:val="24"/>
        </w:rPr>
        <w:t xml:space="preserve"> preparation of intermediate C3d coated red blood cells. Transfusion 1982; 22(3):180-184.</w:t>
      </w:r>
    </w:p>
    <w:p w:rsidR="00DA5E52" w:rsidRDefault="00DA5E52" w:rsidP="00DA5E52">
      <w:pPr>
        <w:tabs>
          <w:tab w:val="left" w:pos="1800"/>
        </w:tabs>
        <w:ind w:left="1800"/>
        <w:rPr>
          <w:rFonts w:ascii="Arial" w:hAnsi="Arial"/>
          <w:sz w:val="28"/>
        </w:rPr>
      </w:pPr>
    </w:p>
    <w:p w:rsidR="003B26AB" w:rsidRDefault="003B26AB" w:rsidP="00DA5E52">
      <w:pPr>
        <w:tabs>
          <w:tab w:val="left" w:pos="1800"/>
        </w:tabs>
        <w:ind w:left="1800"/>
        <w:rPr>
          <w:rFonts w:ascii="Arial" w:hAnsi="Arial"/>
          <w:sz w:val="28"/>
        </w:rPr>
      </w:pPr>
    </w:p>
    <w:p w:rsidR="003B26AB" w:rsidRDefault="003B26AB" w:rsidP="00DA5E52">
      <w:pPr>
        <w:tabs>
          <w:tab w:val="left" w:pos="1800"/>
        </w:tabs>
        <w:ind w:left="1800"/>
        <w:rPr>
          <w:rFonts w:ascii="Arial" w:hAnsi="Arial"/>
          <w:sz w:val="28"/>
        </w:rPr>
      </w:pPr>
    </w:p>
    <w:p w:rsidR="003B26AB" w:rsidRPr="00DA5E52" w:rsidRDefault="003B26AB" w:rsidP="00DA5E52">
      <w:pPr>
        <w:tabs>
          <w:tab w:val="left" w:pos="1800"/>
        </w:tabs>
        <w:ind w:left="1800"/>
        <w:rPr>
          <w:rFonts w:ascii="Arial" w:hAnsi="Arial"/>
          <w:sz w:val="28"/>
        </w:rPr>
      </w:pPr>
    </w:p>
    <w:p w:rsidR="00DA5E52" w:rsidRDefault="00DA5E52" w:rsidP="00DA5E52">
      <w:pPr>
        <w:numPr>
          <w:ilvl w:val="0"/>
          <w:numId w:val="14"/>
        </w:numPr>
        <w:tabs>
          <w:tab w:val="left" w:pos="720"/>
        </w:tabs>
        <w:rPr>
          <w:rFonts w:ascii="Arial" w:hAnsi="Arial"/>
          <w:b/>
          <w:sz w:val="28"/>
        </w:rPr>
      </w:pPr>
      <w:r w:rsidRPr="00DA5E52">
        <w:rPr>
          <w:rFonts w:ascii="Arial" w:hAnsi="Arial"/>
          <w:b/>
          <w:sz w:val="28"/>
        </w:rPr>
        <w:t>Revision History</w:t>
      </w:r>
    </w:p>
    <w:p w:rsidR="003539CE" w:rsidRDefault="003539CE" w:rsidP="00DA5E52">
      <w:pPr>
        <w:tabs>
          <w:tab w:val="left" w:pos="720"/>
        </w:tabs>
        <w:ind w:left="720"/>
        <w:rPr>
          <w:rFonts w:ascii="Arial" w:hAnsi="Arial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328"/>
      </w:tblGrid>
      <w:tr w:rsidR="00DA5E52" w:rsidRPr="00C367DB" w:rsidTr="007A5F8D">
        <w:trPr>
          <w:jc w:val="center"/>
        </w:trPr>
        <w:tc>
          <w:tcPr>
            <w:tcW w:w="2808" w:type="dxa"/>
            <w:shd w:val="clear" w:color="auto" w:fill="F2F2F2"/>
          </w:tcPr>
          <w:p w:rsidR="00DA5E52" w:rsidRPr="00C367DB" w:rsidRDefault="00DA5E52" w:rsidP="00C367DB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367DB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328" w:type="dxa"/>
            <w:shd w:val="clear" w:color="auto" w:fill="F2F2F2"/>
          </w:tcPr>
          <w:p w:rsidR="00DA5E52" w:rsidRPr="00C367DB" w:rsidRDefault="00DA5E52" w:rsidP="00C367DB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367DB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DA5E52" w:rsidRPr="00C367DB" w:rsidTr="00C367DB">
        <w:trPr>
          <w:jc w:val="center"/>
        </w:trPr>
        <w:tc>
          <w:tcPr>
            <w:tcW w:w="2808" w:type="dxa"/>
            <w:shd w:val="clear" w:color="auto" w:fill="auto"/>
          </w:tcPr>
          <w:p w:rsidR="00DA5E52" w:rsidRPr="00C367DB" w:rsidRDefault="00DA5E52" w:rsidP="00C367DB">
            <w:pPr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  <w:r w:rsidRPr="00C367DB">
              <w:rPr>
                <w:rFonts w:ascii="Arial" w:hAnsi="Arial"/>
                <w:sz w:val="22"/>
                <w:szCs w:val="22"/>
              </w:rPr>
              <w:t>December 1, 2014</w:t>
            </w:r>
          </w:p>
        </w:tc>
        <w:tc>
          <w:tcPr>
            <w:tcW w:w="5328" w:type="dxa"/>
            <w:shd w:val="clear" w:color="auto" w:fill="auto"/>
          </w:tcPr>
          <w:p w:rsidR="00DA5E52" w:rsidRPr="00C367DB" w:rsidRDefault="00DA5E52" w:rsidP="00C367DB">
            <w:pPr>
              <w:numPr>
                <w:ilvl w:val="0"/>
                <w:numId w:val="28"/>
              </w:numPr>
              <w:tabs>
                <w:tab w:val="left" w:pos="342"/>
              </w:tabs>
              <w:rPr>
                <w:rFonts w:ascii="Arial" w:hAnsi="Arial"/>
                <w:sz w:val="22"/>
                <w:szCs w:val="22"/>
              </w:rPr>
            </w:pPr>
            <w:r w:rsidRPr="00C367DB"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DA5E52" w:rsidRPr="00C367DB" w:rsidRDefault="00DA5E52" w:rsidP="00C367DB">
            <w:pPr>
              <w:numPr>
                <w:ilvl w:val="0"/>
                <w:numId w:val="28"/>
              </w:numPr>
              <w:tabs>
                <w:tab w:val="left" w:pos="342"/>
              </w:tabs>
              <w:rPr>
                <w:rFonts w:ascii="Arial" w:hAnsi="Arial"/>
                <w:sz w:val="22"/>
                <w:szCs w:val="22"/>
              </w:rPr>
            </w:pPr>
            <w:r w:rsidRPr="00C367DB">
              <w:rPr>
                <w:rFonts w:ascii="Arial" w:hAnsi="Arial"/>
                <w:sz w:val="22"/>
                <w:szCs w:val="22"/>
              </w:rPr>
              <w:t>Revised and renumbered sections 2.0, 5.0 &amp; 6.0</w:t>
            </w:r>
          </w:p>
          <w:p w:rsidR="00DA5E52" w:rsidRPr="00C367DB" w:rsidRDefault="00DA5E52" w:rsidP="00C367DB">
            <w:pPr>
              <w:numPr>
                <w:ilvl w:val="0"/>
                <w:numId w:val="28"/>
              </w:numPr>
              <w:tabs>
                <w:tab w:val="left" w:pos="342"/>
              </w:tabs>
              <w:rPr>
                <w:rFonts w:ascii="Arial" w:hAnsi="Arial"/>
                <w:sz w:val="22"/>
                <w:szCs w:val="22"/>
              </w:rPr>
            </w:pPr>
            <w:r w:rsidRPr="00C367DB">
              <w:rPr>
                <w:rFonts w:ascii="Arial" w:hAnsi="Arial"/>
                <w:sz w:val="22"/>
                <w:szCs w:val="22"/>
              </w:rPr>
              <w:t xml:space="preserve">Revised list of </w:t>
            </w:r>
            <w:r w:rsidRPr="00C367DB">
              <w:rPr>
                <w:rFonts w:ascii="Arial" w:hAnsi="Arial"/>
                <w:i/>
                <w:sz w:val="22"/>
                <w:szCs w:val="22"/>
              </w:rPr>
              <w:t xml:space="preserve">Equipment </w:t>
            </w:r>
            <w:r w:rsidRPr="00C367DB">
              <w:rPr>
                <w:rFonts w:ascii="Arial" w:hAnsi="Arial"/>
                <w:sz w:val="22"/>
                <w:szCs w:val="22"/>
              </w:rPr>
              <w:t xml:space="preserve">and </w:t>
            </w:r>
            <w:r w:rsidRPr="00C367DB">
              <w:rPr>
                <w:rFonts w:ascii="Arial" w:hAnsi="Arial"/>
                <w:i/>
                <w:sz w:val="22"/>
                <w:szCs w:val="22"/>
              </w:rPr>
              <w:t>Supplies</w:t>
            </w:r>
            <w:r w:rsidRPr="00C367DB">
              <w:rPr>
                <w:rFonts w:ascii="Arial" w:hAnsi="Arial"/>
                <w:sz w:val="22"/>
                <w:szCs w:val="22"/>
              </w:rPr>
              <w:t xml:space="preserve"> in section 4.0</w:t>
            </w:r>
          </w:p>
          <w:p w:rsidR="00DA5E52" w:rsidRPr="00C367DB" w:rsidRDefault="00DA5E52" w:rsidP="00C367DB">
            <w:pPr>
              <w:numPr>
                <w:ilvl w:val="0"/>
                <w:numId w:val="28"/>
              </w:numPr>
              <w:tabs>
                <w:tab w:val="left" w:pos="342"/>
              </w:tabs>
              <w:rPr>
                <w:rFonts w:ascii="Arial" w:hAnsi="Arial"/>
                <w:sz w:val="22"/>
                <w:szCs w:val="22"/>
              </w:rPr>
            </w:pPr>
            <w:r w:rsidRPr="00C367DB">
              <w:rPr>
                <w:rFonts w:ascii="Arial" w:hAnsi="Arial"/>
                <w:sz w:val="22"/>
                <w:szCs w:val="22"/>
              </w:rPr>
              <w:t>Updated list of references to include most recent editions</w:t>
            </w:r>
          </w:p>
        </w:tc>
      </w:tr>
    </w:tbl>
    <w:p w:rsidR="00DA5E52" w:rsidRPr="00DA5E52" w:rsidRDefault="00DA5E52" w:rsidP="00DA5E52">
      <w:pPr>
        <w:tabs>
          <w:tab w:val="left" w:pos="720"/>
        </w:tabs>
        <w:ind w:left="720"/>
        <w:rPr>
          <w:rFonts w:ascii="Arial" w:hAnsi="Arial"/>
          <w:sz w:val="22"/>
          <w:szCs w:val="22"/>
        </w:rPr>
      </w:pPr>
    </w:p>
    <w:sectPr w:rsidR="00DA5E52" w:rsidRPr="00DA5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F2" w:rsidRDefault="000849F2">
      <w:r>
        <w:separator/>
      </w:r>
    </w:p>
  </w:endnote>
  <w:endnote w:type="continuationSeparator" w:id="0">
    <w:p w:rsidR="000849F2" w:rsidRDefault="0008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9D" w:rsidRDefault="005B3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539CE">
      <w:trPr>
        <w:trHeight w:val="720"/>
      </w:trPr>
      <w:tc>
        <w:tcPr>
          <w:tcW w:w="1368" w:type="dxa"/>
        </w:tcPr>
        <w:p w:rsidR="003539CE" w:rsidRDefault="003539CE">
          <w:pPr>
            <w:pStyle w:val="Footer"/>
            <w:jc w:val="center"/>
            <w:rPr>
              <w:sz w:val="8"/>
            </w:rPr>
          </w:pPr>
        </w:p>
        <w:p w:rsidR="003539CE" w:rsidRDefault="00783EFD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3539CE" w:rsidRDefault="003539CE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3539CE" w:rsidRDefault="003539C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:rsidR="003539CE" w:rsidRDefault="000660F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3539CE">
            <w:rPr>
              <w:rFonts w:ascii="Arial" w:hAnsi="Arial"/>
              <w:sz w:val="18"/>
            </w:rPr>
            <w:t xml:space="preserve"> Manual</w:t>
          </w:r>
        </w:p>
        <w:p w:rsidR="003539CE" w:rsidRDefault="003539CE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3539CE" w:rsidRDefault="003539CE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3539CE" w:rsidRDefault="003539C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RP.003 </w:t>
          </w:r>
          <w:r>
            <w:rPr>
              <w:rFonts w:ascii="Arial" w:hAnsi="Arial"/>
              <w:sz w:val="18"/>
            </w:rPr>
            <w:br/>
          </w:r>
        </w:p>
        <w:p w:rsidR="003539CE" w:rsidRDefault="003539C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E347A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E347A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539CE" w:rsidRDefault="00353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539CE">
      <w:trPr>
        <w:trHeight w:val="720"/>
      </w:trPr>
      <w:tc>
        <w:tcPr>
          <w:tcW w:w="1368" w:type="dxa"/>
        </w:tcPr>
        <w:p w:rsidR="003539CE" w:rsidRDefault="003539CE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3539CE" w:rsidRDefault="00783EFD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3539CE" w:rsidRDefault="003539CE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3539CE" w:rsidRDefault="003539C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:rsidR="003539CE" w:rsidRDefault="00112B5F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3539CE" w:rsidRDefault="003539CE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3539CE" w:rsidRDefault="003539CE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3539CE" w:rsidRDefault="003539C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RP.003 </w:t>
          </w:r>
          <w:r>
            <w:rPr>
              <w:rFonts w:ascii="Arial" w:hAnsi="Arial"/>
              <w:sz w:val="18"/>
            </w:rPr>
            <w:br/>
          </w:r>
        </w:p>
        <w:p w:rsidR="003539CE" w:rsidRDefault="003539C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E347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E347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539CE" w:rsidRDefault="0035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F2" w:rsidRDefault="000849F2">
      <w:r>
        <w:separator/>
      </w:r>
    </w:p>
  </w:footnote>
  <w:footnote w:type="continuationSeparator" w:id="0">
    <w:p w:rsidR="000849F2" w:rsidRDefault="0008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9D" w:rsidRDefault="005B3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CE" w:rsidRDefault="003539CE">
    <w:pPr>
      <w:pStyle w:val="Heading9"/>
      <w:rPr>
        <w:rFonts w:ascii="Arial" w:hAnsi="Arial"/>
      </w:rPr>
    </w:pPr>
    <w:r>
      <w:rPr>
        <w:rFonts w:ascii="Arial" w:hAnsi="Arial"/>
      </w:rPr>
      <w:t>Preparation of Complement Sensitized Red Cells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BC" w:rsidRDefault="00783EFD" w:rsidP="006B12BC">
    <w:pPr>
      <w:pStyle w:val="Header"/>
      <w:tabs>
        <w:tab w:val="clear" w:pos="8640"/>
        <w:tab w:val="left" w:pos="4783"/>
      </w:tabs>
    </w:pPr>
    <w:r>
      <w:rPr>
        <w:noProof/>
      </w:rPr>
      <w:drawing>
        <wp:inline distT="0" distB="0" distL="0" distR="0">
          <wp:extent cx="1323975" cy="5334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2BC" w:rsidRDefault="006B12BC" w:rsidP="006B12BC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6B12BC" w:rsidRPr="008A0E8F" w:rsidRDefault="006B12BC" w:rsidP="006B12BC">
    <w:pPr>
      <w:pStyle w:val="Header"/>
      <w:jc w:val="center"/>
      <w:rPr>
        <w:rFonts w:ascii="Arial" w:hAnsi="Arial" w:cs="Arial"/>
        <w:b/>
        <w:bCs/>
        <w:sz w:val="22"/>
        <w:szCs w:val="28"/>
      </w:rPr>
    </w:pPr>
    <w:r w:rsidRPr="008A0E8F">
      <w:rPr>
        <w:rFonts w:ascii="Arial" w:hAnsi="Arial" w:cs="Arial"/>
        <w:b/>
        <w:bCs/>
        <w:sz w:val="22"/>
        <w:szCs w:val="28"/>
      </w:rPr>
      <w:t>Ontario Regional Blood Coordinating Network</w:t>
    </w:r>
  </w:p>
  <w:p w:rsidR="006B12BC" w:rsidRPr="008A0E8F" w:rsidRDefault="006B12BC" w:rsidP="006B12BC">
    <w:pPr>
      <w:pStyle w:val="Header"/>
      <w:jc w:val="center"/>
      <w:rPr>
        <w:rFonts w:ascii="Arial" w:hAnsi="Arial" w:cs="Arial"/>
        <w:b/>
        <w:bCs/>
        <w:sz w:val="22"/>
        <w:szCs w:val="28"/>
      </w:rPr>
    </w:pPr>
    <w:r w:rsidRPr="008A0E8F">
      <w:rPr>
        <w:rFonts w:ascii="Arial" w:hAnsi="Arial" w:cs="Arial"/>
        <w:b/>
        <w:bCs/>
        <w:sz w:val="22"/>
        <w:szCs w:val="28"/>
      </w:rPr>
      <w:t>Transfusion Technical Resource Manual</w:t>
    </w:r>
  </w:p>
  <w:p w:rsidR="006B12BC" w:rsidRDefault="006B12BC" w:rsidP="006B12BC">
    <w:pPr>
      <w:pStyle w:val="Header"/>
      <w:jc w:val="center"/>
      <w:rPr>
        <w:rFonts w:ascii="Arial" w:hAnsi="Arial"/>
        <w:b/>
        <w:sz w:val="28"/>
      </w:rPr>
    </w:pPr>
  </w:p>
  <w:p w:rsidR="003539CE" w:rsidRDefault="003539CE">
    <w:pPr>
      <w:pStyle w:val="Header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Preparation of Complement Sensitized Red Cells</w:t>
    </w:r>
  </w:p>
  <w:p w:rsidR="003539CE" w:rsidRDefault="003539CE">
    <w:pPr>
      <w:pStyle w:val="Header"/>
      <w:jc w:val="center"/>
      <w:rPr>
        <w:rFonts w:ascii="Arial" w:hAnsi="Arial"/>
        <w:b/>
        <w:bCs/>
        <w:spacing w:val="-2"/>
        <w:sz w:val="28"/>
        <w:lang w:val="en-GB"/>
      </w:rPr>
    </w:pPr>
  </w:p>
  <w:p w:rsidR="003539CE" w:rsidRDefault="003539CE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783EF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58BA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0"/>
      <w:gridCol w:w="4320"/>
    </w:tblGrid>
    <w:tr w:rsidR="003539CE">
      <w:tc>
        <w:tcPr>
          <w:tcW w:w="4428" w:type="dxa"/>
        </w:tcPr>
        <w:p w:rsidR="003539CE" w:rsidRDefault="003539C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3539CE" w:rsidRDefault="003539C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RP.003</w:t>
          </w:r>
        </w:p>
      </w:tc>
    </w:tr>
    <w:tr w:rsidR="003539CE">
      <w:tc>
        <w:tcPr>
          <w:tcW w:w="4428" w:type="dxa"/>
        </w:tcPr>
        <w:p w:rsidR="003539CE" w:rsidRDefault="003539CE" w:rsidP="006B12B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Date Issued:  </w:t>
          </w:r>
        </w:p>
      </w:tc>
      <w:tc>
        <w:tcPr>
          <w:tcW w:w="4428" w:type="dxa"/>
        </w:tcPr>
        <w:p w:rsidR="003539CE" w:rsidRDefault="003539C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Reagent Preparation</w:t>
          </w:r>
        </w:p>
      </w:tc>
    </w:tr>
    <w:tr w:rsidR="003539CE">
      <w:tc>
        <w:tcPr>
          <w:tcW w:w="4428" w:type="dxa"/>
        </w:tcPr>
        <w:p w:rsidR="003539CE" w:rsidRDefault="003539C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2009/09/01</w:t>
          </w:r>
          <w:r w:rsidR="005B349D">
            <w:rPr>
              <w:rFonts w:ascii="Arial" w:hAnsi="Arial" w:cs="Arial"/>
            </w:rPr>
            <w:t>; 2014/12</w:t>
          </w:r>
          <w:r w:rsidR="006B12BC">
            <w:rPr>
              <w:rFonts w:ascii="Arial" w:hAnsi="Arial" w:cs="Arial"/>
            </w:rPr>
            <w:t>/01</w:t>
          </w:r>
        </w:p>
      </w:tc>
      <w:tc>
        <w:tcPr>
          <w:tcW w:w="4428" w:type="dxa"/>
        </w:tcPr>
        <w:p w:rsidR="003539CE" w:rsidRDefault="003539C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7E347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7E347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3539CE" w:rsidRDefault="00783EFD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1C1A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3539CE">
      <w:rPr>
        <w:rFonts w:ascii="Arial" w:hAnsi="Arial" w:cs="Arial"/>
      </w:rPr>
      <w:tab/>
    </w:r>
  </w:p>
  <w:p w:rsidR="003539CE" w:rsidRDefault="00353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0D1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0B63C4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0F075F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B605CE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7E469C2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81126CA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694F86"/>
    <w:multiLevelType w:val="hybridMultilevel"/>
    <w:tmpl w:val="32C634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04888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4B74A1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D9E3B2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34567BF1"/>
    <w:multiLevelType w:val="multilevel"/>
    <w:tmpl w:val="7CCC0E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45"/>
        </w:tabs>
        <w:ind w:left="1919" w:hanging="1829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91A62CF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E6D27E2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1FF21C6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2275616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45B61C3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903111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1" w15:restartNumberingAfterBreak="0">
    <w:nsid w:val="66F63C23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A796846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C780787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A21A08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1"/>
  </w:num>
  <w:num w:numId="5">
    <w:abstractNumId w:val="26"/>
  </w:num>
  <w:num w:numId="6">
    <w:abstractNumId w:val="25"/>
  </w:num>
  <w:num w:numId="7">
    <w:abstractNumId w:val="24"/>
  </w:num>
  <w:num w:numId="8">
    <w:abstractNumId w:val="6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13"/>
  </w:num>
  <w:num w:numId="14">
    <w:abstractNumId w:val="23"/>
  </w:num>
  <w:num w:numId="15">
    <w:abstractNumId w:val="14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5"/>
  </w:num>
  <w:num w:numId="22">
    <w:abstractNumId w:val="22"/>
  </w:num>
  <w:num w:numId="23">
    <w:abstractNumId w:val="21"/>
  </w:num>
  <w:num w:numId="24">
    <w:abstractNumId w:val="15"/>
  </w:num>
  <w:num w:numId="25">
    <w:abstractNumId w:val="0"/>
  </w:num>
  <w:num w:numId="26">
    <w:abstractNumId w:val="27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CE"/>
    <w:rsid w:val="000660FD"/>
    <w:rsid w:val="000849F2"/>
    <w:rsid w:val="00112B5F"/>
    <w:rsid w:val="001C04DB"/>
    <w:rsid w:val="0023781C"/>
    <w:rsid w:val="00272996"/>
    <w:rsid w:val="002C0EFE"/>
    <w:rsid w:val="002E02D0"/>
    <w:rsid w:val="0031510D"/>
    <w:rsid w:val="003539CE"/>
    <w:rsid w:val="003B26AB"/>
    <w:rsid w:val="003D7179"/>
    <w:rsid w:val="004A18A8"/>
    <w:rsid w:val="00545F8D"/>
    <w:rsid w:val="005B349D"/>
    <w:rsid w:val="006671F7"/>
    <w:rsid w:val="00671A84"/>
    <w:rsid w:val="006B12BC"/>
    <w:rsid w:val="006D76F7"/>
    <w:rsid w:val="00783EFD"/>
    <w:rsid w:val="007A5F8D"/>
    <w:rsid w:val="007E347A"/>
    <w:rsid w:val="007E66BF"/>
    <w:rsid w:val="00861048"/>
    <w:rsid w:val="0091679E"/>
    <w:rsid w:val="00964575"/>
    <w:rsid w:val="00984C76"/>
    <w:rsid w:val="009C3034"/>
    <w:rsid w:val="00BB7CD7"/>
    <w:rsid w:val="00C25BAA"/>
    <w:rsid w:val="00C367DB"/>
    <w:rsid w:val="00C737DC"/>
    <w:rsid w:val="00CC00EC"/>
    <w:rsid w:val="00DA5E52"/>
    <w:rsid w:val="00DD608D"/>
    <w:rsid w:val="00DD6966"/>
    <w:rsid w:val="00E161A9"/>
    <w:rsid w:val="00E65F0A"/>
    <w:rsid w:val="00EF195C"/>
    <w:rsid w:val="00F2641B"/>
    <w:rsid w:val="00F830AC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9BB96-5332-471C-B6E1-E5B8DEE4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suppressAutoHyphens/>
      <w:jc w:val="center"/>
      <w:outlineLvl w:val="8"/>
    </w:pPr>
    <w:rPr>
      <w:b/>
      <w:spacing w:val="-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84C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C76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6B12BC"/>
  </w:style>
  <w:style w:type="character" w:styleId="Hyperlink">
    <w:name w:val="Hyperlink"/>
    <w:uiPriority w:val="99"/>
    <w:unhideWhenUsed/>
    <w:rsid w:val="00BB7CD7"/>
    <w:rPr>
      <w:color w:val="0000FF"/>
      <w:u w:val="single"/>
    </w:rPr>
  </w:style>
  <w:style w:type="table" w:styleId="TableGrid">
    <w:name w:val="Table Grid"/>
    <w:basedOn w:val="TableNormal"/>
    <w:uiPriority w:val="59"/>
    <w:rsid w:val="00C7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hmi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RP.003 Preparation of Complement Sensitized Red Cells</vt:lpstr>
    </vt:vector>
  </TitlesOfParts>
  <Company>Hewlett-Packard Company</Company>
  <LinksUpToDate>false</LinksUpToDate>
  <CharactersWithSpaces>3820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http://www.whmis.ca/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RP.003 Preparation of Complement Sensitized Red Cells</dc:title>
  <dc:subject/>
  <dc:creator>Transfusion Ontario Program Office</dc:creator>
  <cp:keywords/>
  <cp:lastModifiedBy>Nesrallah, Heather</cp:lastModifiedBy>
  <cp:revision>2</cp:revision>
  <cp:lastPrinted>2015-08-10T17:37:00Z</cp:lastPrinted>
  <dcterms:created xsi:type="dcterms:W3CDTF">2020-08-11T20:13:00Z</dcterms:created>
  <dcterms:modified xsi:type="dcterms:W3CDTF">2020-08-11T20:13:00Z</dcterms:modified>
</cp:coreProperties>
</file>