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6A5F" w:rsidRPr="00911AE5" w:rsidRDefault="00373E8C">
      <w:pPr>
        <w:numPr>
          <w:ilvl w:val="0"/>
          <w:numId w:val="4"/>
        </w:numPr>
        <w:rPr>
          <w:rFonts w:ascii="Arial" w:hAnsi="Arial"/>
          <w:b/>
          <w:sz w:val="28"/>
          <w:lang w:val="fr-CA"/>
        </w:rPr>
      </w:pPr>
      <w:bookmarkStart w:id="0" w:name="_GoBack"/>
      <w:bookmarkEnd w:id="0"/>
      <w:r w:rsidRPr="00911AE5">
        <w:rPr>
          <w:rFonts w:ascii="Arial" w:hAnsi="Arial"/>
          <w:b/>
          <w:sz w:val="28"/>
          <w:lang w:val="fr-CA"/>
        </w:rPr>
        <w:t>Principe</w:t>
      </w:r>
    </w:p>
    <w:p w:rsidR="00E76A5F" w:rsidRPr="00911AE5" w:rsidRDefault="00E76A5F">
      <w:pPr>
        <w:rPr>
          <w:rFonts w:ascii="Arial" w:hAnsi="Arial"/>
          <w:sz w:val="24"/>
          <w:lang w:val="fr-CA"/>
        </w:rPr>
      </w:pPr>
    </w:p>
    <w:p w:rsidR="00E76A5F" w:rsidRPr="00911AE5" w:rsidRDefault="00B56E3A">
      <w:pPr>
        <w:ind w:left="720"/>
        <w:rPr>
          <w:rFonts w:ascii="Arial" w:hAnsi="Arial"/>
          <w:sz w:val="24"/>
          <w:lang w:val="fr-CA"/>
        </w:rPr>
      </w:pPr>
      <w:r w:rsidRPr="00911AE5">
        <w:rPr>
          <w:rFonts w:ascii="Arial" w:hAnsi="Arial"/>
          <w:sz w:val="24"/>
          <w:lang w:val="fr-CA"/>
        </w:rPr>
        <w:t xml:space="preserve">Pour déterminer l’amplitude thermique des autoanticorps froids en effectuant un test de dépistage à </w:t>
      </w:r>
      <w:r w:rsidR="00E76A5F" w:rsidRPr="00911AE5">
        <w:rPr>
          <w:rFonts w:ascii="Arial" w:hAnsi="Arial"/>
          <w:sz w:val="24"/>
          <w:lang w:val="fr-CA"/>
        </w:rPr>
        <w:t>37</w:t>
      </w:r>
      <w:r w:rsidR="00542F9B">
        <w:rPr>
          <w:rFonts w:ascii="Arial" w:hAnsi="Arial" w:cs="Arial"/>
          <w:sz w:val="24"/>
          <w:lang w:val="fr-CA"/>
        </w:rPr>
        <w:t>º</w:t>
      </w:r>
      <w:r w:rsidRPr="00911AE5">
        <w:rPr>
          <w:rFonts w:ascii="Arial" w:hAnsi="Arial"/>
          <w:sz w:val="24"/>
          <w:lang w:val="fr-CA"/>
        </w:rPr>
        <w:t>C</w:t>
      </w:r>
      <w:r w:rsidR="00E76A5F" w:rsidRPr="00911AE5">
        <w:rPr>
          <w:rFonts w:ascii="Arial" w:hAnsi="Arial"/>
          <w:sz w:val="24"/>
          <w:lang w:val="fr-CA"/>
        </w:rPr>
        <w:t xml:space="preserve">, </w:t>
      </w:r>
      <w:r w:rsidRPr="00911AE5">
        <w:rPr>
          <w:rFonts w:ascii="Arial" w:hAnsi="Arial"/>
          <w:sz w:val="24"/>
          <w:lang w:val="fr-CA"/>
        </w:rPr>
        <w:t xml:space="preserve">à </w:t>
      </w:r>
      <w:r w:rsidR="00E76A5F" w:rsidRPr="00911AE5">
        <w:rPr>
          <w:rFonts w:ascii="Arial" w:hAnsi="Arial"/>
          <w:sz w:val="24"/>
          <w:lang w:val="fr-CA"/>
        </w:rPr>
        <w:t>32</w:t>
      </w:r>
      <w:r w:rsidR="00542F9B">
        <w:rPr>
          <w:rFonts w:ascii="Arial" w:hAnsi="Arial" w:cs="Arial"/>
          <w:sz w:val="24"/>
          <w:lang w:val="fr-CA"/>
        </w:rPr>
        <w:t>º</w:t>
      </w:r>
      <w:r w:rsidRPr="00911AE5">
        <w:rPr>
          <w:rFonts w:ascii="Arial" w:hAnsi="Arial"/>
          <w:sz w:val="24"/>
          <w:lang w:val="fr-CA"/>
        </w:rPr>
        <w:t>C</w:t>
      </w:r>
      <w:r w:rsidR="00E76A5F" w:rsidRPr="00911AE5">
        <w:rPr>
          <w:rFonts w:ascii="Arial" w:hAnsi="Arial"/>
          <w:sz w:val="24"/>
          <w:lang w:val="fr-CA"/>
        </w:rPr>
        <w:t xml:space="preserve">, </w:t>
      </w:r>
      <w:r w:rsidRPr="00911AE5">
        <w:rPr>
          <w:rFonts w:ascii="Arial" w:hAnsi="Arial"/>
          <w:sz w:val="24"/>
          <w:lang w:val="fr-CA"/>
        </w:rPr>
        <w:t xml:space="preserve">à </w:t>
      </w:r>
      <w:r w:rsidR="00E76A5F" w:rsidRPr="00911AE5">
        <w:rPr>
          <w:rFonts w:ascii="Arial" w:hAnsi="Arial"/>
          <w:sz w:val="24"/>
          <w:lang w:val="fr-CA"/>
        </w:rPr>
        <w:t>28</w:t>
      </w:r>
      <w:r w:rsidR="00542F9B">
        <w:rPr>
          <w:rFonts w:ascii="Arial" w:hAnsi="Arial" w:cs="Arial"/>
          <w:sz w:val="24"/>
          <w:lang w:val="fr-CA"/>
        </w:rPr>
        <w:t>º</w:t>
      </w:r>
      <w:r w:rsidRPr="00911AE5">
        <w:rPr>
          <w:rFonts w:ascii="Arial" w:hAnsi="Arial"/>
          <w:sz w:val="24"/>
          <w:lang w:val="fr-CA"/>
        </w:rPr>
        <w:t xml:space="preserve">C et à </w:t>
      </w:r>
      <w:r w:rsidR="00E76A5F" w:rsidRPr="00911AE5">
        <w:rPr>
          <w:rFonts w:ascii="Arial" w:hAnsi="Arial"/>
          <w:sz w:val="24"/>
          <w:lang w:val="fr-CA"/>
        </w:rPr>
        <w:t>22</w:t>
      </w:r>
      <w:r w:rsidR="00542F9B">
        <w:rPr>
          <w:rFonts w:ascii="Arial" w:hAnsi="Arial" w:cs="Arial"/>
          <w:sz w:val="24"/>
          <w:lang w:val="fr-CA"/>
        </w:rPr>
        <w:t>º</w:t>
      </w:r>
      <w:r w:rsidRPr="00911AE5">
        <w:rPr>
          <w:rFonts w:ascii="Arial" w:hAnsi="Arial"/>
          <w:sz w:val="24"/>
          <w:lang w:val="fr-CA"/>
        </w:rPr>
        <w:t>C</w:t>
      </w:r>
      <w:r w:rsidR="00E76A5F" w:rsidRPr="00911AE5">
        <w:rPr>
          <w:rFonts w:ascii="Arial" w:hAnsi="Arial"/>
          <w:sz w:val="24"/>
          <w:lang w:val="fr-CA"/>
        </w:rPr>
        <w:t>.</w:t>
      </w:r>
    </w:p>
    <w:p w:rsidR="00E76A5F" w:rsidRPr="00911AE5" w:rsidRDefault="00E76A5F">
      <w:pPr>
        <w:rPr>
          <w:rFonts w:ascii="Arial" w:hAnsi="Arial"/>
          <w:sz w:val="24"/>
          <w:lang w:val="fr-CA"/>
        </w:rPr>
      </w:pPr>
    </w:p>
    <w:p w:rsidR="00E76A5F" w:rsidRPr="00911AE5" w:rsidRDefault="00373E8C">
      <w:pPr>
        <w:numPr>
          <w:ilvl w:val="0"/>
          <w:numId w:val="4"/>
        </w:numPr>
        <w:outlineLvl w:val="0"/>
        <w:rPr>
          <w:rFonts w:ascii="Arial" w:hAnsi="Arial"/>
          <w:b/>
          <w:sz w:val="28"/>
          <w:lang w:val="fr-CA"/>
        </w:rPr>
      </w:pPr>
      <w:r w:rsidRPr="00911AE5">
        <w:rPr>
          <w:rFonts w:ascii="Arial" w:hAnsi="Arial"/>
          <w:b/>
          <w:sz w:val="28"/>
          <w:lang w:val="fr-CA"/>
        </w:rPr>
        <w:t>Portée et politiques connexes</w:t>
      </w:r>
      <w:r w:rsidR="00E76A5F" w:rsidRPr="00911AE5">
        <w:rPr>
          <w:rFonts w:ascii="Arial" w:hAnsi="Arial"/>
          <w:b/>
          <w:sz w:val="28"/>
          <w:lang w:val="fr-CA"/>
        </w:rPr>
        <w:t xml:space="preserve"> </w:t>
      </w:r>
    </w:p>
    <w:p w:rsidR="00E76A5F" w:rsidRPr="00911AE5" w:rsidRDefault="00E76A5F">
      <w:pPr>
        <w:outlineLvl w:val="0"/>
        <w:rPr>
          <w:rFonts w:ascii="Arial" w:hAnsi="Arial"/>
          <w:b/>
          <w:sz w:val="24"/>
          <w:lang w:val="fr-CA"/>
        </w:rPr>
      </w:pPr>
    </w:p>
    <w:p w:rsidR="00B56E3A" w:rsidRPr="00911AE5" w:rsidRDefault="00B56E3A" w:rsidP="00B56E3A">
      <w:pPr>
        <w:numPr>
          <w:ilvl w:val="1"/>
          <w:numId w:val="21"/>
        </w:numPr>
        <w:rPr>
          <w:rFonts w:ascii="Arial" w:hAnsi="Arial"/>
          <w:sz w:val="24"/>
          <w:lang w:val="fr-CA"/>
        </w:rPr>
      </w:pPr>
      <w:r w:rsidRPr="00911AE5">
        <w:rPr>
          <w:rFonts w:ascii="Arial" w:hAnsi="Arial"/>
          <w:sz w:val="24"/>
          <w:lang w:val="fr-CA"/>
        </w:rPr>
        <w:t>Il faut que le dépistage d’anticorps – agglutinines froides soit positif pour effectuer cette procédure.</w:t>
      </w:r>
    </w:p>
    <w:p w:rsidR="00E76A5F" w:rsidRPr="00911AE5" w:rsidRDefault="00E76A5F">
      <w:pPr>
        <w:pStyle w:val="BodyText"/>
        <w:ind w:left="360"/>
        <w:rPr>
          <w:b/>
          <w:lang w:val="fr-CA"/>
        </w:rPr>
      </w:pPr>
    </w:p>
    <w:p w:rsidR="00B56E3A" w:rsidRPr="00911AE5" w:rsidRDefault="00B56E3A" w:rsidP="00B56E3A">
      <w:pPr>
        <w:numPr>
          <w:ilvl w:val="1"/>
          <w:numId w:val="21"/>
        </w:numPr>
        <w:rPr>
          <w:rFonts w:ascii="Arial" w:hAnsi="Arial"/>
          <w:sz w:val="24"/>
          <w:lang w:val="fr-CA"/>
        </w:rPr>
      </w:pPr>
      <w:r w:rsidRPr="00911AE5">
        <w:rPr>
          <w:rFonts w:ascii="Arial" w:hAnsi="Arial"/>
          <w:sz w:val="24"/>
          <w:lang w:val="fr-CA"/>
        </w:rPr>
        <w:t>Toutes les épreuves seront montées en se servant de plasma séparé</w:t>
      </w:r>
      <w:r w:rsidR="00B64C81">
        <w:rPr>
          <w:rFonts w:ascii="Arial" w:hAnsi="Arial"/>
          <w:sz w:val="24"/>
          <w:lang w:val="fr-CA"/>
        </w:rPr>
        <w:t xml:space="preserve"> à chaud</w:t>
      </w:r>
      <w:r w:rsidRPr="00911AE5">
        <w:rPr>
          <w:rFonts w:ascii="Arial" w:hAnsi="Arial"/>
          <w:sz w:val="24"/>
          <w:lang w:val="fr-CA"/>
        </w:rPr>
        <w:t xml:space="preserve"> (37</w:t>
      </w:r>
      <w:r w:rsidR="00542F9B">
        <w:rPr>
          <w:rFonts w:ascii="Arial" w:hAnsi="Arial" w:cs="Arial"/>
          <w:sz w:val="24"/>
          <w:lang w:val="fr-CA"/>
        </w:rPr>
        <w:t>º</w:t>
      </w:r>
      <w:r w:rsidRPr="00911AE5">
        <w:rPr>
          <w:rFonts w:ascii="Arial" w:hAnsi="Arial"/>
          <w:sz w:val="24"/>
          <w:lang w:val="fr-CA"/>
        </w:rPr>
        <w:t>C).</w:t>
      </w:r>
    </w:p>
    <w:p w:rsidR="00E76A5F" w:rsidRPr="00911AE5" w:rsidRDefault="00E76A5F">
      <w:pPr>
        <w:pStyle w:val="BodyText"/>
        <w:ind w:firstLine="720"/>
        <w:rPr>
          <w:lang w:val="fr-CA"/>
        </w:rPr>
      </w:pPr>
    </w:p>
    <w:p w:rsidR="00E76A5F" w:rsidRPr="00911AE5" w:rsidRDefault="00E76A5F">
      <w:pPr>
        <w:rPr>
          <w:rFonts w:ascii="Arial" w:hAnsi="Arial"/>
          <w:sz w:val="24"/>
          <w:lang w:val="fr-CA"/>
        </w:rPr>
      </w:pPr>
    </w:p>
    <w:p w:rsidR="00E76A5F" w:rsidRPr="00911AE5" w:rsidRDefault="00373E8C">
      <w:pPr>
        <w:numPr>
          <w:ilvl w:val="0"/>
          <w:numId w:val="4"/>
        </w:numPr>
        <w:outlineLvl w:val="0"/>
        <w:rPr>
          <w:rFonts w:ascii="Arial" w:hAnsi="Arial"/>
          <w:b/>
          <w:sz w:val="28"/>
          <w:lang w:val="fr-CA"/>
        </w:rPr>
      </w:pPr>
      <w:r w:rsidRPr="00911AE5">
        <w:rPr>
          <w:rFonts w:ascii="Arial" w:hAnsi="Arial"/>
          <w:b/>
          <w:sz w:val="28"/>
          <w:lang w:val="fr-CA"/>
        </w:rPr>
        <w:t>Échantillons</w:t>
      </w:r>
    </w:p>
    <w:p w:rsidR="00E76A5F" w:rsidRPr="00911AE5" w:rsidRDefault="00E76A5F">
      <w:pPr>
        <w:outlineLvl w:val="0"/>
        <w:rPr>
          <w:rFonts w:ascii="Arial" w:hAnsi="Arial"/>
          <w:sz w:val="24"/>
          <w:lang w:val="fr-CA"/>
        </w:rPr>
      </w:pPr>
    </w:p>
    <w:p w:rsidR="00E76A5F" w:rsidRPr="00911AE5" w:rsidRDefault="00373E8C">
      <w:pPr>
        <w:ind w:firstLine="720"/>
        <w:outlineLvl w:val="0"/>
        <w:rPr>
          <w:rFonts w:ascii="Arial" w:hAnsi="Arial"/>
          <w:sz w:val="24"/>
          <w:lang w:val="fr-CA"/>
        </w:rPr>
      </w:pPr>
      <w:r w:rsidRPr="00911AE5">
        <w:rPr>
          <w:rFonts w:ascii="Arial" w:hAnsi="Arial"/>
          <w:sz w:val="24"/>
          <w:lang w:val="fr-CA"/>
        </w:rPr>
        <w:t>Sang total anticoagulé - tube EDTA</w:t>
      </w:r>
    </w:p>
    <w:p w:rsidR="00E76A5F" w:rsidRPr="00911AE5" w:rsidRDefault="00E76A5F">
      <w:pPr>
        <w:rPr>
          <w:rFonts w:ascii="Arial" w:hAnsi="Arial"/>
          <w:sz w:val="24"/>
          <w:lang w:val="fr-CA"/>
        </w:rPr>
      </w:pPr>
    </w:p>
    <w:p w:rsidR="00E76A5F" w:rsidRPr="00911AE5" w:rsidRDefault="00373E8C">
      <w:pPr>
        <w:numPr>
          <w:ilvl w:val="0"/>
          <w:numId w:val="5"/>
        </w:numPr>
        <w:rPr>
          <w:rFonts w:ascii="Arial" w:hAnsi="Arial"/>
          <w:b/>
          <w:sz w:val="28"/>
          <w:lang w:val="fr-CA"/>
        </w:rPr>
      </w:pPr>
      <w:r w:rsidRPr="00911AE5">
        <w:rPr>
          <w:rFonts w:ascii="Arial" w:hAnsi="Arial"/>
          <w:b/>
          <w:sz w:val="28"/>
          <w:lang w:val="fr-CA"/>
        </w:rPr>
        <w:t>Matériel</w:t>
      </w:r>
      <w:r w:rsidR="00E76A5F" w:rsidRPr="00911AE5">
        <w:rPr>
          <w:rFonts w:ascii="Arial" w:hAnsi="Arial"/>
          <w:b/>
          <w:sz w:val="28"/>
          <w:lang w:val="fr-CA"/>
        </w:rPr>
        <w:t xml:space="preserve"> </w:t>
      </w:r>
    </w:p>
    <w:p w:rsidR="00E76A5F" w:rsidRPr="00911AE5" w:rsidRDefault="00E76A5F">
      <w:pPr>
        <w:rPr>
          <w:rFonts w:ascii="Arial" w:hAnsi="Arial"/>
          <w:b/>
          <w:sz w:val="28"/>
          <w:lang w:val="fr-CA"/>
        </w:rPr>
      </w:pPr>
    </w:p>
    <w:p w:rsidR="00E76A5F" w:rsidRPr="00911AE5" w:rsidRDefault="00373E8C">
      <w:pPr>
        <w:ind w:firstLine="720"/>
        <w:rPr>
          <w:rFonts w:ascii="Arial" w:hAnsi="Arial"/>
          <w:sz w:val="24"/>
          <w:lang w:val="fr-CA"/>
        </w:rPr>
      </w:pPr>
      <w:r w:rsidRPr="00911AE5">
        <w:rPr>
          <w:rFonts w:ascii="Arial" w:hAnsi="Arial"/>
          <w:b/>
          <w:sz w:val="24"/>
          <w:lang w:val="fr-CA"/>
        </w:rPr>
        <w:t>Équipement</w:t>
      </w:r>
      <w:r w:rsidRPr="00911AE5">
        <w:rPr>
          <w:rFonts w:ascii="Arial" w:hAnsi="Arial"/>
          <w:sz w:val="24"/>
          <w:lang w:val="fr-CA"/>
        </w:rPr>
        <w:t> :</w:t>
      </w:r>
      <w:r w:rsidR="00B56E3A" w:rsidRPr="00911AE5">
        <w:rPr>
          <w:rFonts w:ascii="Arial" w:hAnsi="Arial"/>
          <w:sz w:val="24"/>
          <w:lang w:val="fr-CA"/>
        </w:rPr>
        <w:tab/>
      </w:r>
      <w:r w:rsidRPr="00911AE5">
        <w:rPr>
          <w:rFonts w:ascii="Arial" w:hAnsi="Arial"/>
          <w:sz w:val="24"/>
          <w:lang w:val="fr-CA"/>
        </w:rPr>
        <w:t>centrifugeuse sérologique</w:t>
      </w:r>
    </w:p>
    <w:p w:rsidR="00E76A5F" w:rsidRPr="00911AE5" w:rsidRDefault="0033001B">
      <w:pPr>
        <w:ind w:left="1440"/>
        <w:rPr>
          <w:rFonts w:ascii="Arial" w:hAnsi="Arial"/>
          <w:sz w:val="24"/>
          <w:lang w:val="fr-CA"/>
        </w:rPr>
      </w:pPr>
      <w:r>
        <w:rPr>
          <w:rFonts w:ascii="Arial" w:hAnsi="Arial"/>
          <w:sz w:val="24"/>
          <w:lang w:val="fr-CA"/>
        </w:rPr>
        <w:t xml:space="preserve">  </w:t>
      </w:r>
      <w:r w:rsidR="00911AE5">
        <w:rPr>
          <w:rFonts w:ascii="Arial" w:hAnsi="Arial"/>
          <w:sz w:val="24"/>
          <w:lang w:val="fr-CA"/>
        </w:rPr>
        <w:t xml:space="preserve"> </w:t>
      </w:r>
      <w:r w:rsidR="00E76A5F" w:rsidRPr="00911AE5">
        <w:rPr>
          <w:rFonts w:ascii="Arial" w:hAnsi="Arial"/>
          <w:sz w:val="24"/>
          <w:lang w:val="fr-CA"/>
        </w:rPr>
        <w:tab/>
      </w:r>
      <w:r w:rsidR="00E76A5F" w:rsidRPr="00911AE5">
        <w:rPr>
          <w:rFonts w:ascii="Arial" w:hAnsi="Arial"/>
          <w:sz w:val="24"/>
          <w:lang w:val="fr-CA"/>
        </w:rPr>
        <w:tab/>
      </w:r>
      <w:r w:rsidR="00373E8C" w:rsidRPr="00911AE5">
        <w:rPr>
          <w:rFonts w:ascii="Arial" w:hAnsi="Arial"/>
          <w:sz w:val="24"/>
          <w:lang w:val="fr-CA"/>
        </w:rPr>
        <w:t>support à tubes</w:t>
      </w:r>
    </w:p>
    <w:p w:rsidR="00E76A5F" w:rsidRPr="00911AE5" w:rsidRDefault="00B56E3A" w:rsidP="00B56E3A">
      <w:pPr>
        <w:ind w:left="2880"/>
        <w:rPr>
          <w:rFonts w:ascii="Arial" w:hAnsi="Arial"/>
          <w:sz w:val="24"/>
          <w:lang w:val="fr-CA"/>
        </w:rPr>
      </w:pPr>
      <w:r w:rsidRPr="00911AE5">
        <w:rPr>
          <w:rFonts w:ascii="Arial" w:hAnsi="Arial"/>
          <w:sz w:val="24"/>
          <w:lang w:val="fr-CA"/>
        </w:rPr>
        <w:t xml:space="preserve">bain-marie ou bloc chauffant à </w:t>
      </w:r>
      <w:r w:rsidR="00E76A5F" w:rsidRPr="00911AE5">
        <w:rPr>
          <w:rFonts w:ascii="Arial" w:hAnsi="Arial"/>
          <w:sz w:val="24"/>
          <w:lang w:val="fr-CA"/>
        </w:rPr>
        <w:t>37</w:t>
      </w:r>
      <w:r w:rsidR="00542F9B">
        <w:rPr>
          <w:rFonts w:ascii="Arial" w:hAnsi="Arial" w:cs="Arial"/>
          <w:sz w:val="24"/>
          <w:lang w:val="fr-CA"/>
        </w:rPr>
        <w:t>º</w:t>
      </w:r>
      <w:r w:rsidR="00E76A5F" w:rsidRPr="00911AE5">
        <w:rPr>
          <w:rFonts w:ascii="Arial" w:hAnsi="Arial"/>
          <w:sz w:val="24"/>
          <w:lang w:val="fr-CA"/>
        </w:rPr>
        <w:t>C, 32</w:t>
      </w:r>
      <w:r w:rsidR="00542F9B">
        <w:rPr>
          <w:rFonts w:ascii="Arial" w:hAnsi="Arial" w:cs="Arial"/>
          <w:sz w:val="24"/>
          <w:lang w:val="fr-CA"/>
        </w:rPr>
        <w:t>º</w:t>
      </w:r>
      <w:r w:rsidRPr="00911AE5">
        <w:rPr>
          <w:rFonts w:ascii="Arial" w:hAnsi="Arial"/>
          <w:sz w:val="24"/>
          <w:lang w:val="fr-CA"/>
        </w:rPr>
        <w:t>C</w:t>
      </w:r>
      <w:r w:rsidR="00E76A5F" w:rsidRPr="00911AE5">
        <w:rPr>
          <w:rFonts w:ascii="Arial" w:hAnsi="Arial"/>
          <w:sz w:val="24"/>
          <w:lang w:val="fr-CA"/>
        </w:rPr>
        <w:t>, 28</w:t>
      </w:r>
      <w:r w:rsidR="00542F9B">
        <w:rPr>
          <w:rFonts w:ascii="Arial" w:hAnsi="Arial" w:cs="Arial"/>
          <w:sz w:val="24"/>
          <w:lang w:val="fr-CA"/>
        </w:rPr>
        <w:t>º</w:t>
      </w:r>
      <w:r w:rsidRPr="00911AE5">
        <w:rPr>
          <w:rFonts w:ascii="Arial" w:hAnsi="Arial"/>
          <w:sz w:val="24"/>
          <w:lang w:val="fr-CA"/>
        </w:rPr>
        <w:t xml:space="preserve">C et </w:t>
      </w:r>
      <w:r w:rsidR="00E76A5F" w:rsidRPr="00911AE5">
        <w:rPr>
          <w:rFonts w:ascii="Arial" w:hAnsi="Arial"/>
          <w:sz w:val="24"/>
          <w:lang w:val="fr-CA"/>
        </w:rPr>
        <w:t>22</w:t>
      </w:r>
      <w:r w:rsidR="00542F9B">
        <w:rPr>
          <w:rFonts w:ascii="Arial" w:hAnsi="Arial" w:cs="Arial"/>
          <w:sz w:val="24"/>
          <w:lang w:val="fr-CA"/>
        </w:rPr>
        <w:t>º</w:t>
      </w:r>
      <w:r w:rsidRPr="00911AE5">
        <w:rPr>
          <w:rFonts w:ascii="Arial" w:hAnsi="Arial"/>
          <w:sz w:val="24"/>
          <w:lang w:val="fr-CA"/>
        </w:rPr>
        <w:t>C</w:t>
      </w:r>
    </w:p>
    <w:p w:rsidR="00E76A5F" w:rsidRPr="00911AE5" w:rsidRDefault="00E76A5F">
      <w:pPr>
        <w:ind w:left="1440" w:firstLine="720"/>
        <w:rPr>
          <w:rFonts w:ascii="Arial" w:hAnsi="Arial"/>
          <w:sz w:val="24"/>
          <w:lang w:val="fr-CA"/>
        </w:rPr>
      </w:pPr>
    </w:p>
    <w:p w:rsidR="00E76A5F" w:rsidRPr="00911AE5" w:rsidRDefault="00373E8C">
      <w:pPr>
        <w:ind w:firstLine="720"/>
        <w:outlineLvl w:val="0"/>
        <w:rPr>
          <w:rFonts w:ascii="Arial" w:hAnsi="Arial"/>
          <w:sz w:val="24"/>
          <w:lang w:val="fr-CA"/>
        </w:rPr>
      </w:pPr>
      <w:r w:rsidRPr="00911AE5">
        <w:rPr>
          <w:rFonts w:ascii="Arial" w:hAnsi="Arial"/>
          <w:b/>
          <w:sz w:val="24"/>
          <w:lang w:val="fr-CA"/>
        </w:rPr>
        <w:t>Fournitures</w:t>
      </w:r>
      <w:r w:rsidRPr="00911AE5">
        <w:rPr>
          <w:rFonts w:ascii="Arial" w:hAnsi="Arial"/>
          <w:sz w:val="24"/>
          <w:lang w:val="fr-CA"/>
        </w:rPr>
        <w:t xml:space="preserve"> : </w:t>
      </w:r>
      <w:r w:rsidR="00B56E3A" w:rsidRPr="00911AE5">
        <w:rPr>
          <w:rFonts w:ascii="Arial" w:hAnsi="Arial"/>
          <w:sz w:val="24"/>
          <w:lang w:val="fr-CA"/>
        </w:rPr>
        <w:tab/>
      </w:r>
      <w:r w:rsidRPr="00911AE5">
        <w:rPr>
          <w:rFonts w:ascii="Arial" w:hAnsi="Arial"/>
          <w:sz w:val="24"/>
          <w:lang w:val="fr-CA"/>
        </w:rPr>
        <w:t>tubes 10 x 75 mm</w:t>
      </w:r>
    </w:p>
    <w:p w:rsidR="00E76A5F" w:rsidRPr="00911AE5" w:rsidRDefault="00373E8C">
      <w:pPr>
        <w:ind w:left="2160" w:firstLine="720"/>
        <w:outlineLvl w:val="0"/>
        <w:rPr>
          <w:rFonts w:ascii="Arial" w:hAnsi="Arial"/>
          <w:sz w:val="24"/>
          <w:lang w:val="fr-CA"/>
        </w:rPr>
      </w:pPr>
      <w:r w:rsidRPr="00911AE5">
        <w:rPr>
          <w:rFonts w:ascii="Arial" w:hAnsi="Arial"/>
          <w:sz w:val="24"/>
          <w:lang w:val="fr-CA"/>
        </w:rPr>
        <w:t>pipettes sérologiques</w:t>
      </w:r>
    </w:p>
    <w:p w:rsidR="00E76A5F" w:rsidRPr="00911AE5" w:rsidRDefault="00E76A5F">
      <w:pPr>
        <w:ind w:left="1440" w:firstLine="720"/>
        <w:outlineLvl w:val="0"/>
        <w:rPr>
          <w:rFonts w:ascii="Arial" w:hAnsi="Arial"/>
          <w:sz w:val="24"/>
          <w:lang w:val="fr-CA"/>
        </w:rPr>
      </w:pPr>
    </w:p>
    <w:p w:rsidR="00E76A5F" w:rsidRPr="00911AE5" w:rsidRDefault="00E76A5F">
      <w:pPr>
        <w:ind w:left="2880" w:hanging="2160"/>
        <w:rPr>
          <w:rFonts w:ascii="Arial" w:hAnsi="Arial"/>
          <w:sz w:val="24"/>
          <w:lang w:val="fr-CA"/>
        </w:rPr>
      </w:pPr>
      <w:r w:rsidRPr="00911AE5">
        <w:rPr>
          <w:rFonts w:ascii="Arial" w:hAnsi="Arial"/>
          <w:b/>
          <w:sz w:val="24"/>
          <w:lang w:val="fr-CA"/>
        </w:rPr>
        <w:t>R</w:t>
      </w:r>
      <w:r w:rsidR="00B56E3A" w:rsidRPr="00911AE5">
        <w:rPr>
          <w:rFonts w:ascii="Arial" w:hAnsi="Arial"/>
          <w:b/>
          <w:sz w:val="24"/>
          <w:lang w:val="fr-CA"/>
        </w:rPr>
        <w:t xml:space="preserve">éactifs </w:t>
      </w:r>
      <w:r w:rsidRPr="00911AE5">
        <w:rPr>
          <w:rFonts w:ascii="Arial" w:hAnsi="Arial"/>
          <w:b/>
          <w:sz w:val="24"/>
          <w:lang w:val="fr-CA"/>
        </w:rPr>
        <w:t>:</w:t>
      </w:r>
      <w:r w:rsidRPr="00911AE5">
        <w:rPr>
          <w:rFonts w:ascii="Arial" w:hAnsi="Arial"/>
          <w:sz w:val="24"/>
          <w:lang w:val="fr-CA"/>
        </w:rPr>
        <w:t xml:space="preserve"> </w:t>
      </w:r>
      <w:r w:rsidRPr="00911AE5">
        <w:rPr>
          <w:rFonts w:ascii="Arial" w:hAnsi="Arial"/>
          <w:sz w:val="24"/>
          <w:lang w:val="fr-CA"/>
        </w:rPr>
        <w:tab/>
      </w:r>
      <w:r w:rsidR="00476D10" w:rsidRPr="00911AE5">
        <w:rPr>
          <w:rFonts w:ascii="Arial" w:hAnsi="Arial"/>
          <w:sz w:val="24"/>
          <w:lang w:val="fr-CA"/>
        </w:rPr>
        <w:t>s</w:t>
      </w:r>
      <w:r w:rsidR="00B56E3A" w:rsidRPr="00911AE5">
        <w:rPr>
          <w:rFonts w:ascii="Arial" w:hAnsi="Arial"/>
          <w:sz w:val="24"/>
          <w:lang w:val="fr-CA"/>
        </w:rPr>
        <w:t>uspension à 3 % de cellules adultes du groupe O</w:t>
      </w:r>
      <w:r w:rsidR="00B64C81">
        <w:rPr>
          <w:rFonts w:ascii="Arial" w:hAnsi="Arial"/>
          <w:sz w:val="24"/>
          <w:lang w:val="fr-CA"/>
        </w:rPr>
        <w:t xml:space="preserve"> </w:t>
      </w:r>
      <w:r w:rsidR="00B64C81" w:rsidRPr="00911AE5">
        <w:rPr>
          <w:rFonts w:ascii="Arial" w:hAnsi="Arial"/>
          <w:sz w:val="24"/>
          <w:lang w:val="fr-CA"/>
        </w:rPr>
        <w:t xml:space="preserve">P1 </w:t>
      </w:r>
      <w:r w:rsidR="002239EA">
        <w:rPr>
          <w:rFonts w:ascii="Arial" w:hAnsi="Arial"/>
          <w:sz w:val="24"/>
          <w:lang w:val="fr-CA"/>
        </w:rPr>
        <w:t xml:space="preserve">(I) </w:t>
      </w:r>
      <w:r w:rsidR="00B64C81" w:rsidRPr="00911AE5">
        <w:rPr>
          <w:rFonts w:ascii="Arial" w:hAnsi="Arial"/>
          <w:sz w:val="24"/>
          <w:lang w:val="fr-CA"/>
        </w:rPr>
        <w:t>négatives</w:t>
      </w:r>
      <w:r w:rsidR="00B56E3A" w:rsidRPr="00911AE5">
        <w:rPr>
          <w:rFonts w:ascii="Arial" w:hAnsi="Arial"/>
          <w:sz w:val="24"/>
          <w:lang w:val="fr-CA"/>
        </w:rPr>
        <w:t xml:space="preserve"> (cellules de dépistage</w:t>
      </w:r>
      <w:r w:rsidRPr="00911AE5">
        <w:rPr>
          <w:rFonts w:ascii="Arial" w:hAnsi="Arial"/>
          <w:sz w:val="24"/>
          <w:lang w:val="fr-CA"/>
        </w:rPr>
        <w:t>)</w:t>
      </w:r>
    </w:p>
    <w:p w:rsidR="00E76A5F" w:rsidRPr="00911AE5" w:rsidRDefault="00B56E3A">
      <w:pPr>
        <w:ind w:left="2880"/>
        <w:rPr>
          <w:rFonts w:ascii="Arial" w:hAnsi="Arial"/>
          <w:sz w:val="24"/>
          <w:lang w:val="fr-CA"/>
        </w:rPr>
      </w:pPr>
      <w:r w:rsidRPr="00911AE5">
        <w:rPr>
          <w:rFonts w:ascii="Arial" w:hAnsi="Arial"/>
          <w:sz w:val="24"/>
          <w:lang w:val="fr-CA"/>
        </w:rPr>
        <w:t xml:space="preserve">suspension à </w:t>
      </w:r>
      <w:r w:rsidR="00E76A5F" w:rsidRPr="00911AE5">
        <w:rPr>
          <w:rFonts w:ascii="Arial" w:hAnsi="Arial"/>
          <w:sz w:val="24"/>
          <w:lang w:val="fr-CA"/>
        </w:rPr>
        <w:t>3</w:t>
      </w:r>
      <w:r w:rsidRPr="00911AE5">
        <w:rPr>
          <w:rFonts w:ascii="Arial" w:hAnsi="Arial"/>
          <w:sz w:val="24"/>
          <w:lang w:val="fr-CA"/>
        </w:rPr>
        <w:t xml:space="preserve"> </w:t>
      </w:r>
      <w:r w:rsidR="00E76A5F" w:rsidRPr="00911AE5">
        <w:rPr>
          <w:rFonts w:ascii="Arial" w:hAnsi="Arial"/>
          <w:sz w:val="24"/>
          <w:lang w:val="fr-CA"/>
        </w:rPr>
        <w:t xml:space="preserve">% </w:t>
      </w:r>
      <w:r w:rsidRPr="00911AE5">
        <w:rPr>
          <w:rFonts w:ascii="Arial" w:hAnsi="Arial"/>
          <w:sz w:val="24"/>
          <w:lang w:val="fr-CA"/>
        </w:rPr>
        <w:t>des propres globules rouges du patient (</w:t>
      </w:r>
      <w:r w:rsidR="00B64C81">
        <w:rPr>
          <w:rFonts w:ascii="Arial" w:hAnsi="Arial"/>
          <w:sz w:val="24"/>
          <w:lang w:val="fr-CA"/>
        </w:rPr>
        <w:t>cellules</w:t>
      </w:r>
      <w:r w:rsidR="00B64C81" w:rsidRPr="00911AE5">
        <w:rPr>
          <w:rFonts w:ascii="Arial" w:hAnsi="Arial"/>
          <w:sz w:val="24"/>
          <w:lang w:val="fr-CA"/>
        </w:rPr>
        <w:t xml:space="preserve"> </w:t>
      </w:r>
      <w:r w:rsidRPr="00911AE5">
        <w:rPr>
          <w:rFonts w:ascii="Arial" w:hAnsi="Arial"/>
          <w:sz w:val="24"/>
          <w:lang w:val="fr-CA"/>
        </w:rPr>
        <w:t>autologue</w:t>
      </w:r>
      <w:r w:rsidR="00B64C81">
        <w:rPr>
          <w:rFonts w:ascii="Arial" w:hAnsi="Arial"/>
          <w:sz w:val="24"/>
          <w:lang w:val="fr-CA"/>
        </w:rPr>
        <w:t>s</w:t>
      </w:r>
      <w:r w:rsidRPr="00911AE5">
        <w:rPr>
          <w:rFonts w:ascii="Arial" w:hAnsi="Arial"/>
          <w:sz w:val="24"/>
          <w:lang w:val="fr-CA"/>
        </w:rPr>
        <w:t>)</w:t>
      </w:r>
    </w:p>
    <w:p w:rsidR="00E76A5F" w:rsidRPr="00911AE5" w:rsidRDefault="00E76A5F">
      <w:pPr>
        <w:rPr>
          <w:rFonts w:ascii="Arial" w:hAnsi="Arial"/>
          <w:sz w:val="24"/>
          <w:lang w:val="fr-CA"/>
        </w:rPr>
      </w:pPr>
    </w:p>
    <w:p w:rsidR="00E76A5F" w:rsidRPr="00911AE5" w:rsidRDefault="00373E8C">
      <w:pPr>
        <w:numPr>
          <w:ilvl w:val="0"/>
          <w:numId w:val="5"/>
        </w:numPr>
        <w:outlineLvl w:val="0"/>
        <w:rPr>
          <w:rFonts w:ascii="Arial" w:hAnsi="Arial"/>
          <w:b/>
          <w:sz w:val="28"/>
          <w:lang w:val="fr-CA"/>
        </w:rPr>
      </w:pPr>
      <w:r w:rsidRPr="00911AE5">
        <w:rPr>
          <w:rFonts w:ascii="Arial" w:hAnsi="Arial"/>
          <w:b/>
          <w:sz w:val="28"/>
          <w:lang w:val="fr-CA"/>
        </w:rPr>
        <w:lastRenderedPageBreak/>
        <w:t>Contrôle de la qualité - S.O.</w:t>
      </w:r>
    </w:p>
    <w:p w:rsidR="00E76A5F" w:rsidRPr="00911AE5" w:rsidRDefault="00E76A5F">
      <w:pPr>
        <w:rPr>
          <w:rFonts w:ascii="Arial" w:hAnsi="Arial"/>
          <w:sz w:val="24"/>
          <w:lang w:val="fr-CA"/>
        </w:rPr>
      </w:pPr>
    </w:p>
    <w:p w:rsidR="00E76A5F" w:rsidRPr="00911AE5" w:rsidRDefault="00373E8C">
      <w:pPr>
        <w:numPr>
          <w:ilvl w:val="0"/>
          <w:numId w:val="5"/>
        </w:numPr>
        <w:rPr>
          <w:rFonts w:ascii="Arial" w:hAnsi="Arial"/>
          <w:b/>
          <w:sz w:val="28"/>
          <w:lang w:val="fr-CA"/>
        </w:rPr>
      </w:pPr>
      <w:r w:rsidRPr="00911AE5">
        <w:rPr>
          <w:rFonts w:ascii="Arial" w:hAnsi="Arial"/>
          <w:b/>
          <w:sz w:val="28"/>
          <w:lang w:val="fr-CA"/>
        </w:rPr>
        <w:t>Procédure</w:t>
      </w:r>
      <w:r w:rsidR="00E76A5F" w:rsidRPr="00911AE5">
        <w:rPr>
          <w:rFonts w:ascii="Arial" w:hAnsi="Arial"/>
          <w:b/>
          <w:sz w:val="28"/>
          <w:lang w:val="fr-CA"/>
        </w:rPr>
        <w:t xml:space="preserve"> </w:t>
      </w:r>
    </w:p>
    <w:p w:rsidR="00E76A5F" w:rsidRPr="00911AE5" w:rsidRDefault="00E76A5F">
      <w:pPr>
        <w:rPr>
          <w:rFonts w:ascii="Arial" w:hAnsi="Arial"/>
          <w:b/>
          <w:sz w:val="24"/>
          <w:lang w:val="fr-CA"/>
        </w:rPr>
      </w:pPr>
    </w:p>
    <w:p w:rsidR="00E76A5F" w:rsidRDefault="00476D10" w:rsidP="00476D10">
      <w:pPr>
        <w:numPr>
          <w:ilvl w:val="1"/>
          <w:numId w:val="6"/>
        </w:numPr>
        <w:tabs>
          <w:tab w:val="clear" w:pos="990"/>
          <w:tab w:val="num" w:pos="1440"/>
        </w:tabs>
        <w:ind w:left="1440" w:hanging="810"/>
        <w:rPr>
          <w:rFonts w:ascii="Arial" w:hAnsi="Arial"/>
          <w:sz w:val="24"/>
          <w:lang w:val="fr-CA"/>
        </w:rPr>
      </w:pPr>
      <w:r w:rsidRPr="00911AE5">
        <w:rPr>
          <w:rFonts w:ascii="Arial" w:hAnsi="Arial"/>
          <w:sz w:val="24"/>
          <w:lang w:val="fr-CA"/>
        </w:rPr>
        <w:t xml:space="preserve">Vérifier l’acceptabilité de l’échantillon pour s’assurer que les renseignements sur l’étiquette </w:t>
      </w:r>
      <w:r w:rsidR="00B64C81">
        <w:rPr>
          <w:rFonts w:ascii="Arial" w:hAnsi="Arial"/>
          <w:sz w:val="24"/>
          <w:lang w:val="fr-CA"/>
        </w:rPr>
        <w:t xml:space="preserve">de l’échantillon </w:t>
      </w:r>
      <w:r w:rsidRPr="00911AE5">
        <w:rPr>
          <w:rFonts w:ascii="Arial" w:hAnsi="Arial"/>
          <w:sz w:val="24"/>
          <w:lang w:val="fr-CA"/>
        </w:rPr>
        <w:t>correspondent au formulaire de demande.</w:t>
      </w:r>
      <w:r w:rsidR="00E76A5F" w:rsidRPr="00911AE5">
        <w:rPr>
          <w:rFonts w:ascii="Arial" w:hAnsi="Arial"/>
          <w:sz w:val="24"/>
          <w:lang w:val="fr-CA"/>
        </w:rPr>
        <w:t xml:space="preserve"> </w:t>
      </w:r>
      <w:r w:rsidR="00373E8C" w:rsidRPr="00911AE5">
        <w:rPr>
          <w:rFonts w:ascii="Arial" w:hAnsi="Arial"/>
          <w:sz w:val="24"/>
          <w:lang w:val="fr-CA"/>
        </w:rPr>
        <w:t>Voir PA.002 - Acceptation ou rejet des échantillons.</w:t>
      </w:r>
      <w:r w:rsidR="002239EA">
        <w:rPr>
          <w:rFonts w:ascii="Arial" w:hAnsi="Arial"/>
          <w:sz w:val="24"/>
          <w:lang w:val="fr-CA"/>
        </w:rPr>
        <w:br/>
      </w:r>
    </w:p>
    <w:p w:rsidR="002239EA" w:rsidRPr="00911AE5" w:rsidRDefault="002239EA" w:rsidP="00476D10">
      <w:pPr>
        <w:numPr>
          <w:ilvl w:val="1"/>
          <w:numId w:val="6"/>
        </w:numPr>
        <w:tabs>
          <w:tab w:val="clear" w:pos="990"/>
          <w:tab w:val="num" w:pos="1440"/>
        </w:tabs>
        <w:ind w:left="1440" w:hanging="810"/>
        <w:rPr>
          <w:rFonts w:ascii="Arial" w:hAnsi="Arial"/>
          <w:sz w:val="24"/>
          <w:lang w:val="fr-CA"/>
        </w:rPr>
      </w:pPr>
      <w:r>
        <w:rPr>
          <w:rFonts w:ascii="Arial" w:hAnsi="Arial"/>
          <w:sz w:val="24"/>
          <w:lang w:val="fr-CA"/>
        </w:rPr>
        <w:t xml:space="preserve">Vérifier les antécédents du patient. Voir </w:t>
      </w:r>
      <w:r w:rsidR="00800CF7">
        <w:rPr>
          <w:rFonts w:ascii="Arial" w:hAnsi="Arial"/>
          <w:sz w:val="24"/>
          <w:lang w:val="fr-CA"/>
        </w:rPr>
        <w:t>PA</w:t>
      </w:r>
      <w:r>
        <w:rPr>
          <w:rFonts w:ascii="Arial" w:hAnsi="Arial"/>
          <w:sz w:val="24"/>
          <w:lang w:val="fr-CA"/>
        </w:rPr>
        <w:t>.003 – Vérification des antécédents du patient.</w:t>
      </w:r>
    </w:p>
    <w:p w:rsidR="00E76A5F" w:rsidRPr="00911AE5" w:rsidRDefault="00E76A5F" w:rsidP="00476D10">
      <w:pPr>
        <w:ind w:left="630"/>
        <w:rPr>
          <w:rFonts w:ascii="Arial" w:hAnsi="Arial"/>
          <w:sz w:val="24"/>
          <w:lang w:val="fr-CA"/>
        </w:rPr>
      </w:pPr>
    </w:p>
    <w:p w:rsidR="00E76A5F" w:rsidRPr="00911AE5" w:rsidRDefault="00B64C81" w:rsidP="00476D10">
      <w:pPr>
        <w:numPr>
          <w:ilvl w:val="1"/>
          <w:numId w:val="6"/>
        </w:numPr>
        <w:tabs>
          <w:tab w:val="clear" w:pos="990"/>
          <w:tab w:val="num" w:pos="1440"/>
        </w:tabs>
        <w:ind w:left="1440" w:hanging="810"/>
        <w:rPr>
          <w:rFonts w:ascii="Arial" w:hAnsi="Arial"/>
          <w:sz w:val="24"/>
          <w:lang w:val="fr-CA"/>
        </w:rPr>
      </w:pPr>
      <w:r>
        <w:rPr>
          <w:rFonts w:ascii="Arial" w:hAnsi="Arial"/>
          <w:sz w:val="24"/>
          <w:lang w:val="fr-CA"/>
        </w:rPr>
        <w:t>Séparer à chaud</w:t>
      </w:r>
      <w:r w:rsidRPr="00911AE5">
        <w:rPr>
          <w:rFonts w:ascii="Arial" w:hAnsi="Arial"/>
          <w:sz w:val="24"/>
          <w:lang w:val="fr-CA"/>
        </w:rPr>
        <w:t xml:space="preserve"> </w:t>
      </w:r>
      <w:r w:rsidR="00476D10" w:rsidRPr="00911AE5">
        <w:rPr>
          <w:rFonts w:ascii="Arial" w:hAnsi="Arial"/>
          <w:sz w:val="24"/>
          <w:lang w:val="fr-CA"/>
        </w:rPr>
        <w:t>l’échantillon du patient en le plaçant dans un bain-marie ou bloc chauffant à 37</w:t>
      </w:r>
      <w:r w:rsidR="00542F9B">
        <w:rPr>
          <w:rFonts w:ascii="Arial" w:hAnsi="Arial" w:cs="Arial"/>
          <w:sz w:val="24"/>
          <w:lang w:val="fr-CA"/>
        </w:rPr>
        <w:t>º</w:t>
      </w:r>
      <w:r w:rsidR="00476D10" w:rsidRPr="00911AE5">
        <w:rPr>
          <w:rFonts w:ascii="Arial" w:hAnsi="Arial"/>
          <w:sz w:val="24"/>
          <w:lang w:val="fr-CA"/>
        </w:rPr>
        <w:t xml:space="preserve">C pendant au moins 15 minutes et en le mélangeant de temps à autre. Réchauffer aussi les </w:t>
      </w:r>
      <w:r w:rsidR="00260629">
        <w:rPr>
          <w:rFonts w:ascii="Arial" w:hAnsi="Arial"/>
          <w:sz w:val="24"/>
          <w:lang w:val="fr-CA"/>
        </w:rPr>
        <w:t>paniers</w:t>
      </w:r>
      <w:r w:rsidRPr="00911AE5">
        <w:rPr>
          <w:rFonts w:ascii="Arial" w:hAnsi="Arial"/>
          <w:sz w:val="24"/>
          <w:lang w:val="fr-CA"/>
        </w:rPr>
        <w:t xml:space="preserve"> </w:t>
      </w:r>
      <w:r w:rsidR="00476D10" w:rsidRPr="00911AE5">
        <w:rPr>
          <w:rFonts w:ascii="Arial" w:hAnsi="Arial"/>
          <w:sz w:val="24"/>
          <w:lang w:val="fr-CA"/>
        </w:rPr>
        <w:t>de centrifugation dans un bain-marie à 37</w:t>
      </w:r>
      <w:r w:rsidR="00542F9B">
        <w:rPr>
          <w:rFonts w:ascii="Arial" w:hAnsi="Arial" w:cs="Arial"/>
          <w:sz w:val="24"/>
          <w:lang w:val="fr-CA"/>
        </w:rPr>
        <w:t>º</w:t>
      </w:r>
      <w:r w:rsidR="00476D10" w:rsidRPr="00911AE5">
        <w:rPr>
          <w:rFonts w:ascii="Arial" w:hAnsi="Arial"/>
          <w:sz w:val="24"/>
          <w:lang w:val="fr-CA"/>
        </w:rPr>
        <w:t xml:space="preserve">C. Centrifuger l’échantillon dans les </w:t>
      </w:r>
      <w:r w:rsidR="00260629">
        <w:rPr>
          <w:rFonts w:ascii="Arial" w:hAnsi="Arial"/>
          <w:sz w:val="24"/>
          <w:lang w:val="fr-CA"/>
        </w:rPr>
        <w:t>paniers</w:t>
      </w:r>
      <w:r w:rsidRPr="00911AE5">
        <w:rPr>
          <w:rFonts w:ascii="Arial" w:hAnsi="Arial"/>
          <w:sz w:val="24"/>
          <w:lang w:val="fr-CA"/>
        </w:rPr>
        <w:t xml:space="preserve"> </w:t>
      </w:r>
      <w:r w:rsidR="00476D10" w:rsidRPr="00911AE5">
        <w:rPr>
          <w:rFonts w:ascii="Arial" w:hAnsi="Arial"/>
          <w:sz w:val="24"/>
          <w:lang w:val="fr-CA"/>
        </w:rPr>
        <w:t>réchauffés environ 2 à 5 minutes à 3000 rpm et le placer dans un bain-marie à 37</w:t>
      </w:r>
      <w:r w:rsidR="00542F9B">
        <w:rPr>
          <w:rFonts w:ascii="Arial" w:hAnsi="Arial" w:cs="Arial"/>
          <w:sz w:val="24"/>
          <w:lang w:val="fr-CA"/>
        </w:rPr>
        <w:t>º</w:t>
      </w:r>
      <w:r w:rsidR="00476D10" w:rsidRPr="00911AE5">
        <w:rPr>
          <w:rFonts w:ascii="Arial" w:hAnsi="Arial"/>
          <w:sz w:val="24"/>
          <w:lang w:val="fr-CA"/>
        </w:rPr>
        <w:t>C immédiatement après la fin de la centrifugation. Avec une pipette réchauffée à 37</w:t>
      </w:r>
      <w:r w:rsidR="00542F9B">
        <w:rPr>
          <w:rFonts w:ascii="Arial" w:hAnsi="Arial" w:cs="Arial"/>
          <w:sz w:val="24"/>
          <w:lang w:val="fr-CA"/>
        </w:rPr>
        <w:t>º</w:t>
      </w:r>
      <w:r w:rsidR="00476D10" w:rsidRPr="00911AE5">
        <w:rPr>
          <w:rFonts w:ascii="Arial" w:hAnsi="Arial"/>
          <w:sz w:val="24"/>
          <w:lang w:val="fr-CA"/>
        </w:rPr>
        <w:t xml:space="preserve">C, transférer le plasma dans un tube propre et étiqueté en évitant toutes les cellules. </w:t>
      </w:r>
      <w:r w:rsidR="005B39A3">
        <w:rPr>
          <w:rFonts w:ascii="Arial" w:hAnsi="Arial"/>
          <w:sz w:val="24"/>
          <w:lang w:val="fr-CA"/>
        </w:rPr>
        <w:t>C</w:t>
      </w:r>
      <w:r w:rsidR="00476D10" w:rsidRPr="00911AE5">
        <w:rPr>
          <w:rFonts w:ascii="Arial" w:hAnsi="Arial"/>
          <w:sz w:val="24"/>
          <w:lang w:val="fr-CA"/>
        </w:rPr>
        <w:t xml:space="preserve">entrifuger </w:t>
      </w:r>
      <w:r w:rsidR="005B39A3">
        <w:rPr>
          <w:rFonts w:ascii="Arial" w:hAnsi="Arial"/>
          <w:sz w:val="24"/>
          <w:lang w:val="fr-CA"/>
        </w:rPr>
        <w:t xml:space="preserve">encore </w:t>
      </w:r>
      <w:r w:rsidR="00476D10" w:rsidRPr="00911AE5">
        <w:rPr>
          <w:rFonts w:ascii="Arial" w:hAnsi="Arial"/>
          <w:sz w:val="24"/>
          <w:lang w:val="fr-CA"/>
        </w:rPr>
        <w:t>l’échantillon de plasma pour le rendre limpide</w:t>
      </w:r>
      <w:r w:rsidR="00E76A5F" w:rsidRPr="00911AE5">
        <w:rPr>
          <w:rFonts w:ascii="Arial" w:hAnsi="Arial"/>
          <w:sz w:val="24"/>
          <w:lang w:val="fr-CA"/>
        </w:rPr>
        <w:t>.</w:t>
      </w:r>
    </w:p>
    <w:p w:rsidR="00E76A5F" w:rsidRPr="00911AE5" w:rsidRDefault="00E76A5F" w:rsidP="00476D10">
      <w:pPr>
        <w:tabs>
          <w:tab w:val="num" w:pos="1440"/>
        </w:tabs>
        <w:ind w:left="1440" w:hanging="810"/>
        <w:rPr>
          <w:rFonts w:ascii="Arial" w:hAnsi="Arial"/>
          <w:sz w:val="24"/>
          <w:lang w:val="fr-CA"/>
        </w:rPr>
      </w:pPr>
    </w:p>
    <w:p w:rsidR="00E76A5F" w:rsidRPr="00911AE5" w:rsidRDefault="00911AE5" w:rsidP="00B56E3A">
      <w:pPr>
        <w:numPr>
          <w:ilvl w:val="1"/>
          <w:numId w:val="6"/>
        </w:numPr>
        <w:tabs>
          <w:tab w:val="num" w:pos="1440"/>
        </w:tabs>
        <w:ind w:left="1440" w:hanging="720"/>
        <w:rPr>
          <w:rFonts w:ascii="Arial" w:hAnsi="Arial"/>
          <w:sz w:val="24"/>
          <w:lang w:val="fr-CA"/>
        </w:rPr>
      </w:pPr>
      <w:r>
        <w:rPr>
          <w:rFonts w:ascii="Arial" w:hAnsi="Arial"/>
          <w:sz w:val="24"/>
          <w:lang w:val="fr-CA"/>
        </w:rPr>
        <w:t xml:space="preserve">Étiqueter </w:t>
      </w:r>
      <w:r w:rsidR="00E76A5F" w:rsidRPr="00911AE5">
        <w:rPr>
          <w:rFonts w:ascii="Arial" w:hAnsi="Arial"/>
          <w:sz w:val="24"/>
          <w:lang w:val="fr-CA"/>
        </w:rPr>
        <w:t>2</w:t>
      </w:r>
      <w:r>
        <w:rPr>
          <w:rFonts w:ascii="Arial" w:hAnsi="Arial"/>
          <w:sz w:val="24"/>
          <w:lang w:val="fr-CA"/>
        </w:rPr>
        <w:t xml:space="preserve"> tubes de </w:t>
      </w:r>
      <w:r w:rsidR="00E76A5F" w:rsidRPr="00911AE5">
        <w:rPr>
          <w:rFonts w:ascii="Arial" w:hAnsi="Arial"/>
          <w:sz w:val="24"/>
          <w:lang w:val="fr-CA"/>
        </w:rPr>
        <w:t>10 x 75</w:t>
      </w:r>
      <w:r>
        <w:rPr>
          <w:rFonts w:ascii="Arial" w:hAnsi="Arial"/>
          <w:sz w:val="24"/>
          <w:lang w:val="fr-CA"/>
        </w:rPr>
        <w:t xml:space="preserve"> </w:t>
      </w:r>
      <w:r w:rsidR="005B39A3">
        <w:rPr>
          <w:rFonts w:ascii="Arial" w:hAnsi="Arial"/>
          <w:sz w:val="24"/>
          <w:lang w:val="fr-CA"/>
        </w:rPr>
        <w:t xml:space="preserve">mm </w:t>
      </w:r>
      <w:r>
        <w:rPr>
          <w:rFonts w:ascii="Arial" w:hAnsi="Arial"/>
          <w:sz w:val="24"/>
          <w:lang w:val="fr-CA"/>
        </w:rPr>
        <w:t xml:space="preserve">en y mettant les </w:t>
      </w:r>
      <w:r w:rsidR="00E76A5F" w:rsidRPr="00911AE5">
        <w:rPr>
          <w:rFonts w:ascii="Arial" w:hAnsi="Arial"/>
          <w:sz w:val="24"/>
          <w:lang w:val="fr-CA"/>
        </w:rPr>
        <w:t xml:space="preserve">3 </w:t>
      </w:r>
      <w:r>
        <w:rPr>
          <w:rFonts w:ascii="Arial" w:hAnsi="Arial"/>
          <w:sz w:val="24"/>
          <w:lang w:val="fr-CA"/>
        </w:rPr>
        <w:t xml:space="preserve">premières lettres du nom de famille du patient. </w:t>
      </w:r>
      <w:r w:rsidRPr="00EE3891">
        <w:rPr>
          <w:rFonts w:ascii="Arial" w:hAnsi="Arial"/>
          <w:sz w:val="24"/>
          <w:lang w:val="fr-CA"/>
        </w:rPr>
        <w:t xml:space="preserve">Sur l’un des tubes, écrire </w:t>
      </w:r>
      <w:r>
        <w:rPr>
          <w:rFonts w:ascii="Arial" w:hAnsi="Arial"/>
          <w:sz w:val="24"/>
          <w:lang w:val="fr-CA"/>
        </w:rPr>
        <w:t>« </w:t>
      </w:r>
      <w:r w:rsidRPr="00EE3891">
        <w:rPr>
          <w:rFonts w:ascii="Arial" w:hAnsi="Arial"/>
          <w:sz w:val="24"/>
          <w:lang w:val="fr-CA"/>
        </w:rPr>
        <w:t>adulte</w:t>
      </w:r>
      <w:r>
        <w:rPr>
          <w:rFonts w:ascii="Arial" w:hAnsi="Arial"/>
          <w:sz w:val="24"/>
          <w:lang w:val="fr-CA"/>
        </w:rPr>
        <w:t> »</w:t>
      </w:r>
      <w:r w:rsidRPr="00EE3891">
        <w:rPr>
          <w:rFonts w:ascii="Arial" w:hAnsi="Arial"/>
          <w:sz w:val="24"/>
          <w:lang w:val="fr-CA"/>
        </w:rPr>
        <w:t xml:space="preserve"> et sur l’autre, </w:t>
      </w:r>
      <w:r>
        <w:rPr>
          <w:rFonts w:ascii="Arial" w:hAnsi="Arial"/>
          <w:sz w:val="24"/>
          <w:lang w:val="fr-CA"/>
        </w:rPr>
        <w:t>« </w:t>
      </w:r>
      <w:r w:rsidRPr="00EE3891">
        <w:rPr>
          <w:rFonts w:ascii="Arial" w:hAnsi="Arial"/>
          <w:sz w:val="24"/>
          <w:lang w:val="fr-CA"/>
        </w:rPr>
        <w:t>auto</w:t>
      </w:r>
      <w:r>
        <w:rPr>
          <w:rFonts w:ascii="Arial" w:hAnsi="Arial"/>
          <w:sz w:val="24"/>
          <w:lang w:val="fr-CA"/>
        </w:rPr>
        <w:t> »</w:t>
      </w:r>
    </w:p>
    <w:p w:rsidR="00E76A5F" w:rsidRPr="00911AE5" w:rsidRDefault="00E76A5F" w:rsidP="00B56E3A">
      <w:pPr>
        <w:tabs>
          <w:tab w:val="num" w:pos="1440"/>
        </w:tabs>
        <w:ind w:left="1440" w:hanging="720"/>
        <w:rPr>
          <w:rFonts w:ascii="Arial" w:hAnsi="Arial"/>
          <w:sz w:val="24"/>
          <w:lang w:val="fr-CA"/>
        </w:rPr>
      </w:pPr>
    </w:p>
    <w:p w:rsidR="00800CF7" w:rsidRDefault="00800CF7" w:rsidP="00911AE5">
      <w:pPr>
        <w:numPr>
          <w:ilvl w:val="1"/>
          <w:numId w:val="6"/>
        </w:numPr>
        <w:tabs>
          <w:tab w:val="clear" w:pos="990"/>
          <w:tab w:val="num" w:pos="1440"/>
        </w:tabs>
        <w:ind w:left="1440" w:hanging="720"/>
        <w:rPr>
          <w:rFonts w:ascii="Arial" w:hAnsi="Arial"/>
          <w:sz w:val="24"/>
          <w:lang w:val="fr-CA"/>
        </w:rPr>
      </w:pPr>
      <w:r>
        <w:rPr>
          <w:rFonts w:ascii="Arial" w:hAnsi="Arial"/>
          <w:sz w:val="24"/>
          <w:lang w:val="fr-CA"/>
        </w:rPr>
        <w:t xml:space="preserve">Réchauffer les globules rouges, le plasma et le tubes 10 x 75 mm </w:t>
      </w:r>
      <w:r w:rsidRPr="00911AE5">
        <w:rPr>
          <w:rFonts w:ascii="Arial" w:hAnsi="Arial"/>
          <w:sz w:val="24"/>
          <w:lang w:val="fr-CA"/>
        </w:rPr>
        <w:t>à 37</w:t>
      </w:r>
      <w:r w:rsidR="00542F9B">
        <w:rPr>
          <w:rFonts w:ascii="Arial" w:hAnsi="Arial" w:cs="Arial"/>
          <w:sz w:val="24"/>
          <w:lang w:val="fr-CA"/>
        </w:rPr>
        <w:t>º</w:t>
      </w:r>
      <w:r w:rsidRPr="00911AE5">
        <w:rPr>
          <w:rFonts w:ascii="Arial" w:hAnsi="Arial"/>
          <w:sz w:val="24"/>
          <w:lang w:val="fr-CA"/>
        </w:rPr>
        <w:t>C</w:t>
      </w:r>
    </w:p>
    <w:p w:rsidR="00800CF7" w:rsidRDefault="00800CF7" w:rsidP="00800CF7">
      <w:pPr>
        <w:pStyle w:val="ListParagraph"/>
        <w:rPr>
          <w:rFonts w:ascii="Arial" w:hAnsi="Arial"/>
          <w:sz w:val="24"/>
          <w:lang w:val="fr-CA"/>
        </w:rPr>
      </w:pPr>
    </w:p>
    <w:p w:rsidR="00911AE5" w:rsidRPr="00893B82" w:rsidRDefault="00800CF7" w:rsidP="00911AE5">
      <w:pPr>
        <w:numPr>
          <w:ilvl w:val="1"/>
          <w:numId w:val="6"/>
        </w:numPr>
        <w:tabs>
          <w:tab w:val="clear" w:pos="990"/>
          <w:tab w:val="num" w:pos="1440"/>
        </w:tabs>
        <w:ind w:left="1440" w:hanging="720"/>
        <w:rPr>
          <w:rFonts w:ascii="Arial" w:hAnsi="Arial"/>
          <w:sz w:val="24"/>
          <w:lang w:val="fr-CA"/>
        </w:rPr>
      </w:pPr>
      <w:r w:rsidRPr="00893B82">
        <w:rPr>
          <w:rFonts w:ascii="Arial" w:hAnsi="Arial"/>
          <w:sz w:val="24"/>
          <w:lang w:val="fr-CA"/>
        </w:rPr>
        <w:t xml:space="preserve"> </w:t>
      </w:r>
      <w:r w:rsidR="00911AE5" w:rsidRPr="00893B82">
        <w:rPr>
          <w:rFonts w:ascii="Arial" w:hAnsi="Arial"/>
          <w:sz w:val="24"/>
          <w:lang w:val="fr-CA"/>
        </w:rPr>
        <w:t xml:space="preserve">Pipetter </w:t>
      </w:r>
      <w:r w:rsidR="006A3105">
        <w:rPr>
          <w:rFonts w:ascii="Arial" w:hAnsi="Arial"/>
          <w:sz w:val="24"/>
          <w:lang w:val="fr-CA"/>
        </w:rPr>
        <w:t>3</w:t>
      </w:r>
      <w:r w:rsidR="00911AE5" w:rsidRPr="00893B82">
        <w:rPr>
          <w:rFonts w:ascii="Arial" w:hAnsi="Arial"/>
          <w:sz w:val="24"/>
          <w:lang w:val="fr-CA"/>
        </w:rPr>
        <w:t xml:space="preserve"> gouttes de plasma du patient dans chacun des 2 tubes étiquetés.</w:t>
      </w:r>
    </w:p>
    <w:p w:rsidR="00E76A5F" w:rsidRPr="00911AE5" w:rsidRDefault="00E76A5F" w:rsidP="00B56E3A">
      <w:pPr>
        <w:tabs>
          <w:tab w:val="num" w:pos="1440"/>
        </w:tabs>
        <w:ind w:left="1440" w:hanging="720"/>
        <w:rPr>
          <w:rFonts w:ascii="Arial" w:hAnsi="Arial"/>
          <w:sz w:val="24"/>
          <w:lang w:val="fr-CA"/>
        </w:rPr>
      </w:pPr>
      <w:r w:rsidRPr="00911AE5">
        <w:rPr>
          <w:rFonts w:ascii="Arial" w:hAnsi="Arial"/>
          <w:sz w:val="24"/>
          <w:lang w:val="fr-CA"/>
        </w:rPr>
        <w:t xml:space="preserve"> </w:t>
      </w:r>
      <w:r w:rsidRPr="00911AE5">
        <w:rPr>
          <w:rFonts w:ascii="Arial" w:hAnsi="Arial"/>
          <w:sz w:val="24"/>
          <w:lang w:val="fr-CA"/>
        </w:rPr>
        <w:tab/>
      </w:r>
    </w:p>
    <w:p w:rsidR="00E76A5F" w:rsidRPr="00911AE5" w:rsidRDefault="00911AE5" w:rsidP="00B56E3A">
      <w:pPr>
        <w:numPr>
          <w:ilvl w:val="1"/>
          <w:numId w:val="6"/>
        </w:numPr>
        <w:tabs>
          <w:tab w:val="num" w:pos="1440"/>
        </w:tabs>
        <w:ind w:left="1440" w:hanging="720"/>
        <w:rPr>
          <w:rFonts w:ascii="Arial" w:hAnsi="Arial"/>
          <w:sz w:val="24"/>
          <w:lang w:val="fr-CA"/>
        </w:rPr>
      </w:pPr>
      <w:r w:rsidRPr="00911AE5">
        <w:rPr>
          <w:rFonts w:ascii="Arial" w:hAnsi="Arial"/>
          <w:sz w:val="24"/>
          <w:lang w:val="fr-CA"/>
        </w:rPr>
        <w:t>Pipetter 1 goutte de la suspension à 3 % de cellules O adultes dans le tube étiqueté « adulte »</w:t>
      </w:r>
      <w:r w:rsidR="00E76A5F" w:rsidRPr="00911AE5">
        <w:rPr>
          <w:rFonts w:ascii="Arial" w:hAnsi="Arial"/>
          <w:sz w:val="24"/>
          <w:lang w:val="fr-CA"/>
        </w:rPr>
        <w:t>.</w:t>
      </w:r>
    </w:p>
    <w:p w:rsidR="00E76A5F" w:rsidRPr="00911AE5" w:rsidRDefault="00E76A5F" w:rsidP="00B56E3A">
      <w:pPr>
        <w:tabs>
          <w:tab w:val="num" w:pos="1440"/>
        </w:tabs>
        <w:ind w:left="1440" w:hanging="720"/>
        <w:rPr>
          <w:rFonts w:ascii="Arial" w:hAnsi="Arial"/>
          <w:sz w:val="24"/>
          <w:lang w:val="fr-CA"/>
        </w:rPr>
      </w:pPr>
    </w:p>
    <w:p w:rsidR="00E76A5F" w:rsidRPr="00911AE5" w:rsidRDefault="00911AE5" w:rsidP="00B56E3A">
      <w:pPr>
        <w:numPr>
          <w:ilvl w:val="1"/>
          <w:numId w:val="6"/>
        </w:numPr>
        <w:tabs>
          <w:tab w:val="num" w:pos="1440"/>
        </w:tabs>
        <w:ind w:left="1440" w:hanging="720"/>
        <w:rPr>
          <w:rFonts w:ascii="Arial" w:hAnsi="Arial"/>
          <w:sz w:val="24"/>
          <w:lang w:val="fr-CA"/>
        </w:rPr>
      </w:pPr>
      <w:r w:rsidRPr="00911AE5">
        <w:rPr>
          <w:rFonts w:ascii="Arial" w:hAnsi="Arial"/>
          <w:sz w:val="24"/>
          <w:lang w:val="fr-CA"/>
        </w:rPr>
        <w:t>Pipetter 1 goutte de la suspension à 3 % de cellules du patient dans le tube étiqueté « auto »</w:t>
      </w:r>
      <w:r w:rsidR="00E76A5F" w:rsidRPr="00911AE5">
        <w:rPr>
          <w:rFonts w:ascii="Arial" w:hAnsi="Arial"/>
          <w:sz w:val="24"/>
          <w:lang w:val="fr-CA"/>
        </w:rPr>
        <w:t>.</w:t>
      </w:r>
    </w:p>
    <w:p w:rsidR="00E76A5F" w:rsidRPr="00911AE5" w:rsidRDefault="00E76A5F">
      <w:pPr>
        <w:ind w:left="720" w:firstLine="720"/>
        <w:rPr>
          <w:rFonts w:ascii="Arial" w:hAnsi="Arial"/>
          <w:sz w:val="24"/>
          <w:lang w:val="fr-CA"/>
        </w:rPr>
      </w:pPr>
    </w:p>
    <w:p w:rsidR="00E76A5F" w:rsidRPr="00911AE5" w:rsidRDefault="00E76A5F" w:rsidP="00373E8C">
      <w:pPr>
        <w:numPr>
          <w:ilvl w:val="1"/>
          <w:numId w:val="6"/>
        </w:numPr>
        <w:tabs>
          <w:tab w:val="num" w:pos="1440"/>
        </w:tabs>
        <w:ind w:left="1440" w:hanging="720"/>
        <w:rPr>
          <w:rFonts w:ascii="Arial" w:hAnsi="Arial"/>
          <w:sz w:val="24"/>
          <w:lang w:val="fr-CA"/>
        </w:rPr>
      </w:pPr>
      <w:r w:rsidRPr="00911AE5">
        <w:rPr>
          <w:rFonts w:ascii="Arial" w:hAnsi="Arial"/>
          <w:sz w:val="24"/>
          <w:lang w:val="fr-CA"/>
        </w:rPr>
        <w:t>Place</w:t>
      </w:r>
      <w:r w:rsidR="00911AE5" w:rsidRPr="00911AE5">
        <w:rPr>
          <w:rFonts w:ascii="Arial" w:hAnsi="Arial"/>
          <w:sz w:val="24"/>
          <w:lang w:val="fr-CA"/>
        </w:rPr>
        <w:t>r les</w:t>
      </w:r>
      <w:r w:rsidRPr="00911AE5">
        <w:rPr>
          <w:rFonts w:ascii="Arial" w:hAnsi="Arial"/>
          <w:sz w:val="24"/>
          <w:lang w:val="fr-CA"/>
        </w:rPr>
        <w:t xml:space="preserve"> tubes </w:t>
      </w:r>
      <w:r w:rsidR="00911AE5" w:rsidRPr="00911AE5">
        <w:rPr>
          <w:rFonts w:ascii="Arial" w:hAnsi="Arial"/>
          <w:sz w:val="24"/>
          <w:lang w:val="fr-CA"/>
        </w:rPr>
        <w:t>dans un bain-marie ou un bloc chauffant à</w:t>
      </w:r>
      <w:r w:rsidRPr="00911AE5">
        <w:rPr>
          <w:rFonts w:ascii="Arial" w:hAnsi="Arial"/>
          <w:sz w:val="24"/>
          <w:lang w:val="fr-CA"/>
        </w:rPr>
        <w:t xml:space="preserve"> 37</w:t>
      </w:r>
      <w:r w:rsidR="00542F9B">
        <w:rPr>
          <w:rFonts w:ascii="Arial" w:hAnsi="Arial" w:cs="Arial"/>
          <w:sz w:val="24"/>
          <w:lang w:val="fr-CA"/>
        </w:rPr>
        <w:t>º</w:t>
      </w:r>
      <w:r w:rsidRPr="00911AE5">
        <w:rPr>
          <w:rFonts w:ascii="Arial" w:hAnsi="Arial"/>
          <w:sz w:val="24"/>
          <w:lang w:val="fr-CA"/>
        </w:rPr>
        <w:t xml:space="preserve">C </w:t>
      </w:r>
      <w:r w:rsidR="00911AE5" w:rsidRPr="00911AE5">
        <w:rPr>
          <w:rFonts w:ascii="Arial" w:hAnsi="Arial"/>
          <w:sz w:val="24"/>
          <w:lang w:val="fr-CA"/>
        </w:rPr>
        <w:t xml:space="preserve">et incuber pendant </w:t>
      </w:r>
      <w:r w:rsidRPr="00911AE5">
        <w:rPr>
          <w:rFonts w:ascii="Arial" w:hAnsi="Arial"/>
          <w:sz w:val="24"/>
          <w:lang w:val="fr-CA"/>
        </w:rPr>
        <w:t>1 h</w:t>
      </w:r>
      <w:r w:rsidR="00911AE5" w:rsidRPr="00911AE5">
        <w:rPr>
          <w:rFonts w:ascii="Arial" w:hAnsi="Arial"/>
          <w:sz w:val="24"/>
          <w:lang w:val="fr-CA"/>
        </w:rPr>
        <w:t>e</w:t>
      </w:r>
      <w:r w:rsidRPr="00911AE5">
        <w:rPr>
          <w:rFonts w:ascii="Arial" w:hAnsi="Arial"/>
          <w:sz w:val="24"/>
          <w:lang w:val="fr-CA"/>
        </w:rPr>
        <w:t>ur</w:t>
      </w:r>
      <w:r w:rsidR="00911AE5" w:rsidRPr="00911AE5">
        <w:rPr>
          <w:rFonts w:ascii="Arial" w:hAnsi="Arial"/>
          <w:sz w:val="24"/>
          <w:lang w:val="fr-CA"/>
        </w:rPr>
        <w:t>e</w:t>
      </w:r>
      <w:r w:rsidRPr="00911AE5">
        <w:rPr>
          <w:rFonts w:ascii="Arial" w:hAnsi="Arial"/>
          <w:sz w:val="24"/>
          <w:lang w:val="fr-CA"/>
        </w:rPr>
        <w:t>.</w:t>
      </w:r>
    </w:p>
    <w:p w:rsidR="00E76A5F" w:rsidRPr="00911AE5" w:rsidRDefault="00E76A5F">
      <w:pPr>
        <w:ind w:left="720"/>
        <w:rPr>
          <w:rFonts w:ascii="Arial" w:hAnsi="Arial"/>
          <w:sz w:val="24"/>
          <w:lang w:val="fr-CA"/>
        </w:rPr>
      </w:pPr>
    </w:p>
    <w:p w:rsidR="00E76A5F" w:rsidRPr="00911AE5" w:rsidRDefault="00911AE5" w:rsidP="00373E8C">
      <w:pPr>
        <w:numPr>
          <w:ilvl w:val="1"/>
          <w:numId w:val="6"/>
        </w:numPr>
        <w:tabs>
          <w:tab w:val="num" w:pos="1440"/>
        </w:tabs>
        <w:ind w:left="1440" w:hanging="720"/>
        <w:rPr>
          <w:rFonts w:ascii="Arial" w:hAnsi="Arial"/>
          <w:sz w:val="24"/>
          <w:lang w:val="fr-CA"/>
        </w:rPr>
      </w:pPr>
      <w:r w:rsidRPr="00911AE5">
        <w:rPr>
          <w:rFonts w:ascii="Arial" w:hAnsi="Arial"/>
          <w:sz w:val="24"/>
          <w:lang w:val="fr-CA"/>
        </w:rPr>
        <w:t>C</w:t>
      </w:r>
      <w:r w:rsidR="00373E8C" w:rsidRPr="00911AE5">
        <w:rPr>
          <w:rFonts w:ascii="Arial" w:hAnsi="Arial"/>
          <w:sz w:val="24"/>
          <w:lang w:val="fr-CA"/>
        </w:rPr>
        <w:t>entrifuger à 3400 rpm pendant 10 à 15 secondes.</w:t>
      </w:r>
      <w:r w:rsidR="00E76A5F" w:rsidRPr="00911AE5">
        <w:rPr>
          <w:rFonts w:ascii="Arial" w:hAnsi="Arial"/>
          <w:sz w:val="24"/>
          <w:lang w:val="fr-CA"/>
        </w:rPr>
        <w:t xml:space="preserve"> Re</w:t>
      </w:r>
      <w:r w:rsidRPr="00911AE5">
        <w:rPr>
          <w:rFonts w:ascii="Arial" w:hAnsi="Arial"/>
          <w:sz w:val="24"/>
          <w:lang w:val="fr-CA"/>
        </w:rPr>
        <w:t xml:space="preserve">mettre en suspension et faire une lecture </w:t>
      </w:r>
      <w:r w:rsidR="00E76A5F" w:rsidRPr="00911AE5">
        <w:rPr>
          <w:rFonts w:ascii="Arial" w:hAnsi="Arial"/>
          <w:sz w:val="24"/>
          <w:lang w:val="fr-CA"/>
        </w:rPr>
        <w:t>macroscopi</w:t>
      </w:r>
      <w:r w:rsidRPr="00911AE5">
        <w:rPr>
          <w:rFonts w:ascii="Arial" w:hAnsi="Arial"/>
          <w:sz w:val="24"/>
          <w:lang w:val="fr-CA"/>
        </w:rPr>
        <w:t>que à la recherche d’agglutinat</w:t>
      </w:r>
      <w:r w:rsidR="00E76A5F" w:rsidRPr="00911AE5">
        <w:rPr>
          <w:rFonts w:ascii="Arial" w:hAnsi="Arial"/>
          <w:sz w:val="24"/>
          <w:lang w:val="fr-CA"/>
        </w:rPr>
        <w:t>.</w:t>
      </w:r>
      <w:r w:rsidRPr="00911AE5">
        <w:rPr>
          <w:rFonts w:ascii="Arial" w:hAnsi="Arial"/>
          <w:sz w:val="24"/>
          <w:lang w:val="fr-CA"/>
        </w:rPr>
        <w:t xml:space="preserve"> </w:t>
      </w:r>
      <w:r w:rsidR="00373E8C" w:rsidRPr="00911AE5">
        <w:rPr>
          <w:rFonts w:ascii="Arial" w:hAnsi="Arial"/>
          <w:sz w:val="24"/>
          <w:lang w:val="fr-CA"/>
        </w:rPr>
        <w:t>Interpréter et inscrire les résultats conformément à la procédure établie.</w:t>
      </w:r>
      <w:r w:rsidRPr="00911AE5">
        <w:rPr>
          <w:rFonts w:ascii="Arial" w:hAnsi="Arial"/>
          <w:sz w:val="24"/>
          <w:lang w:val="fr-CA"/>
        </w:rPr>
        <w:t xml:space="preserve"> </w:t>
      </w:r>
      <w:r w:rsidR="00373E8C" w:rsidRPr="00911AE5">
        <w:rPr>
          <w:rFonts w:ascii="Arial" w:hAnsi="Arial"/>
          <w:sz w:val="24"/>
          <w:lang w:val="fr-CA"/>
        </w:rPr>
        <w:t xml:space="preserve">Voir </w:t>
      </w:r>
      <w:r w:rsidR="006A3105">
        <w:rPr>
          <w:rFonts w:ascii="Arial" w:hAnsi="Arial"/>
          <w:sz w:val="24"/>
          <w:lang w:val="fr-CA"/>
        </w:rPr>
        <w:t>AR</w:t>
      </w:r>
      <w:r w:rsidR="00373E8C" w:rsidRPr="00911AE5">
        <w:rPr>
          <w:rFonts w:ascii="Arial" w:hAnsi="Arial"/>
          <w:sz w:val="24"/>
          <w:lang w:val="fr-CA"/>
        </w:rPr>
        <w:t>.00</w:t>
      </w:r>
      <w:r w:rsidR="006A3105">
        <w:rPr>
          <w:rFonts w:ascii="Arial" w:hAnsi="Arial"/>
          <w:sz w:val="24"/>
          <w:lang w:val="fr-CA"/>
        </w:rPr>
        <w:t>1</w:t>
      </w:r>
      <w:r w:rsidR="00373E8C" w:rsidRPr="00911AE5">
        <w:rPr>
          <w:rFonts w:ascii="Arial" w:hAnsi="Arial"/>
          <w:sz w:val="24"/>
          <w:lang w:val="fr-CA"/>
        </w:rPr>
        <w:t xml:space="preserve"> – Lecture et inscription des réactions d’hémagglutination.</w:t>
      </w:r>
    </w:p>
    <w:p w:rsidR="00E76A5F" w:rsidRPr="00911AE5" w:rsidRDefault="00E76A5F">
      <w:pPr>
        <w:ind w:left="1440"/>
        <w:rPr>
          <w:rFonts w:ascii="Arial" w:hAnsi="Arial"/>
          <w:sz w:val="24"/>
          <w:lang w:val="fr-CA"/>
        </w:rPr>
      </w:pPr>
    </w:p>
    <w:p w:rsidR="00E76A5F" w:rsidRPr="00B04ED6" w:rsidRDefault="00E76A5F" w:rsidP="00373E8C">
      <w:pPr>
        <w:numPr>
          <w:ilvl w:val="1"/>
          <w:numId w:val="6"/>
        </w:numPr>
        <w:tabs>
          <w:tab w:val="num" w:pos="1440"/>
        </w:tabs>
        <w:ind w:left="1440" w:hanging="720"/>
        <w:rPr>
          <w:rFonts w:ascii="Arial" w:hAnsi="Arial"/>
          <w:sz w:val="24"/>
          <w:lang w:val="fr-CA"/>
        </w:rPr>
      </w:pPr>
      <w:r w:rsidRPr="00911AE5">
        <w:rPr>
          <w:rFonts w:ascii="Arial" w:hAnsi="Arial"/>
          <w:sz w:val="24"/>
          <w:lang w:val="fr-CA"/>
        </w:rPr>
        <w:t>Pla</w:t>
      </w:r>
      <w:r w:rsidRPr="00B04ED6">
        <w:rPr>
          <w:rFonts w:ascii="Arial" w:hAnsi="Arial"/>
          <w:sz w:val="24"/>
          <w:lang w:val="fr-CA"/>
        </w:rPr>
        <w:t>ce</w:t>
      </w:r>
      <w:r w:rsidR="00911AE5" w:rsidRPr="00B04ED6">
        <w:rPr>
          <w:rFonts w:ascii="Arial" w:hAnsi="Arial"/>
          <w:sz w:val="24"/>
          <w:lang w:val="fr-CA"/>
        </w:rPr>
        <w:t>r les tubes dans un bain-marie ou un bloc chauffant à 3</w:t>
      </w:r>
      <w:r w:rsidR="00B04ED6" w:rsidRPr="00B04ED6">
        <w:rPr>
          <w:rFonts w:ascii="Arial" w:hAnsi="Arial"/>
          <w:sz w:val="24"/>
          <w:lang w:val="fr-CA"/>
        </w:rPr>
        <w:t>2</w:t>
      </w:r>
      <w:r w:rsidR="00542F9B">
        <w:rPr>
          <w:rFonts w:ascii="Arial" w:hAnsi="Arial" w:cs="Arial"/>
          <w:sz w:val="24"/>
          <w:lang w:val="fr-CA"/>
        </w:rPr>
        <w:t>º</w:t>
      </w:r>
      <w:r w:rsidR="00911AE5" w:rsidRPr="00B04ED6">
        <w:rPr>
          <w:rFonts w:ascii="Arial" w:hAnsi="Arial"/>
          <w:sz w:val="24"/>
          <w:lang w:val="fr-CA"/>
        </w:rPr>
        <w:t>C et incuber pendant 1 heure</w:t>
      </w:r>
      <w:r w:rsidRPr="00B04ED6">
        <w:rPr>
          <w:rFonts w:ascii="Arial" w:hAnsi="Arial"/>
          <w:sz w:val="24"/>
          <w:lang w:val="fr-CA"/>
        </w:rPr>
        <w:t>.</w:t>
      </w:r>
    </w:p>
    <w:p w:rsidR="00E76A5F" w:rsidRPr="00B04ED6" w:rsidRDefault="00E76A5F">
      <w:pPr>
        <w:ind w:left="720"/>
        <w:rPr>
          <w:rFonts w:ascii="Arial" w:hAnsi="Arial"/>
          <w:sz w:val="24"/>
          <w:lang w:val="fr-CA"/>
        </w:rPr>
      </w:pPr>
    </w:p>
    <w:p w:rsidR="00E76A5F" w:rsidRPr="00911AE5" w:rsidRDefault="00B04ED6" w:rsidP="00373E8C">
      <w:pPr>
        <w:numPr>
          <w:ilvl w:val="1"/>
          <w:numId w:val="6"/>
        </w:numPr>
        <w:tabs>
          <w:tab w:val="num" w:pos="1440"/>
        </w:tabs>
        <w:ind w:left="1440" w:hanging="720"/>
        <w:rPr>
          <w:rFonts w:ascii="Arial" w:hAnsi="Arial"/>
          <w:sz w:val="24"/>
          <w:lang w:val="fr-CA"/>
        </w:rPr>
      </w:pPr>
      <w:r w:rsidRPr="00B04ED6">
        <w:rPr>
          <w:rFonts w:ascii="Arial" w:hAnsi="Arial"/>
          <w:sz w:val="24"/>
          <w:lang w:val="fr-CA"/>
        </w:rPr>
        <w:t>Centrifuger à 3400 rpm pendant 10 à 15 secondes. Remettre en suspension et faire une lecture macroscopique à la recherche d’agglutinat</w:t>
      </w:r>
      <w:r w:rsidR="00E76A5F" w:rsidRPr="00B04ED6">
        <w:rPr>
          <w:rFonts w:ascii="Arial" w:hAnsi="Arial"/>
          <w:sz w:val="24"/>
          <w:lang w:val="fr-CA"/>
        </w:rPr>
        <w:t>.</w:t>
      </w:r>
      <w:r w:rsidR="00911AE5" w:rsidRPr="00B04ED6">
        <w:rPr>
          <w:rFonts w:ascii="Arial" w:hAnsi="Arial"/>
          <w:sz w:val="24"/>
          <w:lang w:val="fr-CA"/>
        </w:rPr>
        <w:t xml:space="preserve"> </w:t>
      </w:r>
      <w:r w:rsidR="00373E8C" w:rsidRPr="00B04ED6">
        <w:rPr>
          <w:rFonts w:ascii="Arial" w:hAnsi="Arial"/>
          <w:sz w:val="24"/>
          <w:lang w:val="fr-CA"/>
        </w:rPr>
        <w:t>Interpréter et inscrire les résultats conformément à la procédure établie.</w:t>
      </w:r>
      <w:r>
        <w:rPr>
          <w:rFonts w:ascii="Arial" w:hAnsi="Arial"/>
          <w:sz w:val="24"/>
          <w:lang w:val="fr-CA"/>
        </w:rPr>
        <w:br/>
      </w:r>
    </w:p>
    <w:p w:rsidR="00E76A5F" w:rsidRPr="00B04ED6" w:rsidRDefault="00B04ED6" w:rsidP="00373E8C">
      <w:pPr>
        <w:numPr>
          <w:ilvl w:val="1"/>
          <w:numId w:val="6"/>
        </w:numPr>
        <w:tabs>
          <w:tab w:val="num" w:pos="1440"/>
        </w:tabs>
        <w:ind w:left="1440" w:hanging="720"/>
        <w:rPr>
          <w:rFonts w:ascii="Arial" w:hAnsi="Arial"/>
          <w:sz w:val="24"/>
          <w:lang w:val="fr-CA"/>
        </w:rPr>
      </w:pPr>
      <w:r w:rsidRPr="00911AE5">
        <w:rPr>
          <w:rFonts w:ascii="Arial" w:hAnsi="Arial"/>
          <w:sz w:val="24"/>
          <w:lang w:val="fr-CA"/>
        </w:rPr>
        <w:t>Pl</w:t>
      </w:r>
      <w:r w:rsidRPr="00B04ED6">
        <w:rPr>
          <w:rFonts w:ascii="Arial" w:hAnsi="Arial"/>
          <w:sz w:val="24"/>
          <w:lang w:val="fr-CA"/>
        </w:rPr>
        <w:t>acer les tubes dans un bain-marie ou un bloc chauffant à 28</w:t>
      </w:r>
      <w:r w:rsidR="00542F9B">
        <w:rPr>
          <w:rFonts w:ascii="Arial" w:hAnsi="Arial" w:cs="Arial"/>
          <w:sz w:val="24"/>
          <w:lang w:val="fr-CA"/>
        </w:rPr>
        <w:t>º</w:t>
      </w:r>
      <w:r w:rsidRPr="00B04ED6">
        <w:rPr>
          <w:rFonts w:ascii="Arial" w:hAnsi="Arial"/>
          <w:sz w:val="24"/>
          <w:lang w:val="fr-CA"/>
        </w:rPr>
        <w:t>C et incuber pendant 1 heure</w:t>
      </w:r>
      <w:r w:rsidR="00E76A5F" w:rsidRPr="00B04ED6">
        <w:rPr>
          <w:rFonts w:ascii="Arial" w:hAnsi="Arial"/>
          <w:sz w:val="24"/>
          <w:lang w:val="fr-CA"/>
        </w:rPr>
        <w:t>.</w:t>
      </w:r>
    </w:p>
    <w:p w:rsidR="00E76A5F" w:rsidRPr="00B04ED6" w:rsidRDefault="00E76A5F">
      <w:pPr>
        <w:ind w:left="720" w:firstLine="720"/>
        <w:rPr>
          <w:rFonts w:ascii="Arial" w:hAnsi="Arial"/>
          <w:sz w:val="24"/>
          <w:lang w:val="fr-CA"/>
        </w:rPr>
      </w:pPr>
    </w:p>
    <w:p w:rsidR="00E76A5F" w:rsidRPr="00B04ED6" w:rsidRDefault="00B04ED6" w:rsidP="00373E8C">
      <w:pPr>
        <w:numPr>
          <w:ilvl w:val="1"/>
          <w:numId w:val="6"/>
        </w:numPr>
        <w:tabs>
          <w:tab w:val="num" w:pos="1440"/>
        </w:tabs>
        <w:ind w:left="1440" w:hanging="720"/>
        <w:rPr>
          <w:rFonts w:ascii="Arial" w:hAnsi="Arial"/>
          <w:sz w:val="24"/>
          <w:lang w:val="fr-CA"/>
        </w:rPr>
      </w:pPr>
      <w:r w:rsidRPr="00B04ED6">
        <w:rPr>
          <w:rFonts w:ascii="Arial" w:hAnsi="Arial"/>
          <w:sz w:val="24"/>
          <w:lang w:val="fr-CA"/>
        </w:rPr>
        <w:t>Centrifuger à 3400 rpm pendant 10 à 15 secondes. Remettre en suspension et faire une lecture macroscopique à la recherche d’agglutinat</w:t>
      </w:r>
      <w:r w:rsidR="00E76A5F" w:rsidRPr="00B04ED6">
        <w:rPr>
          <w:rFonts w:ascii="Arial" w:hAnsi="Arial"/>
          <w:sz w:val="24"/>
          <w:lang w:val="fr-CA"/>
        </w:rPr>
        <w:t>.</w:t>
      </w:r>
      <w:r w:rsidR="00911AE5" w:rsidRPr="00B04ED6">
        <w:rPr>
          <w:rFonts w:ascii="Arial" w:hAnsi="Arial"/>
          <w:sz w:val="24"/>
          <w:lang w:val="fr-CA"/>
        </w:rPr>
        <w:t xml:space="preserve"> </w:t>
      </w:r>
      <w:r w:rsidR="00373E8C" w:rsidRPr="00B04ED6">
        <w:rPr>
          <w:rFonts w:ascii="Arial" w:hAnsi="Arial"/>
          <w:sz w:val="24"/>
          <w:lang w:val="fr-CA"/>
        </w:rPr>
        <w:t>Interpréter et inscrire les résultats conformément à la procédure établie.</w:t>
      </w:r>
      <w:r w:rsidR="00911AE5" w:rsidRPr="00B04ED6">
        <w:rPr>
          <w:rFonts w:ascii="Arial" w:hAnsi="Arial"/>
          <w:sz w:val="24"/>
          <w:lang w:val="fr-CA"/>
        </w:rPr>
        <w:t xml:space="preserve"> </w:t>
      </w:r>
      <w:r w:rsidR="00E76A5F" w:rsidRPr="00B04ED6">
        <w:rPr>
          <w:rFonts w:ascii="Arial" w:hAnsi="Arial"/>
          <w:sz w:val="24"/>
          <w:lang w:val="fr-CA"/>
        </w:rPr>
        <w:t xml:space="preserve"> </w:t>
      </w:r>
    </w:p>
    <w:p w:rsidR="00E76A5F" w:rsidRPr="00B04ED6" w:rsidRDefault="00E76A5F" w:rsidP="00373E8C">
      <w:pPr>
        <w:tabs>
          <w:tab w:val="num" w:pos="1440"/>
        </w:tabs>
        <w:ind w:left="1440" w:hanging="720"/>
        <w:rPr>
          <w:rFonts w:ascii="Arial" w:hAnsi="Arial"/>
          <w:sz w:val="24"/>
          <w:lang w:val="fr-CA"/>
        </w:rPr>
      </w:pPr>
    </w:p>
    <w:p w:rsidR="00E76A5F" w:rsidRPr="00B04ED6" w:rsidRDefault="00E76A5F" w:rsidP="00373E8C">
      <w:pPr>
        <w:numPr>
          <w:ilvl w:val="1"/>
          <w:numId w:val="6"/>
        </w:numPr>
        <w:tabs>
          <w:tab w:val="num" w:pos="1440"/>
        </w:tabs>
        <w:ind w:left="1440" w:hanging="720"/>
        <w:rPr>
          <w:rFonts w:ascii="Arial" w:hAnsi="Arial"/>
          <w:sz w:val="24"/>
          <w:lang w:val="fr-CA"/>
        </w:rPr>
      </w:pPr>
      <w:r w:rsidRPr="00B04ED6">
        <w:rPr>
          <w:rFonts w:ascii="Arial" w:hAnsi="Arial"/>
          <w:sz w:val="24"/>
          <w:lang w:val="fr-CA"/>
        </w:rPr>
        <w:t>Pl</w:t>
      </w:r>
      <w:r w:rsidR="00B04ED6" w:rsidRPr="00B04ED6">
        <w:rPr>
          <w:rFonts w:ascii="Arial" w:hAnsi="Arial"/>
          <w:sz w:val="24"/>
          <w:lang w:val="fr-CA"/>
        </w:rPr>
        <w:t>acer les tubes dans un bain-marie ou un bloc chauffant à 22</w:t>
      </w:r>
      <w:r w:rsidR="00542F9B">
        <w:rPr>
          <w:rFonts w:ascii="Arial" w:hAnsi="Arial" w:cs="Arial"/>
          <w:sz w:val="24"/>
          <w:lang w:val="fr-CA"/>
        </w:rPr>
        <w:t>º</w:t>
      </w:r>
      <w:r w:rsidR="00B04ED6" w:rsidRPr="00B04ED6">
        <w:rPr>
          <w:rFonts w:ascii="Arial" w:hAnsi="Arial"/>
          <w:sz w:val="24"/>
          <w:lang w:val="fr-CA"/>
        </w:rPr>
        <w:t>C et incuber pendant 1 heure</w:t>
      </w:r>
      <w:r w:rsidRPr="00B04ED6">
        <w:rPr>
          <w:rFonts w:ascii="Arial" w:hAnsi="Arial"/>
          <w:sz w:val="24"/>
          <w:lang w:val="fr-CA"/>
        </w:rPr>
        <w:t>.</w:t>
      </w:r>
    </w:p>
    <w:p w:rsidR="00E76A5F" w:rsidRPr="00B04ED6" w:rsidRDefault="00E76A5F">
      <w:pPr>
        <w:ind w:left="720" w:firstLine="720"/>
        <w:rPr>
          <w:rFonts w:ascii="Arial" w:hAnsi="Arial"/>
          <w:sz w:val="24"/>
          <w:lang w:val="fr-CA"/>
        </w:rPr>
      </w:pPr>
    </w:p>
    <w:p w:rsidR="00E76A5F" w:rsidRPr="00B04ED6" w:rsidRDefault="00B04ED6" w:rsidP="00B04ED6">
      <w:pPr>
        <w:numPr>
          <w:ilvl w:val="1"/>
          <w:numId w:val="6"/>
        </w:numPr>
        <w:tabs>
          <w:tab w:val="clear" w:pos="990"/>
          <w:tab w:val="num" w:pos="1440"/>
        </w:tabs>
        <w:ind w:left="1440" w:hanging="810"/>
        <w:rPr>
          <w:rFonts w:ascii="Arial" w:hAnsi="Arial"/>
          <w:sz w:val="24"/>
          <w:lang w:val="fr-CA"/>
        </w:rPr>
      </w:pPr>
      <w:r w:rsidRPr="00B04ED6">
        <w:rPr>
          <w:rFonts w:ascii="Arial" w:hAnsi="Arial"/>
          <w:sz w:val="24"/>
          <w:lang w:val="fr-CA"/>
        </w:rPr>
        <w:t>Centrifuger à 3400 rpm pendant 10 à 15 secondes. Remettre en suspension et faire une lecture macroscopique à la recherche d’agglutinat</w:t>
      </w:r>
      <w:r w:rsidR="00E76A5F" w:rsidRPr="00B04ED6">
        <w:rPr>
          <w:rFonts w:ascii="Arial" w:hAnsi="Arial"/>
          <w:sz w:val="24"/>
          <w:lang w:val="fr-CA"/>
        </w:rPr>
        <w:t>.</w:t>
      </w:r>
      <w:r w:rsidR="00911AE5" w:rsidRPr="00B04ED6">
        <w:rPr>
          <w:rFonts w:ascii="Arial" w:hAnsi="Arial"/>
          <w:sz w:val="24"/>
          <w:lang w:val="fr-CA"/>
        </w:rPr>
        <w:t xml:space="preserve"> </w:t>
      </w:r>
      <w:r w:rsidR="00373E8C" w:rsidRPr="00B04ED6">
        <w:rPr>
          <w:rFonts w:ascii="Arial" w:hAnsi="Arial"/>
          <w:sz w:val="24"/>
          <w:lang w:val="fr-CA"/>
        </w:rPr>
        <w:t>Interpréter et inscrire les résultats conformément à la procédure établie.</w:t>
      </w:r>
      <w:r w:rsidR="00911AE5" w:rsidRPr="00B04ED6">
        <w:rPr>
          <w:rFonts w:ascii="Arial" w:hAnsi="Arial"/>
          <w:sz w:val="24"/>
          <w:lang w:val="fr-CA"/>
        </w:rPr>
        <w:t xml:space="preserve"> </w:t>
      </w:r>
    </w:p>
    <w:p w:rsidR="00E76A5F" w:rsidRPr="00B04ED6" w:rsidRDefault="00E76A5F" w:rsidP="00B04ED6">
      <w:pPr>
        <w:tabs>
          <w:tab w:val="num" w:pos="1440"/>
        </w:tabs>
        <w:ind w:left="1440" w:hanging="810"/>
        <w:rPr>
          <w:rFonts w:ascii="Arial" w:hAnsi="Arial"/>
          <w:sz w:val="24"/>
          <w:lang w:val="fr-CA"/>
        </w:rPr>
      </w:pPr>
    </w:p>
    <w:p w:rsidR="00E76A5F" w:rsidRPr="00B04ED6" w:rsidRDefault="00B04ED6" w:rsidP="00B04ED6">
      <w:pPr>
        <w:numPr>
          <w:ilvl w:val="1"/>
          <w:numId w:val="6"/>
        </w:numPr>
        <w:ind w:left="1440" w:hanging="810"/>
        <w:rPr>
          <w:rFonts w:ascii="Arial" w:hAnsi="Arial"/>
          <w:sz w:val="24"/>
          <w:lang w:val="fr-CA"/>
        </w:rPr>
      </w:pPr>
      <w:r w:rsidRPr="00B04ED6">
        <w:rPr>
          <w:rFonts w:ascii="Arial" w:hAnsi="Arial"/>
          <w:sz w:val="24"/>
          <w:lang w:val="fr-CA"/>
        </w:rPr>
        <w:t>Interpréter les résultats du dépistage d’anticorps</w:t>
      </w:r>
      <w:r w:rsidR="00E76A5F" w:rsidRPr="00B04ED6">
        <w:rPr>
          <w:rFonts w:ascii="Arial" w:hAnsi="Arial"/>
          <w:sz w:val="24"/>
          <w:lang w:val="fr-CA"/>
        </w:rPr>
        <w:t>.</w:t>
      </w:r>
      <w:r w:rsidR="00911AE5" w:rsidRPr="00B04ED6">
        <w:rPr>
          <w:rFonts w:ascii="Arial" w:hAnsi="Arial"/>
          <w:sz w:val="24"/>
          <w:lang w:val="fr-CA"/>
        </w:rPr>
        <w:t xml:space="preserve"> </w:t>
      </w:r>
      <w:r w:rsidR="00373E8C" w:rsidRPr="00B04ED6">
        <w:rPr>
          <w:rFonts w:ascii="Arial" w:hAnsi="Arial"/>
          <w:sz w:val="24"/>
          <w:lang w:val="fr-CA"/>
        </w:rPr>
        <w:t>Voir 7.0 – Documentation.</w:t>
      </w:r>
    </w:p>
    <w:p w:rsidR="00E76A5F" w:rsidRPr="00B04ED6" w:rsidRDefault="00E76A5F">
      <w:pPr>
        <w:ind w:left="720"/>
        <w:rPr>
          <w:rFonts w:ascii="Arial" w:hAnsi="Arial"/>
          <w:sz w:val="24"/>
          <w:lang w:val="fr-CA"/>
        </w:rPr>
      </w:pPr>
    </w:p>
    <w:p w:rsidR="00E76A5F" w:rsidRPr="00B04ED6" w:rsidRDefault="00B04ED6" w:rsidP="00373E8C">
      <w:pPr>
        <w:numPr>
          <w:ilvl w:val="1"/>
          <w:numId w:val="6"/>
        </w:numPr>
        <w:tabs>
          <w:tab w:val="num" w:pos="1440"/>
        </w:tabs>
        <w:ind w:left="1440" w:hanging="720"/>
        <w:rPr>
          <w:rFonts w:ascii="Arial" w:hAnsi="Arial"/>
          <w:sz w:val="24"/>
          <w:lang w:val="fr-CA"/>
        </w:rPr>
      </w:pPr>
      <w:r w:rsidRPr="00B04ED6">
        <w:rPr>
          <w:rFonts w:ascii="Arial" w:hAnsi="Arial"/>
          <w:sz w:val="24"/>
          <w:lang w:val="fr-CA"/>
        </w:rPr>
        <w:t>Mettre ses initiales ou signer et noter l'heure et la date de la conclusion de l'épreuve sur le formulaire de demande ou vérifier à l'ordinateur</w:t>
      </w:r>
      <w:r w:rsidR="00E76A5F" w:rsidRPr="00B04ED6">
        <w:rPr>
          <w:rFonts w:ascii="Arial" w:hAnsi="Arial"/>
          <w:sz w:val="24"/>
          <w:lang w:val="fr-CA"/>
        </w:rPr>
        <w:t>.</w:t>
      </w:r>
    </w:p>
    <w:p w:rsidR="00E76A5F" w:rsidRPr="00B04ED6" w:rsidRDefault="00E76A5F">
      <w:pPr>
        <w:rPr>
          <w:rFonts w:ascii="Arial" w:hAnsi="Arial"/>
          <w:sz w:val="24"/>
          <w:lang w:val="fr-CA"/>
        </w:rPr>
      </w:pPr>
    </w:p>
    <w:p w:rsidR="00E76A5F" w:rsidRPr="00B04ED6" w:rsidRDefault="00373E8C" w:rsidP="00373E8C">
      <w:pPr>
        <w:numPr>
          <w:ilvl w:val="1"/>
          <w:numId w:val="6"/>
        </w:numPr>
        <w:tabs>
          <w:tab w:val="num" w:pos="1440"/>
        </w:tabs>
        <w:ind w:left="1440" w:hanging="720"/>
        <w:rPr>
          <w:rFonts w:ascii="Arial" w:hAnsi="Arial"/>
          <w:sz w:val="24"/>
          <w:lang w:val="fr-CA"/>
        </w:rPr>
      </w:pPr>
      <w:r w:rsidRPr="00B04ED6">
        <w:rPr>
          <w:rFonts w:ascii="Arial" w:hAnsi="Arial"/>
          <w:sz w:val="24"/>
          <w:lang w:val="fr-CA"/>
        </w:rPr>
        <w:t>Procéder à une vérification.</w:t>
      </w:r>
      <w:r w:rsidR="00911AE5" w:rsidRPr="00B04ED6">
        <w:rPr>
          <w:rFonts w:ascii="Arial" w:hAnsi="Arial"/>
          <w:sz w:val="24"/>
          <w:lang w:val="fr-CA"/>
        </w:rPr>
        <w:t xml:space="preserve"> </w:t>
      </w:r>
      <w:r w:rsidR="00B04ED6" w:rsidRPr="00B04ED6">
        <w:rPr>
          <w:rFonts w:ascii="Arial" w:hAnsi="Arial"/>
          <w:sz w:val="24"/>
          <w:lang w:val="fr-CA"/>
        </w:rPr>
        <w:t>Vérifier que le nom du patient et le numéro d'identification sont identiques sur tous les échantillons et sur le formulaire de demande. Vérifier que le nom du patient est identique sur tous les tubes et sur le formulaire de demande. Vérifier que les résultats de l’épreuve sont inscrits. Vérifier que les résultats ont été interprétés correctement.</w:t>
      </w:r>
    </w:p>
    <w:p w:rsidR="00E76A5F" w:rsidRPr="00B04ED6" w:rsidRDefault="00E76A5F">
      <w:pPr>
        <w:ind w:left="1440"/>
        <w:rPr>
          <w:rFonts w:ascii="Arial" w:hAnsi="Arial"/>
          <w:sz w:val="24"/>
          <w:lang w:val="fr-CA"/>
        </w:rPr>
      </w:pPr>
    </w:p>
    <w:p w:rsidR="00E76A5F" w:rsidRPr="00B04ED6" w:rsidRDefault="00373E8C" w:rsidP="00B04ED6">
      <w:pPr>
        <w:numPr>
          <w:ilvl w:val="1"/>
          <w:numId w:val="6"/>
        </w:numPr>
        <w:tabs>
          <w:tab w:val="clear" w:pos="990"/>
          <w:tab w:val="num" w:pos="1440"/>
        </w:tabs>
        <w:ind w:left="1440" w:hanging="810"/>
        <w:rPr>
          <w:rFonts w:ascii="Arial" w:hAnsi="Arial"/>
          <w:sz w:val="24"/>
          <w:lang w:val="fr-CA"/>
        </w:rPr>
      </w:pPr>
      <w:r w:rsidRPr="00B04ED6">
        <w:rPr>
          <w:rFonts w:ascii="Arial" w:hAnsi="Arial"/>
          <w:sz w:val="24"/>
          <w:lang w:val="fr-CA"/>
        </w:rPr>
        <w:t>Transmettre le résultat d</w:t>
      </w:r>
      <w:r w:rsidR="006A3105">
        <w:rPr>
          <w:rFonts w:ascii="Arial" w:hAnsi="Arial"/>
          <w:sz w:val="24"/>
          <w:lang w:val="fr-CA"/>
        </w:rPr>
        <w:t>e l’amplitude thermique</w:t>
      </w:r>
      <w:r w:rsidRPr="00B04ED6">
        <w:rPr>
          <w:rFonts w:ascii="Arial" w:hAnsi="Arial"/>
          <w:sz w:val="24"/>
          <w:lang w:val="fr-CA"/>
        </w:rPr>
        <w:t>.</w:t>
      </w:r>
      <w:r w:rsidR="00911AE5" w:rsidRPr="00B04ED6">
        <w:rPr>
          <w:rFonts w:ascii="Arial" w:hAnsi="Arial"/>
          <w:sz w:val="24"/>
          <w:lang w:val="fr-CA"/>
        </w:rPr>
        <w:t xml:space="preserve"> </w:t>
      </w:r>
      <w:r w:rsidRPr="00B04ED6">
        <w:rPr>
          <w:rFonts w:ascii="Arial" w:hAnsi="Arial"/>
          <w:sz w:val="24"/>
          <w:lang w:val="fr-CA"/>
        </w:rPr>
        <w:t>Voir 7.0 – Documentation.</w:t>
      </w:r>
    </w:p>
    <w:p w:rsidR="00E76A5F" w:rsidRDefault="00E76A5F">
      <w:pPr>
        <w:rPr>
          <w:rFonts w:ascii="Arial" w:hAnsi="Arial"/>
          <w:sz w:val="24"/>
          <w:lang w:val="fr-CA"/>
        </w:rPr>
      </w:pPr>
    </w:p>
    <w:p w:rsidR="00542F9B" w:rsidRPr="00911AE5" w:rsidRDefault="00542F9B">
      <w:pPr>
        <w:rPr>
          <w:rFonts w:ascii="Arial" w:hAnsi="Arial"/>
          <w:sz w:val="24"/>
          <w:lang w:val="fr-CA"/>
        </w:rPr>
      </w:pPr>
    </w:p>
    <w:p w:rsidR="00E76A5F" w:rsidRPr="00911AE5" w:rsidRDefault="00373E8C">
      <w:pPr>
        <w:numPr>
          <w:ilvl w:val="0"/>
          <w:numId w:val="8"/>
        </w:numPr>
        <w:outlineLvl w:val="0"/>
        <w:rPr>
          <w:rFonts w:ascii="Arial" w:hAnsi="Arial"/>
          <w:b/>
          <w:sz w:val="28"/>
          <w:lang w:val="fr-CA"/>
        </w:rPr>
      </w:pPr>
      <w:r w:rsidRPr="00911AE5">
        <w:rPr>
          <w:rFonts w:ascii="Arial" w:hAnsi="Arial"/>
          <w:b/>
          <w:color w:val="000000"/>
          <w:sz w:val="28"/>
          <w:lang w:val="fr-CA"/>
        </w:rPr>
        <w:t>Documentation</w:t>
      </w:r>
    </w:p>
    <w:p w:rsidR="00E76A5F" w:rsidRPr="00911AE5" w:rsidRDefault="00E76A5F">
      <w:pPr>
        <w:outlineLvl w:val="0"/>
        <w:rPr>
          <w:rFonts w:ascii="Arial" w:hAnsi="Arial"/>
          <w:b/>
          <w:sz w:val="28"/>
          <w:lang w:val="fr-CA"/>
        </w:rPr>
      </w:pPr>
    </w:p>
    <w:p w:rsidR="00E76A5F" w:rsidRPr="00911AE5" w:rsidRDefault="00B04ED6">
      <w:pPr>
        <w:numPr>
          <w:ilvl w:val="1"/>
          <w:numId w:val="13"/>
        </w:numPr>
        <w:rPr>
          <w:rFonts w:ascii="Arial" w:hAnsi="Arial"/>
          <w:sz w:val="24"/>
          <w:lang w:val="fr-CA"/>
        </w:rPr>
      </w:pPr>
      <w:r>
        <w:rPr>
          <w:rFonts w:ascii="Arial" w:hAnsi="Arial"/>
          <w:sz w:val="24"/>
          <w:lang w:val="fr-CA"/>
        </w:rPr>
        <w:t>L’amplitude thermique est la température la plus élevée à laquelle survient une réaction des cellules autologues</w:t>
      </w:r>
      <w:r w:rsidR="00E76A5F" w:rsidRPr="00911AE5">
        <w:rPr>
          <w:rFonts w:ascii="Arial" w:hAnsi="Arial"/>
          <w:sz w:val="24"/>
          <w:lang w:val="fr-CA"/>
        </w:rPr>
        <w:t>.</w:t>
      </w:r>
      <w:r w:rsidR="00911AE5">
        <w:rPr>
          <w:rFonts w:ascii="Arial" w:hAnsi="Arial"/>
          <w:sz w:val="24"/>
          <w:lang w:val="fr-CA"/>
        </w:rPr>
        <w:t xml:space="preserve"> </w:t>
      </w:r>
      <w:r>
        <w:rPr>
          <w:rFonts w:ascii="Arial" w:hAnsi="Arial"/>
          <w:sz w:val="24"/>
          <w:lang w:val="fr-CA"/>
        </w:rPr>
        <w:t xml:space="preserve">Par exemple, il peut n’y avoir aucune réaction à </w:t>
      </w:r>
      <w:r w:rsidR="00E76A5F" w:rsidRPr="00911AE5">
        <w:rPr>
          <w:rFonts w:ascii="Arial" w:hAnsi="Arial"/>
          <w:sz w:val="24"/>
          <w:lang w:val="fr-CA"/>
        </w:rPr>
        <w:t>37</w:t>
      </w:r>
      <w:r w:rsidR="00542F9B">
        <w:rPr>
          <w:rFonts w:ascii="Arial" w:hAnsi="Arial" w:cs="Arial"/>
          <w:sz w:val="24"/>
          <w:lang w:val="fr-CA"/>
        </w:rPr>
        <w:t>º</w:t>
      </w:r>
      <w:r w:rsidR="00E76A5F" w:rsidRPr="00911AE5">
        <w:rPr>
          <w:rFonts w:ascii="Arial" w:hAnsi="Arial"/>
          <w:sz w:val="24"/>
          <w:lang w:val="fr-CA"/>
        </w:rPr>
        <w:t>C</w:t>
      </w:r>
      <w:r>
        <w:rPr>
          <w:rFonts w:ascii="Arial" w:hAnsi="Arial"/>
          <w:sz w:val="24"/>
          <w:lang w:val="fr-CA"/>
        </w:rPr>
        <w:t>, mais une réaction à 32</w:t>
      </w:r>
      <w:r w:rsidR="00542F9B">
        <w:rPr>
          <w:rFonts w:ascii="Arial" w:hAnsi="Arial" w:cs="Arial"/>
          <w:sz w:val="24"/>
          <w:lang w:val="fr-CA"/>
        </w:rPr>
        <w:t>º</w:t>
      </w:r>
      <w:r>
        <w:rPr>
          <w:rFonts w:ascii="Arial" w:hAnsi="Arial"/>
          <w:sz w:val="24"/>
          <w:lang w:val="fr-CA"/>
        </w:rPr>
        <w:t>C</w:t>
      </w:r>
      <w:r w:rsidR="00E76A5F" w:rsidRPr="00911AE5">
        <w:rPr>
          <w:rFonts w:ascii="Arial" w:hAnsi="Arial"/>
          <w:sz w:val="24"/>
          <w:lang w:val="fr-CA"/>
        </w:rPr>
        <w:t xml:space="preserve">, </w:t>
      </w:r>
      <w:r>
        <w:rPr>
          <w:rFonts w:ascii="Arial" w:hAnsi="Arial"/>
          <w:sz w:val="24"/>
          <w:lang w:val="fr-CA"/>
        </w:rPr>
        <w:t xml:space="preserve">de sorte que l’amplitude thermique serait de </w:t>
      </w:r>
      <w:r w:rsidR="00E76A5F" w:rsidRPr="00911AE5">
        <w:rPr>
          <w:rFonts w:ascii="Arial" w:hAnsi="Arial"/>
          <w:sz w:val="24"/>
          <w:lang w:val="fr-CA"/>
        </w:rPr>
        <w:t>32</w:t>
      </w:r>
      <w:r w:rsidR="00542F9B">
        <w:rPr>
          <w:rFonts w:ascii="Arial" w:hAnsi="Arial" w:cs="Arial"/>
          <w:sz w:val="24"/>
          <w:lang w:val="fr-CA"/>
        </w:rPr>
        <w:t>º</w:t>
      </w:r>
      <w:r w:rsidR="00E76A5F" w:rsidRPr="00911AE5">
        <w:rPr>
          <w:rFonts w:ascii="Arial" w:hAnsi="Arial"/>
          <w:sz w:val="24"/>
          <w:lang w:val="fr-CA"/>
        </w:rPr>
        <w:t>C.</w:t>
      </w:r>
    </w:p>
    <w:p w:rsidR="00E76A5F" w:rsidRPr="00911AE5" w:rsidRDefault="00E76A5F">
      <w:pPr>
        <w:ind w:left="780"/>
        <w:rPr>
          <w:rFonts w:ascii="Arial" w:hAnsi="Arial"/>
          <w:sz w:val="24"/>
          <w:lang w:val="fr-CA"/>
        </w:rPr>
      </w:pPr>
    </w:p>
    <w:p w:rsidR="00E76A5F" w:rsidRPr="00911AE5" w:rsidRDefault="00373E8C">
      <w:pPr>
        <w:numPr>
          <w:ilvl w:val="0"/>
          <w:numId w:val="8"/>
        </w:numPr>
        <w:rPr>
          <w:rFonts w:ascii="Arial" w:hAnsi="Arial"/>
          <w:b/>
          <w:sz w:val="28"/>
          <w:lang w:val="fr-CA"/>
        </w:rPr>
      </w:pPr>
      <w:r w:rsidRPr="00911AE5">
        <w:rPr>
          <w:rFonts w:ascii="Arial" w:hAnsi="Arial"/>
          <w:b/>
          <w:color w:val="000000"/>
          <w:sz w:val="28"/>
          <w:lang w:val="fr-CA"/>
        </w:rPr>
        <w:t>Remarques</w:t>
      </w:r>
    </w:p>
    <w:p w:rsidR="00E76A5F" w:rsidRPr="00911AE5" w:rsidRDefault="00E76A5F">
      <w:pPr>
        <w:rPr>
          <w:rFonts w:ascii="Arial" w:hAnsi="Arial"/>
          <w:b/>
          <w:sz w:val="24"/>
          <w:lang w:val="fr-CA"/>
        </w:rPr>
      </w:pPr>
    </w:p>
    <w:p w:rsidR="00E76A5F" w:rsidRPr="00911AE5" w:rsidRDefault="00B04ED6" w:rsidP="00373E8C">
      <w:pPr>
        <w:pStyle w:val="BodyTextIndent"/>
        <w:numPr>
          <w:ilvl w:val="1"/>
          <w:numId w:val="20"/>
        </w:numPr>
        <w:tabs>
          <w:tab w:val="clear" w:pos="1080"/>
          <w:tab w:val="num" w:pos="1440"/>
        </w:tabs>
        <w:ind w:left="1440" w:hanging="720"/>
        <w:rPr>
          <w:lang w:val="fr-CA"/>
        </w:rPr>
      </w:pPr>
      <w:r w:rsidRPr="00EE3891">
        <w:rPr>
          <w:lang w:val="fr-CA"/>
        </w:rPr>
        <w:t>Le titrage et le dosage des agglutinines froides pour déterminer l’amplitude thermique ne sont pas effectués de routine. Ces dosages ne sont faits qu’à la demande du médecin</w:t>
      </w:r>
      <w:r w:rsidR="00E76A5F" w:rsidRPr="00911AE5">
        <w:rPr>
          <w:lang w:val="fr-CA"/>
        </w:rPr>
        <w:t>.</w:t>
      </w:r>
    </w:p>
    <w:p w:rsidR="00E76A5F" w:rsidRPr="00911AE5" w:rsidRDefault="00E76A5F">
      <w:pPr>
        <w:pStyle w:val="BodyTextIndent"/>
        <w:ind w:left="720" w:firstLine="0"/>
        <w:rPr>
          <w:lang w:val="fr-CA"/>
        </w:rPr>
      </w:pPr>
    </w:p>
    <w:p w:rsidR="00E76A5F" w:rsidRPr="00911AE5" w:rsidRDefault="00373E8C">
      <w:pPr>
        <w:numPr>
          <w:ilvl w:val="0"/>
          <w:numId w:val="8"/>
        </w:numPr>
        <w:outlineLvl w:val="0"/>
        <w:rPr>
          <w:rFonts w:ascii="Arial" w:hAnsi="Arial"/>
          <w:b/>
          <w:sz w:val="28"/>
          <w:lang w:val="fr-CA"/>
        </w:rPr>
      </w:pPr>
      <w:r w:rsidRPr="00911AE5">
        <w:rPr>
          <w:rFonts w:ascii="Arial" w:hAnsi="Arial"/>
          <w:b/>
          <w:sz w:val="28"/>
          <w:lang w:val="fr-CA"/>
        </w:rPr>
        <w:t>Références</w:t>
      </w:r>
    </w:p>
    <w:p w:rsidR="002A1B42" w:rsidRPr="00E9674E" w:rsidRDefault="002A1B42" w:rsidP="002A1B42">
      <w:pPr>
        <w:ind w:left="360"/>
        <w:outlineLvl w:val="0"/>
        <w:rPr>
          <w:rFonts w:ascii="Arial" w:hAnsi="Arial"/>
          <w:b/>
          <w:sz w:val="24"/>
          <w:szCs w:val="24"/>
        </w:rPr>
      </w:pPr>
    </w:p>
    <w:p w:rsidR="002A1B42" w:rsidRPr="002A1B42" w:rsidRDefault="002A1B42" w:rsidP="002A1B42">
      <w:pPr>
        <w:numPr>
          <w:ilvl w:val="1"/>
          <w:numId w:val="22"/>
        </w:numPr>
        <w:outlineLvl w:val="0"/>
        <w:rPr>
          <w:rFonts w:ascii="Arial" w:hAnsi="Arial"/>
          <w:b/>
          <w:sz w:val="28"/>
        </w:rPr>
      </w:pPr>
      <w:r w:rsidRPr="00BE48D1">
        <w:rPr>
          <w:rFonts w:ascii="Arial" w:hAnsi="Arial"/>
          <w:sz w:val="24"/>
        </w:rPr>
        <w:t xml:space="preserve">Judd, WJ </w:t>
      </w:r>
      <w:r>
        <w:rPr>
          <w:rFonts w:ascii="Arial" w:hAnsi="Arial"/>
          <w:sz w:val="24"/>
        </w:rPr>
        <w:t>é</w:t>
      </w:r>
      <w:r w:rsidRPr="00BE48D1">
        <w:rPr>
          <w:rFonts w:ascii="Arial" w:hAnsi="Arial"/>
          <w:sz w:val="24"/>
        </w:rPr>
        <w:t xml:space="preserve">d. </w:t>
      </w:r>
      <w:r w:rsidRPr="002A1B42">
        <w:rPr>
          <w:rFonts w:ascii="Arial" w:hAnsi="Arial"/>
          <w:i/>
          <w:sz w:val="24"/>
        </w:rPr>
        <w:t>Judd’s Methods in Immunohematology</w:t>
      </w:r>
      <w:r w:rsidRPr="00BE48D1">
        <w:rPr>
          <w:rFonts w:ascii="Arial" w:hAnsi="Arial"/>
          <w:sz w:val="24"/>
        </w:rPr>
        <w:t>, 3</w:t>
      </w:r>
      <w:r w:rsidRPr="002A1B42">
        <w:rPr>
          <w:rFonts w:ascii="Arial" w:hAnsi="Arial"/>
          <w:sz w:val="24"/>
          <w:vertAlign w:val="superscript"/>
        </w:rPr>
        <w:t>e</w:t>
      </w:r>
      <w:r w:rsidRPr="00BE48D1">
        <w:rPr>
          <w:rFonts w:ascii="Arial" w:hAnsi="Arial"/>
          <w:sz w:val="24"/>
        </w:rPr>
        <w:t xml:space="preserve"> </w:t>
      </w:r>
      <w:r>
        <w:rPr>
          <w:rFonts w:ascii="Arial" w:hAnsi="Arial"/>
          <w:sz w:val="24"/>
        </w:rPr>
        <w:t>é</w:t>
      </w:r>
      <w:r w:rsidRPr="00BE48D1">
        <w:rPr>
          <w:rFonts w:ascii="Arial" w:hAnsi="Arial"/>
          <w:sz w:val="24"/>
        </w:rPr>
        <w:t>d</w:t>
      </w:r>
      <w:r>
        <w:rPr>
          <w:rFonts w:ascii="Arial" w:hAnsi="Arial"/>
          <w:sz w:val="24"/>
        </w:rPr>
        <w:t>.</w:t>
      </w:r>
      <w:r w:rsidRPr="00BE48D1">
        <w:rPr>
          <w:rFonts w:ascii="Arial" w:hAnsi="Arial"/>
          <w:sz w:val="24"/>
        </w:rPr>
        <w:t>,   Bethesda, MD: 435-436.</w:t>
      </w:r>
      <w:r>
        <w:rPr>
          <w:rFonts w:ascii="Arial" w:hAnsi="Arial"/>
          <w:sz w:val="24"/>
        </w:rPr>
        <w:br/>
      </w:r>
    </w:p>
    <w:p w:rsidR="002A1B42" w:rsidRPr="00AA3396" w:rsidRDefault="002A1B42" w:rsidP="002A1B42">
      <w:pPr>
        <w:pStyle w:val="ListParagraph"/>
        <w:numPr>
          <w:ilvl w:val="0"/>
          <w:numId w:val="25"/>
        </w:numPr>
        <w:contextualSpacing/>
        <w:rPr>
          <w:rFonts w:ascii="Arial" w:hAnsi="Arial"/>
          <w:b/>
          <w:sz w:val="28"/>
          <w:lang w:val="fr-CA"/>
        </w:rPr>
      </w:pPr>
      <w:r w:rsidRPr="00AA3396">
        <w:rPr>
          <w:rFonts w:ascii="Arial" w:hAnsi="Arial"/>
          <w:b/>
          <w:sz w:val="28"/>
          <w:lang w:val="fr-CA"/>
        </w:rPr>
        <w:t>Suivi des révisions</w:t>
      </w:r>
    </w:p>
    <w:p w:rsidR="002A1B42" w:rsidRPr="00AA3396" w:rsidRDefault="002A1B42" w:rsidP="002A1B42">
      <w:pPr>
        <w:pStyle w:val="ListParagraph"/>
        <w:jc w:val="center"/>
        <w:rPr>
          <w:rFonts w:ascii="Arial" w:hAnsi="Arial"/>
          <w:b/>
          <w:sz w:val="28"/>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346"/>
      </w:tblGrid>
      <w:tr w:rsidR="002A1B42" w:rsidRPr="00AA3396" w:rsidTr="00931398">
        <w:trPr>
          <w:cantSplit/>
        </w:trPr>
        <w:tc>
          <w:tcPr>
            <w:tcW w:w="3510" w:type="dxa"/>
            <w:shd w:val="clear" w:color="auto" w:fill="F2F2F2"/>
          </w:tcPr>
          <w:p w:rsidR="002A1B42" w:rsidRPr="004050E8" w:rsidRDefault="002A1B42" w:rsidP="00931398">
            <w:pPr>
              <w:jc w:val="center"/>
              <w:rPr>
                <w:rFonts w:ascii="Arial" w:hAnsi="Arial" w:cs="Arial"/>
                <w:b/>
                <w:sz w:val="22"/>
                <w:szCs w:val="22"/>
                <w:lang w:val="fr-CA"/>
              </w:rPr>
            </w:pPr>
            <w:r>
              <w:rPr>
                <w:rFonts w:ascii="Arial" w:hAnsi="Arial" w:cs="Arial"/>
                <w:b/>
                <w:sz w:val="22"/>
                <w:szCs w:val="22"/>
                <w:lang w:val="fr-CA"/>
              </w:rPr>
              <w:t>Date de la révision</w:t>
            </w:r>
          </w:p>
        </w:tc>
        <w:tc>
          <w:tcPr>
            <w:tcW w:w="5346" w:type="dxa"/>
            <w:shd w:val="clear" w:color="auto" w:fill="F2F2F2"/>
          </w:tcPr>
          <w:p w:rsidR="002A1B42" w:rsidRPr="004050E8" w:rsidRDefault="002A1B42" w:rsidP="00931398">
            <w:pPr>
              <w:jc w:val="center"/>
              <w:rPr>
                <w:rFonts w:ascii="Arial" w:hAnsi="Arial" w:cs="Arial"/>
                <w:b/>
                <w:sz w:val="22"/>
                <w:szCs w:val="22"/>
                <w:lang w:val="fr-CA"/>
              </w:rPr>
            </w:pPr>
            <w:r>
              <w:rPr>
                <w:rFonts w:ascii="Arial" w:hAnsi="Arial" w:cs="Arial"/>
                <w:b/>
                <w:sz w:val="22"/>
                <w:szCs w:val="22"/>
                <w:lang w:val="fr-CA"/>
              </w:rPr>
              <w:t>Résumé des changements</w:t>
            </w:r>
          </w:p>
        </w:tc>
      </w:tr>
      <w:tr w:rsidR="002A1B42" w:rsidRPr="00AA3396" w:rsidTr="00931398">
        <w:trPr>
          <w:cantSplit/>
          <w:trHeight w:val="2068"/>
        </w:trPr>
        <w:tc>
          <w:tcPr>
            <w:tcW w:w="3510" w:type="dxa"/>
          </w:tcPr>
          <w:p w:rsidR="002A1B42" w:rsidRPr="00AA3396" w:rsidRDefault="002A1B42" w:rsidP="00931398">
            <w:pPr>
              <w:keepLines/>
              <w:widowControl w:val="0"/>
              <w:rPr>
                <w:rFonts w:ascii="Arial" w:hAnsi="Arial"/>
                <w:sz w:val="22"/>
                <w:szCs w:val="22"/>
                <w:lang w:val="fr-CA"/>
              </w:rPr>
            </w:pPr>
            <w:r>
              <w:rPr>
                <w:rFonts w:ascii="Arial" w:hAnsi="Arial"/>
                <w:sz w:val="22"/>
                <w:szCs w:val="22"/>
                <w:lang w:val="fr-CA"/>
              </w:rPr>
              <w:t>1</w:t>
            </w:r>
            <w:r w:rsidRPr="007E6852">
              <w:rPr>
                <w:rFonts w:ascii="Arial" w:hAnsi="Arial"/>
                <w:sz w:val="22"/>
                <w:szCs w:val="22"/>
                <w:vertAlign w:val="superscript"/>
                <w:lang w:val="fr-CA"/>
              </w:rPr>
              <w:t>er</w:t>
            </w:r>
            <w:r>
              <w:rPr>
                <w:rFonts w:ascii="Arial" w:hAnsi="Arial"/>
                <w:sz w:val="22"/>
                <w:szCs w:val="22"/>
                <w:lang w:val="fr-CA"/>
              </w:rPr>
              <w:t xml:space="preserve"> septembre</w:t>
            </w:r>
            <w:r w:rsidRPr="00AA3396">
              <w:rPr>
                <w:rFonts w:ascii="Arial" w:hAnsi="Arial"/>
                <w:sz w:val="22"/>
                <w:szCs w:val="22"/>
                <w:lang w:val="fr-CA"/>
              </w:rPr>
              <w:t xml:space="preserve"> 2014 </w:t>
            </w:r>
          </w:p>
        </w:tc>
        <w:tc>
          <w:tcPr>
            <w:tcW w:w="5346" w:type="dxa"/>
          </w:tcPr>
          <w:p w:rsidR="002A1B42" w:rsidRPr="00AA3396" w:rsidRDefault="002A1B42" w:rsidP="002A1B42">
            <w:pPr>
              <w:pStyle w:val="ListParagraph"/>
              <w:numPr>
                <w:ilvl w:val="0"/>
                <w:numId w:val="26"/>
              </w:numPr>
              <w:contextualSpacing/>
              <w:rPr>
                <w:rFonts w:ascii="Arial" w:hAnsi="Arial" w:cs="Arial"/>
                <w:sz w:val="22"/>
                <w:szCs w:val="22"/>
                <w:lang w:val="fr-CA"/>
              </w:rPr>
            </w:pPr>
            <w:r w:rsidRPr="00AA3396">
              <w:rPr>
                <w:rFonts w:ascii="Arial" w:hAnsi="Arial" w:cs="Arial"/>
                <w:sz w:val="22"/>
                <w:szCs w:val="22"/>
                <w:lang w:val="fr-CA"/>
              </w:rPr>
              <w:t xml:space="preserve">Changement du nom du manuel </w:t>
            </w:r>
          </w:p>
          <w:p w:rsidR="002A1B42" w:rsidRDefault="006A3105" w:rsidP="002A1B42">
            <w:pPr>
              <w:pStyle w:val="BodyTextIndent2"/>
              <w:keepLines/>
              <w:widowControl w:val="0"/>
              <w:numPr>
                <w:ilvl w:val="0"/>
                <w:numId w:val="24"/>
              </w:numPr>
              <w:contextualSpacing/>
              <w:rPr>
                <w:sz w:val="22"/>
                <w:szCs w:val="22"/>
                <w:lang w:val="fr-CA"/>
              </w:rPr>
            </w:pPr>
            <w:r>
              <w:rPr>
                <w:sz w:val="22"/>
                <w:szCs w:val="22"/>
                <w:lang w:val="fr-CA"/>
              </w:rPr>
              <w:t>Révision de la section 4.0</w:t>
            </w:r>
            <w:r w:rsidR="002A1B42">
              <w:rPr>
                <w:sz w:val="22"/>
                <w:szCs w:val="22"/>
                <w:lang w:val="fr-CA"/>
              </w:rPr>
              <w:t> »</w:t>
            </w:r>
            <w:r w:rsidR="002A1B42" w:rsidRPr="00B91135">
              <w:rPr>
                <w:sz w:val="22"/>
                <w:szCs w:val="22"/>
                <w:lang w:val="fr-CA"/>
              </w:rPr>
              <w:t xml:space="preserve"> </w:t>
            </w:r>
          </w:p>
          <w:p w:rsidR="002A1B42" w:rsidRPr="003663E8" w:rsidRDefault="002A1B42" w:rsidP="002A1B42">
            <w:pPr>
              <w:pStyle w:val="ListParagraph"/>
              <w:keepLines/>
              <w:widowControl w:val="0"/>
              <w:numPr>
                <w:ilvl w:val="0"/>
                <w:numId w:val="24"/>
              </w:numPr>
              <w:contextualSpacing/>
              <w:rPr>
                <w:rFonts w:ascii="Arial" w:hAnsi="Arial"/>
                <w:sz w:val="22"/>
                <w:szCs w:val="22"/>
                <w:lang w:val="fr-CA"/>
              </w:rPr>
            </w:pPr>
            <w:r w:rsidRPr="00B91135">
              <w:rPr>
                <w:rFonts w:ascii="Arial" w:hAnsi="Arial"/>
                <w:sz w:val="22"/>
                <w:szCs w:val="22"/>
                <w:lang w:val="fr-CA"/>
              </w:rPr>
              <w:t>Révision et renumérotation de la section</w:t>
            </w:r>
            <w:r>
              <w:rPr>
                <w:rFonts w:ascii="Arial" w:hAnsi="Arial"/>
                <w:sz w:val="22"/>
                <w:szCs w:val="22"/>
                <w:lang w:val="fr-CA"/>
              </w:rPr>
              <w:t> </w:t>
            </w:r>
            <w:r w:rsidRPr="00B91135">
              <w:rPr>
                <w:rFonts w:ascii="Arial" w:hAnsi="Arial"/>
                <w:sz w:val="22"/>
                <w:szCs w:val="22"/>
                <w:lang w:val="fr-CA"/>
              </w:rPr>
              <w:t>6.0</w:t>
            </w:r>
            <w:r w:rsidR="006A3105">
              <w:rPr>
                <w:rFonts w:ascii="Arial" w:hAnsi="Arial"/>
                <w:sz w:val="22"/>
                <w:szCs w:val="22"/>
                <w:lang w:val="fr-CA"/>
              </w:rPr>
              <w:t>; déplacement du paragraphe qui devient 6.2</w:t>
            </w:r>
          </w:p>
          <w:p w:rsidR="002A1B42" w:rsidRDefault="006A3105" w:rsidP="002A1B42">
            <w:pPr>
              <w:pStyle w:val="ListParagraph"/>
              <w:keepLines/>
              <w:widowControl w:val="0"/>
              <w:numPr>
                <w:ilvl w:val="0"/>
                <w:numId w:val="24"/>
              </w:numPr>
              <w:contextualSpacing/>
              <w:rPr>
                <w:rFonts w:ascii="Arial" w:hAnsi="Arial"/>
                <w:sz w:val="22"/>
                <w:szCs w:val="22"/>
                <w:lang w:val="fr-CA"/>
              </w:rPr>
            </w:pPr>
            <w:r>
              <w:rPr>
                <w:rFonts w:ascii="Arial" w:hAnsi="Arial"/>
                <w:sz w:val="22"/>
                <w:szCs w:val="22"/>
                <w:lang w:val="fr-CA"/>
              </w:rPr>
              <w:t>Changement du numéro de la procédure de PA.006 à AR.001 à la section 6</w:t>
            </w:r>
            <w:r w:rsidR="002A1B42">
              <w:rPr>
                <w:rFonts w:ascii="Arial" w:hAnsi="Arial"/>
                <w:sz w:val="22"/>
                <w:szCs w:val="22"/>
                <w:lang w:val="fr-CA"/>
              </w:rPr>
              <w:t>.</w:t>
            </w:r>
            <w:r>
              <w:rPr>
                <w:rFonts w:ascii="Arial" w:hAnsi="Arial"/>
                <w:sz w:val="22"/>
                <w:szCs w:val="22"/>
                <w:lang w:val="fr-CA"/>
              </w:rPr>
              <w:t>1</w:t>
            </w:r>
            <w:r w:rsidR="002A1B42">
              <w:rPr>
                <w:rFonts w:ascii="Arial" w:hAnsi="Arial"/>
                <w:sz w:val="22"/>
                <w:szCs w:val="22"/>
                <w:lang w:val="fr-CA"/>
              </w:rPr>
              <w:t>0</w:t>
            </w:r>
            <w:r w:rsidR="002A1B42" w:rsidRPr="003663E8">
              <w:rPr>
                <w:rFonts w:ascii="Arial" w:hAnsi="Arial"/>
                <w:sz w:val="22"/>
                <w:szCs w:val="22"/>
                <w:lang w:val="fr-CA"/>
              </w:rPr>
              <w:t xml:space="preserve"> </w:t>
            </w:r>
          </w:p>
          <w:p w:rsidR="002A1B42" w:rsidRPr="00AA3396" w:rsidRDefault="002A1B42" w:rsidP="002A1B42">
            <w:pPr>
              <w:pStyle w:val="ListParagraph"/>
              <w:keepLines/>
              <w:widowControl w:val="0"/>
              <w:numPr>
                <w:ilvl w:val="0"/>
                <w:numId w:val="24"/>
              </w:numPr>
              <w:contextualSpacing/>
              <w:rPr>
                <w:rFonts w:ascii="Arial" w:hAnsi="Arial"/>
                <w:sz w:val="22"/>
                <w:szCs w:val="22"/>
                <w:lang w:val="fr-CA"/>
              </w:rPr>
            </w:pPr>
            <w:r>
              <w:rPr>
                <w:rFonts w:ascii="Arial" w:hAnsi="Arial"/>
                <w:sz w:val="22"/>
                <w:szCs w:val="22"/>
                <w:lang w:val="fr-CA"/>
              </w:rPr>
              <w:t>Mise à jour des références</w:t>
            </w:r>
          </w:p>
        </w:tc>
      </w:tr>
    </w:tbl>
    <w:p w:rsidR="002A1B42" w:rsidRPr="00542F9B" w:rsidRDefault="002A1B42" w:rsidP="00143FFF">
      <w:pPr>
        <w:ind w:left="1440"/>
        <w:outlineLvl w:val="0"/>
        <w:rPr>
          <w:rFonts w:ascii="Arial" w:hAnsi="Arial"/>
          <w:b/>
          <w:sz w:val="28"/>
          <w:lang w:val="fr-CA"/>
        </w:rPr>
      </w:pPr>
    </w:p>
    <w:p w:rsidR="002A1B42" w:rsidRPr="00542F9B" w:rsidRDefault="002A1B42" w:rsidP="002A1B42">
      <w:pPr>
        <w:ind w:left="360"/>
        <w:outlineLvl w:val="0"/>
        <w:rPr>
          <w:rFonts w:ascii="Arial" w:hAnsi="Arial"/>
          <w:b/>
          <w:sz w:val="28"/>
          <w:lang w:val="fr-CA"/>
        </w:rPr>
      </w:pPr>
    </w:p>
    <w:sectPr w:rsidR="002A1B42" w:rsidRPr="00542F9B">
      <w:headerReference w:type="even" r:id="rId7"/>
      <w:headerReference w:type="default" r:id="rId8"/>
      <w:footerReference w:type="even" r:id="rId9"/>
      <w:footerReference w:type="default" r:id="rId10"/>
      <w:headerReference w:type="first" r:id="rId11"/>
      <w:footerReference w:type="first" r:id="rId12"/>
      <w:pgSz w:w="12240" w:h="15840" w:code="1"/>
      <w:pgMar w:top="1354" w:right="1800" w:bottom="1440" w:left="1800" w:header="720"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757" w:rsidRDefault="00267757">
      <w:r>
        <w:separator/>
      </w:r>
    </w:p>
  </w:endnote>
  <w:endnote w:type="continuationSeparator" w:id="0">
    <w:p w:rsidR="00267757" w:rsidRDefault="00267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ECE" w:rsidRDefault="00855E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8952C4">
      <w:trPr>
        <w:trHeight w:val="720"/>
      </w:trPr>
      <w:tc>
        <w:tcPr>
          <w:tcW w:w="1368" w:type="dxa"/>
        </w:tcPr>
        <w:p w:rsidR="008952C4" w:rsidRDefault="008952C4">
          <w:pPr>
            <w:pStyle w:val="Footer"/>
            <w:jc w:val="center"/>
            <w:rPr>
              <w:sz w:val="8"/>
            </w:rPr>
          </w:pPr>
        </w:p>
        <w:p w:rsidR="008952C4" w:rsidRDefault="006B3BC2">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1" name="Picture 1"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r w:rsidR="002A1B42">
            <w:rPr>
              <w:rFonts w:ascii="Verdana" w:hAnsi="Verdana"/>
              <w:sz w:val="8"/>
            </w:rPr>
            <w:t xml:space="preserve"> </w:t>
          </w:r>
        </w:p>
      </w:tc>
      <w:tc>
        <w:tcPr>
          <w:tcW w:w="5976" w:type="dxa"/>
        </w:tcPr>
        <w:p w:rsidR="008952C4" w:rsidRDefault="008952C4">
          <w:pPr>
            <w:pStyle w:val="Footer"/>
            <w:jc w:val="center"/>
            <w:rPr>
              <w:rFonts w:ascii="Arial" w:hAnsi="Arial"/>
              <w:sz w:val="18"/>
            </w:rPr>
          </w:pPr>
        </w:p>
        <w:p w:rsidR="002A1B42" w:rsidRDefault="002A1B42" w:rsidP="002A1B42">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8952C4" w:rsidRPr="00542F9B" w:rsidRDefault="002A1B42" w:rsidP="002A1B42">
          <w:pPr>
            <w:pStyle w:val="Footer"/>
            <w:jc w:val="center"/>
            <w:rPr>
              <w:rFonts w:ascii="Arial" w:hAnsi="Arial"/>
              <w:sz w:val="18"/>
              <w:lang w:val="fr-CA"/>
            </w:rPr>
          </w:pPr>
          <w:r>
            <w:rPr>
              <w:rFonts w:ascii="Arial" w:hAnsi="Arial"/>
              <w:sz w:val="18"/>
              <w:lang w:val="fr-CA"/>
            </w:rPr>
            <w:t>Manuel de ressources techniques en transfusion de l’Ontario</w:t>
          </w:r>
          <w:r w:rsidRPr="00542F9B">
            <w:rPr>
              <w:rFonts w:ascii="Arial" w:hAnsi="Arial"/>
              <w:sz w:val="18"/>
              <w:lang w:val="fr-CA"/>
            </w:rPr>
            <w:t xml:space="preserve"> </w:t>
          </w:r>
        </w:p>
        <w:p w:rsidR="008952C4" w:rsidRPr="00542F9B" w:rsidRDefault="008952C4">
          <w:pPr>
            <w:pStyle w:val="Footer"/>
            <w:rPr>
              <w:rFonts w:ascii="Arial" w:hAnsi="Arial"/>
              <w:sz w:val="18"/>
              <w:lang w:val="fr-CA"/>
            </w:rPr>
          </w:pPr>
        </w:p>
      </w:tc>
      <w:tc>
        <w:tcPr>
          <w:tcW w:w="1494" w:type="dxa"/>
        </w:tcPr>
        <w:p w:rsidR="008952C4" w:rsidRPr="00542F9B" w:rsidRDefault="008952C4">
          <w:pPr>
            <w:pStyle w:val="Footer"/>
            <w:jc w:val="right"/>
            <w:rPr>
              <w:rFonts w:ascii="Arial" w:hAnsi="Arial"/>
              <w:sz w:val="18"/>
              <w:lang w:val="fr-CA"/>
            </w:rPr>
          </w:pPr>
        </w:p>
        <w:p w:rsidR="008952C4" w:rsidRDefault="008952C4">
          <w:pPr>
            <w:pStyle w:val="Footer"/>
            <w:jc w:val="right"/>
            <w:rPr>
              <w:rFonts w:ascii="Arial" w:hAnsi="Arial"/>
              <w:sz w:val="18"/>
            </w:rPr>
          </w:pPr>
          <w:r>
            <w:rPr>
              <w:rFonts w:ascii="Arial" w:hAnsi="Arial"/>
              <w:sz w:val="18"/>
            </w:rPr>
            <w:t>PS.005</w:t>
          </w:r>
        </w:p>
        <w:p w:rsidR="008952C4" w:rsidRDefault="008952C4">
          <w:pPr>
            <w:pStyle w:val="Footer"/>
            <w:jc w:val="right"/>
            <w:rPr>
              <w:rFonts w:ascii="Arial" w:hAnsi="Arial"/>
              <w:sz w:val="18"/>
            </w:rPr>
          </w:pP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855ECE">
            <w:rPr>
              <w:rFonts w:ascii="Arial" w:hAnsi="Arial"/>
              <w:noProof/>
              <w:snapToGrid w:val="0"/>
              <w:sz w:val="18"/>
            </w:rPr>
            <w:t>4</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855ECE">
            <w:rPr>
              <w:rFonts w:ascii="Arial" w:hAnsi="Arial"/>
              <w:noProof/>
              <w:snapToGrid w:val="0"/>
              <w:sz w:val="18"/>
            </w:rPr>
            <w:t>4</w:t>
          </w:r>
          <w:r>
            <w:rPr>
              <w:rFonts w:ascii="Arial" w:hAnsi="Arial"/>
              <w:snapToGrid w:val="0"/>
              <w:sz w:val="18"/>
            </w:rPr>
            <w:fldChar w:fldCharType="end"/>
          </w:r>
        </w:p>
      </w:tc>
    </w:tr>
  </w:tbl>
  <w:p w:rsidR="008952C4" w:rsidRDefault="008952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Look w:val="0000" w:firstRow="0" w:lastRow="0" w:firstColumn="0" w:lastColumn="0" w:noHBand="0" w:noVBand="0"/>
    </w:tblPr>
    <w:tblGrid>
      <w:gridCol w:w="1368"/>
      <w:gridCol w:w="5976"/>
      <w:gridCol w:w="1494"/>
    </w:tblGrid>
    <w:tr w:rsidR="008952C4">
      <w:trPr>
        <w:trHeight w:val="720"/>
      </w:trPr>
      <w:tc>
        <w:tcPr>
          <w:tcW w:w="1368" w:type="dxa"/>
        </w:tcPr>
        <w:p w:rsidR="008952C4" w:rsidRDefault="008952C4">
          <w:pPr>
            <w:pStyle w:val="Footer"/>
            <w:jc w:val="center"/>
            <w:rPr>
              <w:rFonts w:ascii="Verdana" w:hAnsi="Verdana"/>
              <w:sz w:val="8"/>
            </w:rPr>
          </w:pPr>
        </w:p>
        <w:p w:rsidR="008952C4" w:rsidRDefault="006B3BC2">
          <w:pPr>
            <w:pStyle w:val="Footer"/>
            <w:jc w:val="center"/>
            <w:rPr>
              <w:rFonts w:ascii="Verdana" w:hAnsi="Verdana"/>
              <w:sz w:val="8"/>
            </w:rPr>
          </w:pPr>
          <w:r w:rsidRPr="003A3736">
            <w:rPr>
              <w:rFonts w:ascii="Verdana" w:hAnsi="Verdana"/>
              <w:noProof/>
              <w:sz w:val="8"/>
            </w:rPr>
            <w:drawing>
              <wp:inline distT="0" distB="0" distL="0" distR="0">
                <wp:extent cx="704850" cy="552450"/>
                <wp:effectExtent l="0" t="0" r="0" b="0"/>
                <wp:docPr id="3" name="Picture 3" descr="RRO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RO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52450"/>
                        </a:xfrm>
                        <a:prstGeom prst="rect">
                          <a:avLst/>
                        </a:prstGeom>
                        <a:noFill/>
                        <a:ln>
                          <a:noFill/>
                        </a:ln>
                      </pic:spPr>
                    </pic:pic>
                  </a:graphicData>
                </a:graphic>
              </wp:inline>
            </w:drawing>
          </w:r>
        </w:p>
      </w:tc>
      <w:tc>
        <w:tcPr>
          <w:tcW w:w="5976" w:type="dxa"/>
        </w:tcPr>
        <w:p w:rsidR="008952C4" w:rsidRDefault="008952C4">
          <w:pPr>
            <w:pStyle w:val="Footer"/>
            <w:jc w:val="center"/>
            <w:rPr>
              <w:rFonts w:ascii="Arial" w:hAnsi="Arial"/>
              <w:sz w:val="18"/>
            </w:rPr>
          </w:pPr>
        </w:p>
        <w:p w:rsidR="002A1B42" w:rsidRDefault="002A1B42" w:rsidP="002A1B42">
          <w:pPr>
            <w:pStyle w:val="Footer"/>
            <w:jc w:val="center"/>
            <w:rPr>
              <w:rFonts w:ascii="Arial" w:hAnsi="Arial"/>
              <w:sz w:val="18"/>
              <w:lang w:val="fr-CA"/>
            </w:rPr>
          </w:pPr>
          <w:r w:rsidRPr="00D52543">
            <w:rPr>
              <w:rFonts w:ascii="Arial" w:hAnsi="Arial"/>
              <w:sz w:val="18"/>
              <w:lang w:val="fr-CA"/>
            </w:rPr>
            <w:t>Réseau r</w:t>
          </w:r>
          <w:r>
            <w:rPr>
              <w:rFonts w:ascii="Arial" w:hAnsi="Arial"/>
              <w:sz w:val="18"/>
              <w:lang w:val="fr-CA"/>
            </w:rPr>
            <w:t>é</w:t>
          </w:r>
          <w:r w:rsidRPr="00D52543">
            <w:rPr>
              <w:rFonts w:ascii="Arial" w:hAnsi="Arial"/>
              <w:sz w:val="18"/>
              <w:lang w:val="fr-CA"/>
            </w:rPr>
            <w:t xml:space="preserve">gional ontarien de coordination du sang </w:t>
          </w:r>
        </w:p>
        <w:p w:rsidR="008952C4" w:rsidRPr="00542F9B" w:rsidRDefault="002A1B42" w:rsidP="002A1B42">
          <w:pPr>
            <w:pStyle w:val="Footer"/>
            <w:jc w:val="center"/>
            <w:rPr>
              <w:rFonts w:ascii="Arial" w:hAnsi="Arial"/>
              <w:sz w:val="18"/>
              <w:lang w:val="fr-CA"/>
            </w:rPr>
          </w:pPr>
          <w:r>
            <w:rPr>
              <w:rFonts w:ascii="Arial" w:hAnsi="Arial"/>
              <w:sz w:val="18"/>
              <w:lang w:val="fr-CA"/>
            </w:rPr>
            <w:t>Manuel de ressources techniques en transfusion de l’Ontario</w:t>
          </w:r>
          <w:r w:rsidRPr="00542F9B">
            <w:rPr>
              <w:rFonts w:ascii="Arial" w:hAnsi="Arial"/>
              <w:sz w:val="18"/>
              <w:lang w:val="fr-CA"/>
            </w:rPr>
            <w:t xml:space="preserve"> </w:t>
          </w:r>
        </w:p>
        <w:p w:rsidR="008952C4" w:rsidRPr="00542F9B" w:rsidRDefault="008952C4">
          <w:pPr>
            <w:pStyle w:val="Footer"/>
            <w:rPr>
              <w:rFonts w:ascii="Arial" w:hAnsi="Arial"/>
              <w:sz w:val="18"/>
              <w:lang w:val="fr-CA"/>
            </w:rPr>
          </w:pPr>
        </w:p>
      </w:tc>
      <w:tc>
        <w:tcPr>
          <w:tcW w:w="1494" w:type="dxa"/>
        </w:tcPr>
        <w:p w:rsidR="008952C4" w:rsidRPr="00542F9B" w:rsidRDefault="008952C4">
          <w:pPr>
            <w:pStyle w:val="Footer"/>
            <w:jc w:val="right"/>
            <w:rPr>
              <w:rFonts w:ascii="Arial" w:hAnsi="Arial"/>
              <w:sz w:val="18"/>
              <w:lang w:val="fr-CA"/>
            </w:rPr>
          </w:pPr>
        </w:p>
        <w:p w:rsidR="008952C4" w:rsidRDefault="008952C4" w:rsidP="002A1B42">
          <w:pPr>
            <w:pStyle w:val="Footer"/>
            <w:jc w:val="right"/>
            <w:rPr>
              <w:rFonts w:ascii="Arial" w:hAnsi="Arial"/>
              <w:sz w:val="18"/>
            </w:rPr>
          </w:pPr>
          <w:r>
            <w:rPr>
              <w:rFonts w:ascii="Arial" w:hAnsi="Arial"/>
              <w:sz w:val="18"/>
            </w:rPr>
            <w:t xml:space="preserve">PS.005 </w:t>
          </w:r>
          <w:r>
            <w:rPr>
              <w:rFonts w:ascii="Arial" w:hAnsi="Arial"/>
              <w:sz w:val="18"/>
            </w:rPr>
            <w:br/>
          </w:r>
          <w:r>
            <w:rPr>
              <w:rFonts w:ascii="Arial" w:hAnsi="Arial"/>
              <w:snapToGrid w:val="0"/>
              <w:sz w:val="18"/>
            </w:rPr>
            <w:t xml:space="preserve">Page </w:t>
          </w:r>
          <w:r>
            <w:rPr>
              <w:rFonts w:ascii="Arial" w:hAnsi="Arial"/>
              <w:snapToGrid w:val="0"/>
              <w:sz w:val="18"/>
            </w:rPr>
            <w:fldChar w:fldCharType="begin"/>
          </w:r>
          <w:r>
            <w:rPr>
              <w:rFonts w:ascii="Arial" w:hAnsi="Arial"/>
              <w:snapToGrid w:val="0"/>
              <w:sz w:val="18"/>
            </w:rPr>
            <w:instrText xml:space="preserve"> PAGE </w:instrText>
          </w:r>
          <w:r>
            <w:rPr>
              <w:rFonts w:ascii="Arial" w:hAnsi="Arial"/>
              <w:snapToGrid w:val="0"/>
              <w:sz w:val="18"/>
            </w:rPr>
            <w:fldChar w:fldCharType="separate"/>
          </w:r>
          <w:r w:rsidR="00855ECE">
            <w:rPr>
              <w:rFonts w:ascii="Arial" w:hAnsi="Arial"/>
              <w:noProof/>
              <w:snapToGrid w:val="0"/>
              <w:sz w:val="18"/>
            </w:rPr>
            <w:t>1</w:t>
          </w:r>
          <w:r>
            <w:rPr>
              <w:rFonts w:ascii="Arial" w:hAnsi="Arial"/>
              <w:snapToGrid w:val="0"/>
              <w:sz w:val="18"/>
            </w:rPr>
            <w:fldChar w:fldCharType="end"/>
          </w:r>
          <w:r>
            <w:rPr>
              <w:rFonts w:ascii="Arial" w:hAnsi="Arial"/>
              <w:snapToGrid w:val="0"/>
              <w:sz w:val="18"/>
            </w:rPr>
            <w:t xml:space="preserve"> de </w:t>
          </w:r>
          <w:r>
            <w:rPr>
              <w:rFonts w:ascii="Arial" w:hAnsi="Arial"/>
              <w:snapToGrid w:val="0"/>
              <w:sz w:val="18"/>
            </w:rPr>
            <w:fldChar w:fldCharType="begin"/>
          </w:r>
          <w:r>
            <w:rPr>
              <w:rFonts w:ascii="Arial" w:hAnsi="Arial"/>
              <w:snapToGrid w:val="0"/>
              <w:sz w:val="18"/>
            </w:rPr>
            <w:instrText xml:space="preserve"> NUMPAGES </w:instrText>
          </w:r>
          <w:r>
            <w:rPr>
              <w:rFonts w:ascii="Arial" w:hAnsi="Arial"/>
              <w:snapToGrid w:val="0"/>
              <w:sz w:val="18"/>
            </w:rPr>
            <w:fldChar w:fldCharType="separate"/>
          </w:r>
          <w:r w:rsidR="00855ECE">
            <w:rPr>
              <w:rFonts w:ascii="Arial" w:hAnsi="Arial"/>
              <w:noProof/>
              <w:snapToGrid w:val="0"/>
              <w:sz w:val="18"/>
            </w:rPr>
            <w:t>4</w:t>
          </w:r>
          <w:r>
            <w:rPr>
              <w:rFonts w:ascii="Arial" w:hAnsi="Arial"/>
              <w:snapToGrid w:val="0"/>
              <w:sz w:val="18"/>
            </w:rPr>
            <w:fldChar w:fldCharType="end"/>
          </w:r>
        </w:p>
      </w:tc>
    </w:tr>
  </w:tbl>
  <w:p w:rsidR="008952C4" w:rsidRDefault="008952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757" w:rsidRDefault="00267757">
      <w:r>
        <w:separator/>
      </w:r>
    </w:p>
  </w:footnote>
  <w:footnote w:type="continuationSeparator" w:id="0">
    <w:p w:rsidR="00267757" w:rsidRDefault="00267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5ECE" w:rsidRDefault="00855EC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2C4" w:rsidRPr="0033001B" w:rsidRDefault="008952C4">
    <w:pPr>
      <w:pStyle w:val="Header"/>
      <w:jc w:val="center"/>
      <w:rPr>
        <w:rFonts w:ascii="Arial" w:hAnsi="Arial"/>
        <w:b/>
        <w:sz w:val="28"/>
        <w:lang w:val="fr-CA"/>
      </w:rPr>
    </w:pPr>
    <w:r w:rsidRPr="0033001B">
      <w:rPr>
        <w:rFonts w:ascii="Arial" w:hAnsi="Arial"/>
        <w:b/>
        <w:color w:val="000000"/>
        <w:sz w:val="28"/>
        <w:lang w:val="fr-CA"/>
      </w:rPr>
      <w:t>Autoagglutinines froides - amplitude thermique</w:t>
    </w:r>
    <w:r w:rsidRPr="0033001B">
      <w:rPr>
        <w:rFonts w:ascii="Arial" w:hAnsi="Arial"/>
        <w:b/>
        <w:sz w:val="28"/>
        <w:lang w:val="fr-C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2C4" w:rsidRDefault="006B3BC2">
    <w:pPr>
      <w:pStyle w:val="Header"/>
    </w:pPr>
    <w:r>
      <w:rPr>
        <w:rFonts w:ascii="Verdana" w:hAnsi="Verdana"/>
        <w:noProof/>
        <w:sz w:val="8"/>
      </w:rPr>
      <w:drawing>
        <wp:inline distT="0" distB="0" distL="0" distR="0">
          <wp:extent cx="1362075" cy="457200"/>
          <wp:effectExtent l="0" t="0" r="0" b="0"/>
          <wp:docPr id="2" name="Picture 2" descr="ORBCoN Logo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BCoN Logo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457200"/>
                  </a:xfrm>
                  <a:prstGeom prst="rect">
                    <a:avLst/>
                  </a:prstGeom>
                  <a:noFill/>
                  <a:ln>
                    <a:noFill/>
                  </a:ln>
                </pic:spPr>
              </pic:pic>
            </a:graphicData>
          </a:graphic>
        </wp:inline>
      </w:drawing>
    </w:r>
  </w:p>
  <w:p w:rsidR="008952C4" w:rsidRPr="00373E8C" w:rsidRDefault="008952C4">
    <w:pPr>
      <w:pStyle w:val="Header"/>
      <w:rPr>
        <w:rFonts w:ascii="Arial" w:hAnsi="Arial" w:cs="Arial"/>
        <w:b/>
        <w:bCs/>
        <w:sz w:val="22"/>
      </w:rPr>
    </w:pPr>
  </w:p>
  <w:p w:rsidR="002A1B42" w:rsidRPr="000C64D0" w:rsidRDefault="002A1B42" w:rsidP="002A1B42">
    <w:pPr>
      <w:pStyle w:val="Header"/>
      <w:jc w:val="center"/>
      <w:rPr>
        <w:rFonts w:ascii="Arial" w:hAnsi="Arial" w:cs="Arial"/>
        <w:b/>
        <w:bCs/>
        <w:sz w:val="28"/>
        <w:szCs w:val="28"/>
        <w:lang w:val="fr-CA"/>
      </w:rPr>
    </w:pPr>
    <w:r w:rsidRPr="000C64D0">
      <w:rPr>
        <w:rFonts w:ascii="Arial" w:hAnsi="Arial" w:cs="Arial"/>
        <w:b/>
        <w:bCs/>
        <w:sz w:val="28"/>
        <w:szCs w:val="28"/>
        <w:lang w:val="fr-CA"/>
      </w:rPr>
      <w:t>Réseau régional ontarien de coordination du sang</w:t>
    </w:r>
  </w:p>
  <w:p w:rsidR="002A1B42" w:rsidRPr="000C64D0" w:rsidRDefault="002A1B42" w:rsidP="002A1B42">
    <w:pPr>
      <w:pStyle w:val="Header"/>
      <w:jc w:val="center"/>
      <w:rPr>
        <w:rFonts w:ascii="Arial" w:hAnsi="Arial" w:cs="Arial"/>
        <w:b/>
        <w:bCs/>
        <w:sz w:val="28"/>
        <w:szCs w:val="28"/>
        <w:lang w:val="fr-CA"/>
      </w:rPr>
    </w:pPr>
    <w:r w:rsidRPr="000C64D0">
      <w:rPr>
        <w:rFonts w:ascii="Arial" w:hAnsi="Arial" w:cs="Arial"/>
        <w:b/>
        <w:bCs/>
        <w:sz w:val="28"/>
        <w:szCs w:val="28"/>
        <w:lang w:val="fr-CA"/>
      </w:rPr>
      <w:t>Manuel de ressources techniques en transfusion de l’Ontario</w:t>
    </w:r>
  </w:p>
  <w:p w:rsidR="008952C4" w:rsidRPr="00B56E3A" w:rsidRDefault="008952C4">
    <w:pPr>
      <w:pStyle w:val="Header"/>
      <w:jc w:val="center"/>
      <w:rPr>
        <w:rFonts w:ascii="Arial" w:hAnsi="Arial" w:cs="Arial"/>
        <w:b/>
        <w:bCs/>
        <w:sz w:val="22"/>
        <w:lang w:val="fr-CA"/>
      </w:rPr>
    </w:pPr>
  </w:p>
  <w:p w:rsidR="008952C4" w:rsidRPr="00855ECE" w:rsidRDefault="008952C4">
    <w:pPr>
      <w:pStyle w:val="Header"/>
      <w:jc w:val="center"/>
      <w:rPr>
        <w:rFonts w:ascii="Arial" w:hAnsi="Arial"/>
        <w:b/>
        <w:sz w:val="28"/>
        <w:lang w:val="fr-CA"/>
      </w:rPr>
    </w:pPr>
    <w:r w:rsidRPr="00855ECE">
      <w:rPr>
        <w:rFonts w:ascii="Arial" w:hAnsi="Arial"/>
        <w:b/>
        <w:sz w:val="28"/>
        <w:lang w:val="fr-CA"/>
      </w:rPr>
      <w:t xml:space="preserve">Autoagglutinines froides - amplitude thermique </w:t>
    </w:r>
  </w:p>
  <w:p w:rsidR="008952C4" w:rsidRPr="00B56E3A" w:rsidRDefault="008952C4">
    <w:pPr>
      <w:pStyle w:val="Header"/>
      <w:jc w:val="center"/>
      <w:rPr>
        <w:rFonts w:ascii="Arial" w:hAnsi="Arial"/>
        <w:b/>
        <w:sz w:val="28"/>
        <w:lang w:val="fr-CA"/>
      </w:rPr>
    </w:pPr>
  </w:p>
  <w:p w:rsidR="008952C4" w:rsidRPr="00B56E3A" w:rsidRDefault="008952C4">
    <w:pPr>
      <w:pStyle w:val="Header"/>
      <w:jc w:val="center"/>
      <w:rPr>
        <w:rFonts w:ascii="Arial" w:hAnsi="Arial" w:cs="Arial"/>
        <w:b/>
        <w:bCs/>
        <w:lang w:val="fr-CA"/>
      </w:rPr>
    </w:pPr>
    <w:r w:rsidRPr="00B56E3A">
      <w:rPr>
        <w:rFonts w:ascii="Arial" w:hAnsi="Arial" w:cs="Arial"/>
        <w:b/>
        <w:bCs/>
        <w:lang w:val="fr-CA"/>
      </w:rPr>
      <w:tab/>
    </w:r>
    <w:r w:rsidR="006B3BC2" w:rsidRPr="00B56E3A">
      <w:rPr>
        <w:rFonts w:ascii="Arial" w:hAnsi="Arial" w:cs="Arial"/>
        <w:noProof/>
        <w:lang w:val="fr-CA"/>
      </w:rPr>
      <mc:AlternateContent>
        <mc:Choice Requires="wps">
          <w:drawing>
            <wp:anchor distT="0" distB="0" distL="114300" distR="114300" simplePos="0" relativeHeight="251657216" behindDoc="0" locked="0" layoutInCell="1" allowOverlap="1">
              <wp:simplePos x="0" y="0"/>
              <wp:positionH relativeFrom="column">
                <wp:posOffset>-62865</wp:posOffset>
              </wp:positionH>
              <wp:positionV relativeFrom="paragraph">
                <wp:posOffset>20955</wp:posOffset>
              </wp:positionV>
              <wp:extent cx="5600700" cy="0"/>
              <wp:effectExtent l="0" t="0" r="0" b="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BFD1CB"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65pt" to="436.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AS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J6ExvXAEBldrZUBs9qxez1fS7Q0pXLVEHHhm+XgykZSEjeZMSNs4A/r7/rBnEkKPXsU3n&#10;xnYBEhqAzlGNy10NfvaIwuF0lqZ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"/>
          </w:pict>
        </mc:Fallback>
      </mc:AlternateContent>
    </w:r>
  </w:p>
  <w:tbl>
    <w:tblPr>
      <w:tblW w:w="0" w:type="auto"/>
      <w:tblLook w:val="0000" w:firstRow="0" w:lastRow="0" w:firstColumn="0" w:lastColumn="0" w:noHBand="0" w:noVBand="0"/>
    </w:tblPr>
    <w:tblGrid>
      <w:gridCol w:w="4321"/>
      <w:gridCol w:w="4319"/>
    </w:tblGrid>
    <w:tr w:rsidR="008952C4" w:rsidRPr="00B56E3A">
      <w:tc>
        <w:tcPr>
          <w:tcW w:w="4428" w:type="dxa"/>
        </w:tcPr>
        <w:p w:rsidR="008952C4" w:rsidRPr="00B56E3A" w:rsidRDefault="008952C4">
          <w:pPr>
            <w:pStyle w:val="Header"/>
            <w:rPr>
              <w:rFonts w:ascii="Arial" w:hAnsi="Arial" w:cs="Arial"/>
              <w:lang w:val="fr-CA"/>
            </w:rPr>
          </w:pPr>
          <w:r w:rsidRPr="00B56E3A">
            <w:rPr>
              <w:rFonts w:ascii="Arial" w:hAnsi="Arial" w:cs="Arial"/>
              <w:lang w:val="fr-CA"/>
            </w:rPr>
            <w:t>Approbation :</w:t>
          </w:r>
        </w:p>
      </w:tc>
      <w:tc>
        <w:tcPr>
          <w:tcW w:w="4428" w:type="dxa"/>
        </w:tcPr>
        <w:p w:rsidR="008952C4" w:rsidRPr="00B56E3A" w:rsidRDefault="008952C4">
          <w:pPr>
            <w:pStyle w:val="Header"/>
            <w:rPr>
              <w:rFonts w:ascii="Arial" w:hAnsi="Arial" w:cs="Arial"/>
              <w:lang w:val="fr-CA"/>
            </w:rPr>
          </w:pPr>
          <w:r w:rsidRPr="00B56E3A">
            <w:rPr>
              <w:rFonts w:ascii="Arial" w:hAnsi="Arial" w:cs="Arial"/>
              <w:lang w:val="fr-CA"/>
            </w:rPr>
            <w:t>Document n</w:t>
          </w:r>
          <w:r w:rsidRPr="00B56E3A">
            <w:rPr>
              <w:rFonts w:ascii="Arial" w:hAnsi="Arial" w:cs="Arial"/>
              <w:vertAlign w:val="superscript"/>
              <w:lang w:val="fr-CA"/>
            </w:rPr>
            <w:t>o</w:t>
          </w:r>
          <w:r w:rsidRPr="00B56E3A">
            <w:rPr>
              <w:rFonts w:ascii="Arial" w:hAnsi="Arial" w:cs="Arial"/>
              <w:lang w:val="fr-CA"/>
            </w:rPr>
            <w:t xml:space="preserve"> : PS.005</w:t>
          </w:r>
        </w:p>
      </w:tc>
    </w:tr>
    <w:tr w:rsidR="008952C4" w:rsidRPr="00B56E3A">
      <w:tc>
        <w:tcPr>
          <w:tcW w:w="4428" w:type="dxa"/>
        </w:tcPr>
        <w:p w:rsidR="008952C4" w:rsidRPr="00B56E3A" w:rsidRDefault="008952C4">
          <w:pPr>
            <w:pStyle w:val="Header"/>
            <w:rPr>
              <w:rFonts w:ascii="Arial" w:hAnsi="Arial" w:cs="Arial"/>
              <w:lang w:val="fr-CA"/>
            </w:rPr>
          </w:pPr>
          <w:r w:rsidRPr="00B56E3A">
            <w:rPr>
              <w:rFonts w:ascii="Arial" w:hAnsi="Arial" w:cs="Arial"/>
              <w:lang w:val="fr-CA"/>
            </w:rPr>
            <w:t>Date de publication : 2006/08/01</w:t>
          </w:r>
        </w:p>
      </w:tc>
      <w:tc>
        <w:tcPr>
          <w:tcW w:w="4428" w:type="dxa"/>
        </w:tcPr>
        <w:p w:rsidR="008952C4" w:rsidRPr="00B56E3A" w:rsidRDefault="008952C4">
          <w:pPr>
            <w:pStyle w:val="Header"/>
            <w:rPr>
              <w:rFonts w:ascii="Arial" w:hAnsi="Arial" w:cs="Arial"/>
              <w:lang w:val="fr-CA"/>
            </w:rPr>
          </w:pPr>
          <w:r w:rsidRPr="00B56E3A">
            <w:rPr>
              <w:rFonts w:ascii="Arial" w:hAnsi="Arial" w:cs="Arial"/>
              <w:lang w:val="fr-CA"/>
            </w:rPr>
            <w:t>Catégorie : Procédures spéciales</w:t>
          </w:r>
        </w:p>
      </w:tc>
    </w:tr>
    <w:tr w:rsidR="008952C4" w:rsidRPr="00B56E3A">
      <w:tc>
        <w:tcPr>
          <w:tcW w:w="4428" w:type="dxa"/>
        </w:tcPr>
        <w:p w:rsidR="008952C4" w:rsidRPr="00B56E3A" w:rsidRDefault="008952C4">
          <w:pPr>
            <w:pStyle w:val="Header"/>
            <w:rPr>
              <w:rFonts w:ascii="Arial" w:hAnsi="Arial" w:cs="Arial"/>
              <w:lang w:val="fr-CA"/>
            </w:rPr>
          </w:pPr>
          <w:r w:rsidRPr="00B56E3A">
            <w:rPr>
              <w:rFonts w:ascii="Arial" w:hAnsi="Arial" w:cs="Arial"/>
              <w:lang w:val="fr-CA"/>
            </w:rPr>
            <w:t>Date de révision :</w:t>
          </w:r>
          <w:r w:rsidR="002239EA">
            <w:rPr>
              <w:rFonts w:ascii="Arial" w:hAnsi="Arial" w:cs="Arial"/>
              <w:lang w:val="fr-CA"/>
            </w:rPr>
            <w:t xml:space="preserve"> 2014/09/01</w:t>
          </w:r>
        </w:p>
      </w:tc>
      <w:tc>
        <w:tcPr>
          <w:tcW w:w="4428" w:type="dxa"/>
        </w:tcPr>
        <w:p w:rsidR="008952C4" w:rsidRPr="00B56E3A" w:rsidRDefault="008952C4">
          <w:pPr>
            <w:pStyle w:val="Header"/>
            <w:rPr>
              <w:rFonts w:ascii="Arial" w:hAnsi="Arial" w:cs="Arial"/>
              <w:lang w:val="fr-CA"/>
            </w:rPr>
          </w:pPr>
          <w:r w:rsidRPr="00B56E3A">
            <w:rPr>
              <w:rFonts w:ascii="Arial" w:hAnsi="Arial" w:cs="Arial"/>
              <w:lang w:val="fr-CA"/>
            </w:rPr>
            <w:t xml:space="preserve">Pages : </w:t>
          </w:r>
          <w:r w:rsidRPr="00B56E3A">
            <w:rPr>
              <w:rFonts w:ascii="Arial" w:hAnsi="Arial" w:cs="Arial"/>
              <w:lang w:val="fr-CA"/>
            </w:rPr>
            <w:fldChar w:fldCharType="begin"/>
          </w:r>
          <w:r w:rsidRPr="00B56E3A">
            <w:rPr>
              <w:rFonts w:ascii="Arial" w:hAnsi="Arial" w:cs="Arial"/>
              <w:lang w:val="fr-CA"/>
            </w:rPr>
            <w:instrText xml:space="preserve"> NUMPAGES </w:instrText>
          </w:r>
          <w:r w:rsidRPr="00B56E3A">
            <w:rPr>
              <w:rFonts w:ascii="Arial" w:hAnsi="Arial" w:cs="Arial"/>
              <w:lang w:val="fr-CA"/>
            </w:rPr>
            <w:fldChar w:fldCharType="separate"/>
          </w:r>
          <w:r w:rsidR="00855ECE">
            <w:rPr>
              <w:rFonts w:ascii="Arial" w:hAnsi="Arial" w:cs="Arial"/>
              <w:noProof/>
              <w:lang w:val="fr-CA"/>
            </w:rPr>
            <w:t>4</w:t>
          </w:r>
          <w:r w:rsidRPr="00B56E3A">
            <w:rPr>
              <w:rFonts w:ascii="Arial" w:hAnsi="Arial" w:cs="Arial"/>
              <w:lang w:val="fr-CA"/>
            </w:rPr>
            <w:fldChar w:fldCharType="end"/>
          </w:r>
        </w:p>
      </w:tc>
    </w:tr>
  </w:tbl>
  <w:p w:rsidR="008952C4" w:rsidRPr="00B56E3A" w:rsidRDefault="006B3BC2">
    <w:pPr>
      <w:pStyle w:val="Header"/>
      <w:tabs>
        <w:tab w:val="clear" w:pos="8640"/>
        <w:tab w:val="left" w:pos="4714"/>
      </w:tabs>
      <w:rPr>
        <w:lang w:val="fr-CA"/>
      </w:rPr>
    </w:pPr>
    <w:r w:rsidRPr="00B56E3A">
      <w:rPr>
        <w:rFonts w:ascii="Arial" w:hAnsi="Arial" w:cs="Arial"/>
        <w:noProof/>
        <w:lang w:val="fr-CA"/>
      </w:rPr>
      <mc:AlternateContent>
        <mc:Choice Requires="wps">
          <w:drawing>
            <wp:anchor distT="0" distB="0" distL="114300" distR="114300" simplePos="0" relativeHeight="251658240" behindDoc="0" locked="0" layoutInCell="1" allowOverlap="1">
              <wp:simplePos x="0" y="0"/>
              <wp:positionH relativeFrom="column">
                <wp:posOffset>-62865</wp:posOffset>
              </wp:positionH>
              <wp:positionV relativeFrom="paragraph">
                <wp:posOffset>122555</wp:posOffset>
              </wp:positionV>
              <wp:extent cx="5600700"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0ECA5"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65pt" to="436.0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QNj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"/>
          </w:pict>
        </mc:Fallback>
      </mc:AlternateContent>
    </w:r>
    <w:r w:rsidR="008952C4" w:rsidRPr="00B56E3A">
      <w:rPr>
        <w:rFonts w:ascii="Arial" w:hAnsi="Arial" w:cs="Arial"/>
        <w:lang w:val="fr-CA"/>
      </w:rPr>
      <w:tab/>
    </w:r>
    <w:r w:rsidR="008952C4" w:rsidRPr="00B56E3A">
      <w:rPr>
        <w:rFonts w:ascii="Arial" w:hAnsi="Arial" w:cs="Arial"/>
        <w:lang w:val="fr-CA"/>
      </w:rPr>
      <w:tab/>
    </w:r>
  </w:p>
  <w:p w:rsidR="008952C4" w:rsidRPr="00B56E3A" w:rsidRDefault="008952C4">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4C89"/>
    <w:multiLevelType w:val="hybridMultilevel"/>
    <w:tmpl w:val="0948638C"/>
    <w:lvl w:ilvl="0" w:tplc="A268F600">
      <w:start w:val="1"/>
      <w:numFmt w:val="bullet"/>
      <w:suff w:val="space"/>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55116B6"/>
    <w:multiLevelType w:val="multilevel"/>
    <w:tmpl w:val="FFA620FE"/>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990"/>
        </w:tabs>
        <w:ind w:left="990" w:hanging="1080"/>
      </w:pPr>
      <w:rPr>
        <w:rFonts w:hint="default"/>
      </w:rPr>
    </w:lvl>
    <w:lvl w:ilvl="2">
      <w:start w:val="1"/>
      <w:numFmt w:val="decimal"/>
      <w:lvlText w:val="%1.%2.%3"/>
      <w:lvlJc w:val="left"/>
      <w:pPr>
        <w:tabs>
          <w:tab w:val="num" w:pos="900"/>
        </w:tabs>
        <w:ind w:left="900" w:hanging="1080"/>
      </w:pPr>
      <w:rPr>
        <w:rFonts w:hint="default"/>
      </w:rPr>
    </w:lvl>
    <w:lvl w:ilvl="3">
      <w:start w:val="1"/>
      <w:numFmt w:val="decimal"/>
      <w:lvlText w:val="%1.%2.%3.%4"/>
      <w:lvlJc w:val="left"/>
      <w:pPr>
        <w:tabs>
          <w:tab w:val="num" w:pos="810"/>
        </w:tabs>
        <w:ind w:left="810" w:hanging="1080"/>
      </w:pPr>
      <w:rPr>
        <w:rFonts w:hint="default"/>
      </w:rPr>
    </w:lvl>
    <w:lvl w:ilvl="4">
      <w:start w:val="1"/>
      <w:numFmt w:val="decimal"/>
      <w:lvlText w:val="%1.%2.%3.%4.%5"/>
      <w:lvlJc w:val="left"/>
      <w:pPr>
        <w:tabs>
          <w:tab w:val="num" w:pos="720"/>
        </w:tabs>
        <w:ind w:left="720" w:hanging="1080"/>
      </w:pPr>
      <w:rPr>
        <w:rFonts w:hint="default"/>
      </w:rPr>
    </w:lvl>
    <w:lvl w:ilvl="5">
      <w:start w:val="1"/>
      <w:numFmt w:val="decimal"/>
      <w:lvlText w:val="%1.%2.%3.%4.%5.%6"/>
      <w:lvlJc w:val="left"/>
      <w:pPr>
        <w:tabs>
          <w:tab w:val="num" w:pos="990"/>
        </w:tabs>
        <w:ind w:left="990" w:hanging="1440"/>
      </w:pPr>
      <w:rPr>
        <w:rFonts w:hint="default"/>
      </w:rPr>
    </w:lvl>
    <w:lvl w:ilvl="6">
      <w:start w:val="1"/>
      <w:numFmt w:val="decimal"/>
      <w:lvlText w:val="%1.%2.%3.%4.%5.%6.%7"/>
      <w:lvlJc w:val="left"/>
      <w:pPr>
        <w:tabs>
          <w:tab w:val="num" w:pos="900"/>
        </w:tabs>
        <w:ind w:left="900" w:hanging="1440"/>
      </w:pPr>
      <w:rPr>
        <w:rFonts w:hint="default"/>
      </w:rPr>
    </w:lvl>
    <w:lvl w:ilvl="7">
      <w:start w:val="1"/>
      <w:numFmt w:val="decimal"/>
      <w:lvlText w:val="%1.%2.%3.%4.%5.%6.%7.%8"/>
      <w:lvlJc w:val="left"/>
      <w:pPr>
        <w:tabs>
          <w:tab w:val="num" w:pos="1170"/>
        </w:tabs>
        <w:ind w:left="1170" w:hanging="1800"/>
      </w:pPr>
      <w:rPr>
        <w:rFonts w:hint="default"/>
      </w:rPr>
    </w:lvl>
    <w:lvl w:ilvl="8">
      <w:start w:val="1"/>
      <w:numFmt w:val="decimal"/>
      <w:lvlText w:val="%1.%2.%3.%4.%5.%6.%7.%8.%9"/>
      <w:lvlJc w:val="left"/>
      <w:pPr>
        <w:tabs>
          <w:tab w:val="num" w:pos="1080"/>
        </w:tabs>
        <w:ind w:left="1080" w:hanging="1800"/>
      </w:pPr>
      <w:rPr>
        <w:rFonts w:hint="default"/>
      </w:rPr>
    </w:lvl>
  </w:abstractNum>
  <w:abstractNum w:abstractNumId="2" w15:restartNumberingAfterBreak="0">
    <w:nsid w:val="0594311D"/>
    <w:multiLevelType w:val="multilevel"/>
    <w:tmpl w:val="B7B677B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A48106C"/>
    <w:multiLevelType w:val="multilevel"/>
    <w:tmpl w:val="9318AC14"/>
    <w:lvl w:ilvl="0">
      <w:start w:val="6"/>
      <w:numFmt w:val="decimal"/>
      <w:lvlText w:val="%1"/>
      <w:lvlJc w:val="left"/>
      <w:pPr>
        <w:tabs>
          <w:tab w:val="num" w:pos="360"/>
        </w:tabs>
        <w:ind w:left="360" w:hanging="360"/>
      </w:pPr>
      <w:rPr>
        <w:rFonts w:hint="default"/>
      </w:rPr>
    </w:lvl>
    <w:lvl w:ilvl="1">
      <w:start w:val="1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8A77D83"/>
    <w:multiLevelType w:val="multilevel"/>
    <w:tmpl w:val="9DA8E61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1EB82A6D"/>
    <w:multiLevelType w:val="multilevel"/>
    <w:tmpl w:val="B0148EA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90"/>
        </w:tabs>
        <w:ind w:left="99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0902DF4"/>
    <w:multiLevelType w:val="multilevel"/>
    <w:tmpl w:val="152EC5BC"/>
    <w:lvl w:ilvl="0">
      <w:start w:val="6"/>
      <w:numFmt w:val="decimal"/>
      <w:lvlText w:val="%1"/>
      <w:lvlJc w:val="left"/>
      <w:pPr>
        <w:tabs>
          <w:tab w:val="num" w:pos="360"/>
        </w:tabs>
        <w:ind w:left="360" w:hanging="360"/>
      </w:pPr>
      <w:rPr>
        <w:rFonts w:hint="default"/>
      </w:rPr>
    </w:lvl>
    <w:lvl w:ilvl="1">
      <w:start w:val="11"/>
      <w:numFmt w:val="none"/>
      <w:lvlText w:val="7.1"/>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3C37D82"/>
    <w:multiLevelType w:val="multilevel"/>
    <w:tmpl w:val="A4782FC6"/>
    <w:lvl w:ilvl="0">
      <w:start w:val="9"/>
      <w:numFmt w:val="decimal"/>
      <w:lvlText w:val="%1.1"/>
      <w:lvlJc w:val="left"/>
      <w:pPr>
        <w:tabs>
          <w:tab w:val="num" w:pos="720"/>
        </w:tabs>
        <w:ind w:left="720" w:hanging="720"/>
      </w:pPr>
      <w:rPr>
        <w:rFonts w:hint="default"/>
      </w:rPr>
    </w:lvl>
    <w:lvl w:ilvl="1">
      <w:start w:val="1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66339B4"/>
    <w:multiLevelType w:val="multilevel"/>
    <w:tmpl w:val="CA8607A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3A422A92"/>
    <w:multiLevelType w:val="multilevel"/>
    <w:tmpl w:val="9CA4E6C4"/>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1440"/>
        </w:tabs>
        <w:ind w:left="1440" w:hanging="6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040"/>
        </w:tabs>
        <w:ind w:left="8040" w:hanging="1800"/>
      </w:pPr>
      <w:rPr>
        <w:rFonts w:hint="default"/>
      </w:rPr>
    </w:lvl>
  </w:abstractNum>
  <w:abstractNum w:abstractNumId="10" w15:restartNumberingAfterBreak="0">
    <w:nsid w:val="3E04616B"/>
    <w:multiLevelType w:val="multilevel"/>
    <w:tmpl w:val="B822617E"/>
    <w:lvl w:ilvl="0">
      <w:start w:val="10"/>
      <w:numFmt w:val="decimal"/>
      <w:lvlText w:val="%1.0"/>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409D0DBD"/>
    <w:multiLevelType w:val="multilevel"/>
    <w:tmpl w:val="C5A8703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0CD2E0B"/>
    <w:multiLevelType w:val="multilevel"/>
    <w:tmpl w:val="C5A8703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5300BFB"/>
    <w:multiLevelType w:val="hybridMultilevel"/>
    <w:tmpl w:val="0DF01D30"/>
    <w:lvl w:ilvl="0" w:tplc="F47CC610">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5DE1FCB"/>
    <w:multiLevelType w:val="singleLevel"/>
    <w:tmpl w:val="D482FD1A"/>
    <w:lvl w:ilvl="0">
      <w:start w:val="4"/>
      <w:numFmt w:val="decimal"/>
      <w:lvlText w:val="%1.0"/>
      <w:lvlJc w:val="left"/>
      <w:pPr>
        <w:tabs>
          <w:tab w:val="num" w:pos="720"/>
        </w:tabs>
        <w:ind w:left="360" w:hanging="360"/>
      </w:pPr>
    </w:lvl>
  </w:abstractNum>
  <w:abstractNum w:abstractNumId="15" w15:restartNumberingAfterBreak="0">
    <w:nsid w:val="4AD50A85"/>
    <w:multiLevelType w:val="multilevel"/>
    <w:tmpl w:val="A2AACE6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upperLetter"/>
      <w:lvlText w:val="%1.%2.%3"/>
      <w:lvlJc w:val="left"/>
      <w:pPr>
        <w:tabs>
          <w:tab w:val="num" w:pos="2160"/>
        </w:tabs>
        <w:ind w:left="2160" w:hanging="720"/>
      </w:pPr>
      <w:rPr>
        <w:rFonts w:hint="default"/>
      </w:rPr>
    </w:lvl>
    <w:lvl w:ilvl="3">
      <w:start w:val="1"/>
      <w:numFmt w:val="upperLetter"/>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4DF56BE1"/>
    <w:multiLevelType w:val="multilevel"/>
    <w:tmpl w:val="C5A8703E"/>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ECA708B"/>
    <w:multiLevelType w:val="multilevel"/>
    <w:tmpl w:val="17B25466"/>
    <w:lvl w:ilvl="0">
      <w:start w:val="9"/>
      <w:numFmt w:val="decimal"/>
      <w:lvlText w:val="%1"/>
      <w:lvlJc w:val="left"/>
      <w:pPr>
        <w:ind w:left="405" w:hanging="405"/>
      </w:pPr>
      <w:rPr>
        <w:rFonts w:hint="default"/>
      </w:rPr>
    </w:lvl>
    <w:lvl w:ilvl="1">
      <w:start w:val="1"/>
      <w:numFmt w:val="decimal"/>
      <w:lvlText w:val="%1.%2"/>
      <w:lvlJc w:val="left"/>
      <w:pPr>
        <w:tabs>
          <w:tab w:val="num" w:pos="1440"/>
        </w:tabs>
        <w:ind w:left="1440" w:hanging="720"/>
      </w:pPr>
      <w:rPr>
        <w:rFonts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4604130"/>
    <w:multiLevelType w:val="singleLevel"/>
    <w:tmpl w:val="89C6F95A"/>
    <w:lvl w:ilvl="0">
      <w:start w:val="7"/>
      <w:numFmt w:val="decimal"/>
      <w:lvlText w:val="%1.0"/>
      <w:lvlJc w:val="left"/>
      <w:pPr>
        <w:tabs>
          <w:tab w:val="num" w:pos="360"/>
        </w:tabs>
        <w:ind w:left="360" w:hanging="360"/>
      </w:pPr>
    </w:lvl>
  </w:abstractNum>
  <w:abstractNum w:abstractNumId="19" w15:restartNumberingAfterBreak="0">
    <w:nsid w:val="5F0049F7"/>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61FF4ECE"/>
    <w:multiLevelType w:val="multilevel"/>
    <w:tmpl w:val="DD940BA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30F0BC6"/>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652E5D77"/>
    <w:multiLevelType w:val="singleLevel"/>
    <w:tmpl w:val="0409000F"/>
    <w:lvl w:ilvl="0">
      <w:start w:val="1"/>
      <w:numFmt w:val="decimal"/>
      <w:pStyle w:val="Heading3"/>
      <w:lvlText w:val="%1."/>
      <w:lvlJc w:val="left"/>
      <w:pPr>
        <w:tabs>
          <w:tab w:val="num" w:pos="360"/>
        </w:tabs>
        <w:ind w:left="360" w:hanging="360"/>
      </w:pPr>
    </w:lvl>
  </w:abstractNum>
  <w:abstractNum w:abstractNumId="23" w15:restartNumberingAfterBreak="0">
    <w:nsid w:val="720B734A"/>
    <w:multiLevelType w:val="hybridMultilevel"/>
    <w:tmpl w:val="F8184634"/>
    <w:lvl w:ilvl="0" w:tplc="AC62BB94">
      <w:start w:val="1"/>
      <w:numFmt w:val="bullet"/>
      <w:suff w:val="space"/>
      <w:lvlText w:val=""/>
      <w:lvlJc w:val="left"/>
      <w:pPr>
        <w:ind w:left="170" w:hanging="17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72713C0C"/>
    <w:multiLevelType w:val="singleLevel"/>
    <w:tmpl w:val="0409000F"/>
    <w:lvl w:ilvl="0">
      <w:start w:val="1"/>
      <w:numFmt w:val="decimal"/>
      <w:lvlText w:val="%1."/>
      <w:lvlJc w:val="left"/>
      <w:pPr>
        <w:tabs>
          <w:tab w:val="num" w:pos="360"/>
        </w:tabs>
        <w:ind w:left="360" w:hanging="360"/>
      </w:pPr>
      <w:rPr>
        <w:rFonts w:hint="default"/>
      </w:rPr>
    </w:lvl>
  </w:abstractNum>
  <w:abstractNum w:abstractNumId="25" w15:restartNumberingAfterBreak="0">
    <w:nsid w:val="7A625C0F"/>
    <w:multiLevelType w:val="singleLevel"/>
    <w:tmpl w:val="E1FC2778"/>
    <w:lvl w:ilvl="0">
      <w:start w:val="1"/>
      <w:numFmt w:val="decimal"/>
      <w:lvlText w:val="%1.0"/>
      <w:lvlJc w:val="left"/>
      <w:pPr>
        <w:tabs>
          <w:tab w:val="num" w:pos="720"/>
        </w:tabs>
        <w:ind w:left="360" w:hanging="360"/>
      </w:pPr>
    </w:lvl>
  </w:abstractNum>
  <w:num w:numId="1">
    <w:abstractNumId w:val="22"/>
  </w:num>
  <w:num w:numId="2">
    <w:abstractNumId w:val="24"/>
  </w:num>
  <w:num w:numId="3">
    <w:abstractNumId w:val="19"/>
  </w:num>
  <w:num w:numId="4">
    <w:abstractNumId w:val="25"/>
  </w:num>
  <w:num w:numId="5">
    <w:abstractNumId w:val="14"/>
  </w:num>
  <w:num w:numId="6">
    <w:abstractNumId w:val="5"/>
  </w:num>
  <w:num w:numId="7">
    <w:abstractNumId w:val="3"/>
  </w:num>
  <w:num w:numId="8">
    <w:abstractNumId w:val="18"/>
  </w:num>
  <w:num w:numId="9">
    <w:abstractNumId w:val="6"/>
  </w:num>
  <w:num w:numId="10">
    <w:abstractNumId w:val="7"/>
  </w:num>
  <w:num w:numId="11">
    <w:abstractNumId w:val="8"/>
  </w:num>
  <w:num w:numId="12">
    <w:abstractNumId w:val="20"/>
  </w:num>
  <w:num w:numId="13">
    <w:abstractNumId w:val="9"/>
  </w:num>
  <w:num w:numId="14">
    <w:abstractNumId w:val="21"/>
  </w:num>
  <w:num w:numId="15">
    <w:abstractNumId w:val="16"/>
  </w:num>
  <w:num w:numId="16">
    <w:abstractNumId w:val="11"/>
  </w:num>
  <w:num w:numId="17">
    <w:abstractNumId w:val="12"/>
  </w:num>
  <w:num w:numId="18">
    <w:abstractNumId w:val="1"/>
  </w:num>
  <w:num w:numId="19">
    <w:abstractNumId w:val="2"/>
  </w:num>
  <w:num w:numId="20">
    <w:abstractNumId w:val="4"/>
  </w:num>
  <w:num w:numId="21">
    <w:abstractNumId w:val="15"/>
  </w:num>
  <w:num w:numId="22">
    <w:abstractNumId w:val="17"/>
  </w:num>
  <w:num w:numId="23">
    <w:abstractNumId w:val="0"/>
  </w:num>
  <w:num w:numId="24">
    <w:abstractNumId w:val="23"/>
  </w:num>
  <w:num w:numId="25">
    <w:abstractNumId w:val="1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E8C"/>
    <w:rsid w:val="000A41E0"/>
    <w:rsid w:val="00143FFF"/>
    <w:rsid w:val="00216AED"/>
    <w:rsid w:val="002239EA"/>
    <w:rsid w:val="00260629"/>
    <w:rsid w:val="00267757"/>
    <w:rsid w:val="002A1B42"/>
    <w:rsid w:val="002A7FB1"/>
    <w:rsid w:val="0033001B"/>
    <w:rsid w:val="00373E8C"/>
    <w:rsid w:val="00476D10"/>
    <w:rsid w:val="004C1563"/>
    <w:rsid w:val="00542F9B"/>
    <w:rsid w:val="00586B4E"/>
    <w:rsid w:val="005B39A3"/>
    <w:rsid w:val="00653023"/>
    <w:rsid w:val="006A3105"/>
    <w:rsid w:val="006B3BC2"/>
    <w:rsid w:val="00800CF7"/>
    <w:rsid w:val="00803030"/>
    <w:rsid w:val="00855ECE"/>
    <w:rsid w:val="008952C4"/>
    <w:rsid w:val="00911AE5"/>
    <w:rsid w:val="00931398"/>
    <w:rsid w:val="00980C6E"/>
    <w:rsid w:val="00A45BAE"/>
    <w:rsid w:val="00B04ED6"/>
    <w:rsid w:val="00B56E3A"/>
    <w:rsid w:val="00B64C81"/>
    <w:rsid w:val="00D01B44"/>
    <w:rsid w:val="00D2476C"/>
    <w:rsid w:val="00DE6655"/>
    <w:rsid w:val="00E15029"/>
    <w:rsid w:val="00E63353"/>
    <w:rsid w:val="00E72303"/>
    <w:rsid w:val="00E76A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332A231-A1FB-4D05-872A-40B456A03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Arial" w:hAnsi="Arial"/>
      <w:b/>
      <w:sz w:val="24"/>
    </w:rPr>
  </w:style>
  <w:style w:type="paragraph" w:styleId="Heading3">
    <w:name w:val="heading 3"/>
    <w:basedOn w:val="Normal"/>
    <w:next w:val="Normal"/>
    <w:qFormat/>
    <w:pPr>
      <w:keepNext/>
      <w:numPr>
        <w:ilvl w:val="2"/>
        <w:numId w:val="1"/>
      </w:numPr>
      <w:spacing w:after="240"/>
      <w:outlineLvl w:val="2"/>
    </w:pPr>
    <w:rPr>
      <w:rFonts w:ascii="Georgia" w:hAnsi="Georgia"/>
      <w:kern w:val="24"/>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1440" w:hanging="720"/>
    </w:pPr>
    <w:rPr>
      <w:rFonts w:ascii="Arial" w:hAnsi="Arial"/>
      <w:sz w:val="24"/>
    </w:rPr>
  </w:style>
  <w:style w:type="paragraph" w:styleId="BodyText">
    <w:name w:val="Body Text"/>
    <w:basedOn w:val="Normal"/>
    <w:pPr>
      <w:outlineLvl w:val="0"/>
    </w:pPr>
    <w:rPr>
      <w:rFonts w:ascii="Arial" w:hAnsi="Arial"/>
      <w:sz w:val="24"/>
    </w:rPr>
  </w:style>
  <w:style w:type="paragraph" w:styleId="BodyTextIndent2">
    <w:name w:val="Body Text Indent 2"/>
    <w:basedOn w:val="Normal"/>
    <w:pPr>
      <w:ind w:left="1440"/>
    </w:pPr>
    <w:rPr>
      <w:rFonts w:ascii="Arial" w:hAnsi="Arial"/>
      <w:sz w:val="24"/>
    </w:rPr>
  </w:style>
  <w:style w:type="paragraph" w:styleId="BalloonText">
    <w:name w:val="Balloon Text"/>
    <w:basedOn w:val="Normal"/>
    <w:semiHidden/>
    <w:rsid w:val="00B64C81"/>
    <w:rPr>
      <w:rFonts w:ascii="Tahoma" w:hAnsi="Tahoma" w:cs="Tahoma"/>
      <w:sz w:val="16"/>
      <w:szCs w:val="16"/>
    </w:rPr>
  </w:style>
  <w:style w:type="paragraph" w:styleId="ListParagraph">
    <w:name w:val="List Paragraph"/>
    <w:basedOn w:val="Normal"/>
    <w:uiPriority w:val="34"/>
    <w:qFormat/>
    <w:rsid w:val="002A1B4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4333</Characters>
  <Application>Microsoft Office Word</Application>
  <DocSecurity>0</DocSecurity>
  <Lines>36</Lines>
  <Paragraphs>10</Paragraphs>
  <ScaleCrop>false</ScaleCrop>
  <HeadingPairs>
    <vt:vector size="6" baseType="variant">
      <vt:variant>
        <vt:lpstr>Title</vt:lpstr>
      </vt:variant>
      <vt:variant>
        <vt:i4>1</vt:i4>
      </vt:variant>
      <vt:variant>
        <vt:lpstr>Headings</vt:lpstr>
      </vt:variant>
      <vt:variant>
        <vt:i4>18</vt:i4>
      </vt:variant>
      <vt:variant>
        <vt:lpstr>Titre</vt:lpstr>
      </vt:variant>
      <vt:variant>
        <vt:i4>1</vt:i4>
      </vt:variant>
    </vt:vector>
  </HeadingPairs>
  <TitlesOfParts>
    <vt:vector size="20" baseType="lpstr">
      <vt:lpstr>SP.005 - Cold Autoagglutinins - Thermal Range</vt:lpstr>
      <vt:lpstr>Portée et politiques connexes </vt:lpstr>
      <vt:lpstr/>
      <vt:lpstr/>
      <vt:lpstr/>
      <vt:lpstr>Échantillons</vt:lpstr>
      <vt:lpstr/>
      <vt:lpstr>Sang total anticoagulé - tube EDTA</vt:lpstr>
      <vt:lpstr>Fournitures : 	tubes 10 x 75 mm</vt:lpstr>
      <vt:lpstr>pipettes sérologiques</vt:lpstr>
      <vt:lpstr/>
      <vt:lpstr>Contrôle de la qualité - S.O.</vt:lpstr>
      <vt:lpstr>Documentation</vt:lpstr>
      <vt:lpstr/>
      <vt:lpstr>Références</vt:lpstr>
      <vt:lpstr/>
      <vt:lpstr>Judd, WJ éd. Judd’s Methods in Immunohematology, 3e éd.,   Bethesda, MD: 435-436</vt:lpstr>
      <vt:lpstr/>
      <vt:lpstr/>
      <vt:lpstr>SP.005 - Cold Autoagglutinins - Thermal Range</vt:lpstr>
    </vt:vector>
  </TitlesOfParts>
  <Company>Microsoft</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SP.005 - Cold Autoagglutinins - Thermal Range</dc:title>
  <dc:subject/>
  <dc:creator>Transfusion Ontario Program Office</dc:creator>
  <cp:keywords/>
  <cp:lastModifiedBy>Nesrallah, Heather</cp:lastModifiedBy>
  <cp:revision>2</cp:revision>
  <cp:lastPrinted>2006-06-21T18:36:00Z</cp:lastPrinted>
  <dcterms:created xsi:type="dcterms:W3CDTF">2020-08-11T15:31:00Z</dcterms:created>
  <dcterms:modified xsi:type="dcterms:W3CDTF">2020-08-11T15:31:00Z</dcterms:modified>
</cp:coreProperties>
</file>