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007" w:rsidRPr="005D6577" w:rsidRDefault="00E67007" w:rsidP="005D6577">
      <w:pPr>
        <w:pBdr>
          <w:top w:val="single" w:sz="4" w:space="2" w:color="auto"/>
        </w:pBdr>
        <w:tabs>
          <w:tab w:val="left" w:pos="-180"/>
          <w:tab w:val="left" w:pos="0"/>
          <w:tab w:val="left" w:pos="4608"/>
          <w:tab w:val="left" w:pos="9738"/>
        </w:tabs>
        <w:rPr>
          <w:sz w:val="12"/>
          <w:lang w:val="en-GB"/>
        </w:rPr>
        <w:sectPr w:rsidR="00E67007" w:rsidRPr="005D6577" w:rsidSect="005D6577">
          <w:headerReference w:type="default" r:id="rId10"/>
          <w:footerReference w:type="default" r:id="rId11"/>
          <w:pgSz w:w="12240" w:h="15840"/>
          <w:pgMar w:top="1728" w:right="1440" w:bottom="1440" w:left="1440" w:header="720" w:footer="283" w:gutter="0"/>
          <w:cols w:space="720"/>
          <w:docGrid w:linePitch="272"/>
        </w:sectPr>
      </w:pPr>
      <w:bookmarkStart w:id="0" w:name="_GoBack"/>
      <w:bookmarkEnd w:id="0"/>
    </w:p>
    <w:p w:rsidR="00E67007" w:rsidRDefault="00E67007">
      <w:pPr>
        <w:numPr>
          <w:ilvl w:val="0"/>
          <w:numId w:val="1"/>
        </w:numPr>
        <w:jc w:val="both"/>
        <w:rPr>
          <w:rFonts w:ascii="Arial" w:hAnsi="Arial"/>
          <w:b/>
          <w:sz w:val="28"/>
          <w:lang w:val="en-GB"/>
        </w:rPr>
      </w:pPr>
      <w:r>
        <w:rPr>
          <w:rFonts w:ascii="Arial" w:hAnsi="Arial"/>
          <w:b/>
          <w:sz w:val="28"/>
          <w:lang w:val="en-GB"/>
        </w:rPr>
        <w:t>Principle</w:t>
      </w:r>
    </w:p>
    <w:p w:rsidR="00E67007" w:rsidRDefault="00E67007">
      <w:pPr>
        <w:jc w:val="both"/>
        <w:rPr>
          <w:rFonts w:ascii="Arial" w:hAnsi="Arial"/>
          <w:b/>
          <w:sz w:val="28"/>
          <w:lang w:val="en-GB"/>
        </w:rPr>
      </w:pPr>
    </w:p>
    <w:p w:rsidR="00E67007" w:rsidRDefault="00E67007">
      <w:pPr>
        <w:numPr>
          <w:ilvl w:val="1"/>
          <w:numId w:val="1"/>
        </w:numPr>
        <w:jc w:val="both"/>
        <w:rPr>
          <w:rFonts w:ascii="Arial" w:hAnsi="Arial"/>
          <w:sz w:val="24"/>
          <w:lang w:val="en-GB"/>
        </w:rPr>
      </w:pPr>
      <w:r>
        <w:rPr>
          <w:rFonts w:ascii="Arial" w:hAnsi="Arial"/>
          <w:sz w:val="24"/>
          <w:lang w:val="en-GB"/>
        </w:rPr>
        <w:t xml:space="preserve">Determination of compatibility between donor red blood cells and recipient plasma/serum using the </w:t>
      </w:r>
      <w:r w:rsidR="0066038E">
        <w:rPr>
          <w:rFonts w:ascii="Arial" w:hAnsi="Arial"/>
          <w:sz w:val="24"/>
          <w:lang w:val="en-GB"/>
        </w:rPr>
        <w:t>Capture-R Select strips</w:t>
      </w:r>
      <w:r>
        <w:rPr>
          <w:rFonts w:ascii="Arial" w:hAnsi="Arial"/>
          <w:sz w:val="24"/>
          <w:lang w:val="en-GB"/>
        </w:rPr>
        <w:t>.</w:t>
      </w:r>
    </w:p>
    <w:p w:rsidR="00E67007" w:rsidRDefault="00E67007">
      <w:pPr>
        <w:rPr>
          <w:rFonts w:ascii="Arial" w:hAnsi="Arial"/>
          <w:sz w:val="24"/>
          <w:lang w:val="en-GB"/>
        </w:rPr>
      </w:pPr>
    </w:p>
    <w:p w:rsidR="00E67007" w:rsidRDefault="00E67007">
      <w:pPr>
        <w:numPr>
          <w:ilvl w:val="1"/>
          <w:numId w:val="1"/>
        </w:numPr>
        <w:jc w:val="both"/>
        <w:rPr>
          <w:rFonts w:ascii="Arial" w:hAnsi="Arial"/>
          <w:sz w:val="24"/>
          <w:lang w:val="en-GB"/>
        </w:rPr>
      </w:pPr>
      <w:r>
        <w:rPr>
          <w:rFonts w:ascii="Arial" w:hAnsi="Arial"/>
          <w:sz w:val="24"/>
          <w:lang w:val="en-GB"/>
        </w:rPr>
        <w:t>Red cell antibodies may cause agglutination or lysis of red cells, or may coat the red cells with globulins.  Donor cells are incubated with patient serum/plasma at 37</w:t>
      </w:r>
      <w:r>
        <w:rPr>
          <w:rFonts w:ascii="Arial" w:hAnsi="Arial"/>
          <w:sz w:val="24"/>
          <w:lang w:val="en-GB"/>
        </w:rPr>
        <w:sym w:font="Symbol" w:char="F0B0"/>
      </w:r>
      <w:r>
        <w:rPr>
          <w:rFonts w:ascii="Arial" w:hAnsi="Arial"/>
          <w:sz w:val="24"/>
          <w:lang w:val="en-GB"/>
        </w:rPr>
        <w:t xml:space="preserve">C.  After incubation, </w:t>
      </w:r>
      <w:r w:rsidR="00D80C08">
        <w:rPr>
          <w:rFonts w:ascii="Arial" w:hAnsi="Arial"/>
          <w:sz w:val="24"/>
          <w:lang w:val="en-GB"/>
        </w:rPr>
        <w:t>strips</w:t>
      </w:r>
      <w:r>
        <w:rPr>
          <w:rFonts w:ascii="Arial" w:hAnsi="Arial"/>
          <w:sz w:val="24"/>
          <w:lang w:val="en-GB"/>
        </w:rPr>
        <w:t xml:space="preserve"> and</w:t>
      </w:r>
      <w:r w:rsidR="00D80C08">
        <w:rPr>
          <w:rFonts w:ascii="Arial" w:hAnsi="Arial"/>
          <w:sz w:val="24"/>
          <w:lang w:val="en-GB"/>
        </w:rPr>
        <w:t xml:space="preserve"> </w:t>
      </w:r>
      <w:r>
        <w:rPr>
          <w:rFonts w:ascii="Arial" w:hAnsi="Arial"/>
          <w:sz w:val="24"/>
          <w:lang w:val="en-GB"/>
        </w:rPr>
        <w:t>are viewed for agglutination and/or hemolysis.</w:t>
      </w:r>
    </w:p>
    <w:p w:rsidR="00E67007" w:rsidRDefault="00E67007">
      <w:pPr>
        <w:jc w:val="both"/>
        <w:rPr>
          <w:rFonts w:ascii="Arial" w:hAnsi="Arial"/>
          <w:sz w:val="24"/>
          <w:lang w:val="en-GB"/>
        </w:rPr>
      </w:pPr>
    </w:p>
    <w:p w:rsidR="00E67007" w:rsidRDefault="00E67007">
      <w:pPr>
        <w:numPr>
          <w:ilvl w:val="1"/>
          <w:numId w:val="1"/>
        </w:numPr>
        <w:jc w:val="both"/>
        <w:rPr>
          <w:rFonts w:ascii="Arial" w:hAnsi="Arial"/>
          <w:sz w:val="24"/>
          <w:lang w:val="en-GB"/>
        </w:rPr>
      </w:pPr>
      <w:r>
        <w:rPr>
          <w:rFonts w:ascii="Arial" w:hAnsi="Arial"/>
          <w:sz w:val="24"/>
          <w:lang w:val="en-GB"/>
        </w:rPr>
        <w:t>Agglutination or hemolysis is usually an indication of antibodies.</w:t>
      </w:r>
    </w:p>
    <w:p w:rsidR="00E67007" w:rsidRDefault="00E67007">
      <w:pPr>
        <w:jc w:val="both"/>
        <w:rPr>
          <w:rFonts w:ascii="Arial" w:hAnsi="Arial"/>
          <w:sz w:val="24"/>
          <w:lang w:val="en-GB"/>
        </w:rPr>
      </w:pPr>
    </w:p>
    <w:p w:rsidR="00E67007" w:rsidRDefault="00E67007">
      <w:pPr>
        <w:numPr>
          <w:ilvl w:val="0"/>
          <w:numId w:val="1"/>
        </w:numPr>
        <w:jc w:val="both"/>
        <w:rPr>
          <w:rFonts w:ascii="Arial" w:hAnsi="Arial"/>
          <w:b/>
          <w:sz w:val="28"/>
          <w:lang w:val="en-GB"/>
        </w:rPr>
      </w:pPr>
      <w:r>
        <w:rPr>
          <w:rFonts w:ascii="Arial" w:hAnsi="Arial"/>
          <w:b/>
          <w:sz w:val="28"/>
          <w:lang w:val="en-GB"/>
        </w:rPr>
        <w:t>Scope and Related Policies</w:t>
      </w:r>
    </w:p>
    <w:p w:rsidR="00E67007" w:rsidRDefault="00E67007">
      <w:pPr>
        <w:jc w:val="both"/>
        <w:rPr>
          <w:rFonts w:ascii="Arial" w:hAnsi="Arial"/>
          <w:b/>
          <w:sz w:val="24"/>
          <w:lang w:val="en-GB"/>
        </w:rPr>
      </w:pPr>
    </w:p>
    <w:p w:rsidR="00E67007" w:rsidRDefault="00E67007">
      <w:pPr>
        <w:ind w:left="720"/>
        <w:jc w:val="both"/>
        <w:rPr>
          <w:rFonts w:ascii="Arial" w:hAnsi="Arial"/>
          <w:sz w:val="24"/>
          <w:lang w:val="en-GB"/>
        </w:rPr>
      </w:pPr>
      <w:r>
        <w:rPr>
          <w:rFonts w:ascii="Arial" w:hAnsi="Arial"/>
          <w:sz w:val="24"/>
          <w:lang w:val="en-GB"/>
        </w:rPr>
        <w:t xml:space="preserve">Refer to </w:t>
      </w:r>
      <w:smartTag w:uri="urn:schemas-microsoft-com:office:smarttags" w:element="stockticker">
        <w:r>
          <w:rPr>
            <w:rFonts w:ascii="Arial" w:hAnsi="Arial"/>
            <w:sz w:val="24"/>
            <w:lang w:val="en-GB"/>
          </w:rPr>
          <w:t>SWIM</w:t>
        </w:r>
      </w:smartTag>
      <w:r>
        <w:rPr>
          <w:rFonts w:ascii="Arial" w:hAnsi="Arial"/>
          <w:sz w:val="24"/>
          <w:lang w:val="en-GB"/>
        </w:rPr>
        <w:t xml:space="preserve"> manual, “Antiglobulin Crossmatch-Saline. LISS, </w:t>
      </w:r>
      <w:smartTag w:uri="urn:schemas-microsoft-com:office:smarttags" w:element="stockticker">
        <w:r>
          <w:rPr>
            <w:rFonts w:ascii="Arial" w:hAnsi="Arial"/>
            <w:sz w:val="24"/>
            <w:lang w:val="en-GB"/>
          </w:rPr>
          <w:t>PEG</w:t>
        </w:r>
      </w:smartTag>
      <w:r>
        <w:rPr>
          <w:rFonts w:ascii="Arial" w:hAnsi="Arial"/>
          <w:sz w:val="24"/>
          <w:lang w:val="en-GB"/>
        </w:rPr>
        <w:t>” sections 2.2, 2.2.1, 2.2.2, 2.2.3 and 2.3.</w:t>
      </w:r>
    </w:p>
    <w:p w:rsidR="00E67007" w:rsidRDefault="00E67007">
      <w:pPr>
        <w:jc w:val="both"/>
        <w:rPr>
          <w:rFonts w:ascii="Arial" w:hAnsi="Arial"/>
          <w:sz w:val="24"/>
          <w:lang w:val="en-GB"/>
        </w:rPr>
      </w:pPr>
    </w:p>
    <w:p w:rsidR="00E67007" w:rsidRDefault="00E67007">
      <w:pPr>
        <w:numPr>
          <w:ilvl w:val="0"/>
          <w:numId w:val="1"/>
        </w:numPr>
        <w:jc w:val="both"/>
        <w:rPr>
          <w:rFonts w:ascii="Arial" w:hAnsi="Arial"/>
          <w:b/>
          <w:sz w:val="28"/>
          <w:lang w:val="en-GB"/>
        </w:rPr>
      </w:pPr>
      <w:r>
        <w:rPr>
          <w:rFonts w:ascii="Arial" w:hAnsi="Arial"/>
          <w:b/>
          <w:sz w:val="28"/>
          <w:lang w:val="en-GB"/>
        </w:rPr>
        <w:t>Specimen</w:t>
      </w:r>
    </w:p>
    <w:p w:rsidR="00E67007" w:rsidRDefault="00E67007">
      <w:pPr>
        <w:jc w:val="both"/>
        <w:rPr>
          <w:rFonts w:ascii="Arial" w:hAnsi="Arial"/>
          <w:sz w:val="24"/>
          <w:lang w:val="en-GB"/>
        </w:rPr>
      </w:pPr>
    </w:p>
    <w:p w:rsidR="00E67007" w:rsidRDefault="00E67007">
      <w:pPr>
        <w:numPr>
          <w:ilvl w:val="1"/>
          <w:numId w:val="1"/>
        </w:numPr>
        <w:jc w:val="both"/>
        <w:rPr>
          <w:rFonts w:ascii="Arial" w:hAnsi="Arial"/>
          <w:sz w:val="24"/>
          <w:lang w:val="en-GB"/>
        </w:rPr>
      </w:pPr>
      <w:r>
        <w:rPr>
          <w:rFonts w:ascii="Arial" w:hAnsi="Arial"/>
          <w:sz w:val="24"/>
          <w:lang w:val="en-GB"/>
        </w:rPr>
        <w:t>Plasma separated from EDTA anticoagulated whole blood.</w:t>
      </w:r>
    </w:p>
    <w:p w:rsidR="00E67007" w:rsidRDefault="00E67007">
      <w:pPr>
        <w:ind w:left="720"/>
        <w:jc w:val="both"/>
        <w:rPr>
          <w:rFonts w:ascii="Arial" w:hAnsi="Arial"/>
          <w:sz w:val="24"/>
          <w:lang w:val="en-GB"/>
        </w:rPr>
      </w:pPr>
    </w:p>
    <w:p w:rsidR="00E67007" w:rsidRDefault="00E67007">
      <w:pPr>
        <w:numPr>
          <w:ilvl w:val="1"/>
          <w:numId w:val="1"/>
        </w:numPr>
        <w:jc w:val="both"/>
        <w:rPr>
          <w:rFonts w:ascii="Arial" w:hAnsi="Arial"/>
          <w:sz w:val="24"/>
          <w:lang w:val="en-GB"/>
        </w:rPr>
      </w:pPr>
      <w:r>
        <w:rPr>
          <w:rFonts w:ascii="Arial" w:hAnsi="Arial"/>
          <w:sz w:val="24"/>
          <w:lang w:val="en-GB"/>
        </w:rPr>
        <w:t>Serum centrifuged and separated from fully clotted whole blood.</w:t>
      </w:r>
    </w:p>
    <w:p w:rsidR="00FA3C5E" w:rsidRDefault="00FA3C5E" w:rsidP="00FA3C5E">
      <w:pPr>
        <w:pStyle w:val="ListParagraph"/>
        <w:rPr>
          <w:rFonts w:ascii="Arial" w:hAnsi="Arial"/>
          <w:sz w:val="24"/>
          <w:lang w:val="en-GB"/>
        </w:rPr>
      </w:pPr>
    </w:p>
    <w:p w:rsidR="00FA3C5E" w:rsidRPr="00FA3C5E" w:rsidRDefault="00FA3C5E">
      <w:pPr>
        <w:numPr>
          <w:ilvl w:val="1"/>
          <w:numId w:val="1"/>
        </w:numPr>
        <w:jc w:val="both"/>
        <w:rPr>
          <w:rFonts w:ascii="Arial" w:hAnsi="Arial"/>
          <w:sz w:val="24"/>
          <w:lang w:val="en-GB"/>
        </w:rPr>
      </w:pPr>
      <w:r w:rsidRPr="006510F4">
        <w:rPr>
          <w:rFonts w:ascii="Arial" w:hAnsi="Arial" w:cs="Arial"/>
          <w:sz w:val="24"/>
          <w:szCs w:val="24"/>
          <w:lang w:val="en-US"/>
        </w:rPr>
        <w:t>For assays using Capture-R</w:t>
      </w:r>
      <w:r w:rsidRPr="006510F4">
        <w:rPr>
          <w:rFonts w:ascii="Arial" w:hAnsi="Arial" w:cs="Arial"/>
          <w:sz w:val="24"/>
          <w:szCs w:val="24"/>
          <w:vertAlign w:val="superscript"/>
          <w:lang w:val="en-US"/>
        </w:rPr>
        <w:t>®</w:t>
      </w:r>
      <w:r w:rsidRPr="006510F4">
        <w:rPr>
          <w:rFonts w:ascii="Arial" w:hAnsi="Arial" w:cs="Arial"/>
          <w:sz w:val="24"/>
          <w:szCs w:val="24"/>
          <w:lang w:val="en-US"/>
        </w:rPr>
        <w:t xml:space="preserve"> Select, do not use hemolyzed samples of grade 1+ or greater for creating a monolayer. Fragmented red blood cell membranes will interfere with monolayer formation</w:t>
      </w:r>
      <w:r>
        <w:rPr>
          <w:rFonts w:ascii="Arial" w:hAnsi="Arial" w:cs="Arial"/>
          <w:sz w:val="24"/>
          <w:szCs w:val="24"/>
          <w:lang w:val="en-US"/>
        </w:rPr>
        <w:t>.</w:t>
      </w:r>
    </w:p>
    <w:p w:rsidR="00E67007" w:rsidRDefault="00E67007">
      <w:pPr>
        <w:jc w:val="both"/>
        <w:rPr>
          <w:rFonts w:ascii="Arial" w:hAnsi="Arial"/>
          <w:sz w:val="24"/>
          <w:lang w:val="en-GB"/>
        </w:rPr>
      </w:pPr>
    </w:p>
    <w:p w:rsidR="00E67007" w:rsidRDefault="00E67007">
      <w:pPr>
        <w:numPr>
          <w:ilvl w:val="0"/>
          <w:numId w:val="1"/>
        </w:numPr>
        <w:jc w:val="both"/>
        <w:rPr>
          <w:rFonts w:ascii="Arial" w:hAnsi="Arial"/>
          <w:b/>
          <w:sz w:val="28"/>
          <w:lang w:val="en-GB"/>
        </w:rPr>
      </w:pPr>
      <w:r>
        <w:rPr>
          <w:rFonts w:ascii="Arial" w:hAnsi="Arial"/>
          <w:b/>
          <w:sz w:val="28"/>
          <w:lang w:val="en-GB"/>
        </w:rPr>
        <w:t>Material</w:t>
      </w:r>
    </w:p>
    <w:p w:rsidR="00E67007" w:rsidRDefault="00E67007">
      <w:pPr>
        <w:ind w:left="2880" w:hanging="2160"/>
        <w:jc w:val="both"/>
        <w:rPr>
          <w:rFonts w:ascii="Arial" w:hAnsi="Arial"/>
          <w:sz w:val="24"/>
          <w:lang w:val="en-GB"/>
        </w:rPr>
      </w:pPr>
    </w:p>
    <w:p w:rsidR="00E67007" w:rsidRDefault="00E67007">
      <w:pPr>
        <w:ind w:left="2880" w:hanging="2160"/>
        <w:jc w:val="both"/>
        <w:rPr>
          <w:rFonts w:ascii="Arial" w:hAnsi="Arial"/>
          <w:sz w:val="24"/>
          <w:lang w:val="en-GB"/>
        </w:rPr>
      </w:pPr>
      <w:r>
        <w:rPr>
          <w:rFonts w:ascii="Arial" w:hAnsi="Arial"/>
          <w:sz w:val="24"/>
          <w:lang w:val="en-GB"/>
        </w:rPr>
        <w:t>Equipment:</w:t>
      </w:r>
      <w:r>
        <w:rPr>
          <w:rFonts w:ascii="Arial" w:hAnsi="Arial"/>
          <w:sz w:val="24"/>
          <w:lang w:val="en-GB"/>
        </w:rPr>
        <w:tab/>
      </w:r>
      <w:r w:rsidR="00D80C08">
        <w:rPr>
          <w:rFonts w:ascii="Arial" w:hAnsi="Arial"/>
          <w:sz w:val="24"/>
          <w:lang w:val="en-GB"/>
        </w:rPr>
        <w:t xml:space="preserve">Immucor Galileo </w:t>
      </w:r>
      <w:r w:rsidR="006A32C8">
        <w:rPr>
          <w:rFonts w:ascii="Arial" w:hAnsi="Arial"/>
          <w:sz w:val="24"/>
          <w:lang w:val="en-GB"/>
        </w:rPr>
        <w:t>N</w:t>
      </w:r>
      <w:r w:rsidR="00D57242">
        <w:rPr>
          <w:rFonts w:ascii="Arial" w:hAnsi="Arial"/>
          <w:sz w:val="24"/>
          <w:lang w:val="en-GB"/>
        </w:rPr>
        <w:t>EO</w:t>
      </w:r>
    </w:p>
    <w:p w:rsidR="005D6577" w:rsidRDefault="005D6577">
      <w:pPr>
        <w:ind w:left="720"/>
        <w:jc w:val="both"/>
        <w:rPr>
          <w:rFonts w:ascii="Arial" w:hAnsi="Arial"/>
          <w:sz w:val="24"/>
          <w:lang w:val="en-GB"/>
        </w:rPr>
      </w:pPr>
    </w:p>
    <w:p w:rsidR="00E67007" w:rsidRDefault="00E67007">
      <w:pPr>
        <w:ind w:left="720"/>
        <w:jc w:val="both"/>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p>
    <w:p w:rsidR="00E67007" w:rsidRDefault="00E67007">
      <w:pPr>
        <w:tabs>
          <w:tab w:val="left" w:pos="2880"/>
        </w:tabs>
        <w:ind w:left="720"/>
        <w:rPr>
          <w:rFonts w:ascii="Arial" w:hAnsi="Arial"/>
          <w:sz w:val="24"/>
          <w:lang w:val="en-GB"/>
        </w:rPr>
      </w:pPr>
      <w:r>
        <w:rPr>
          <w:rFonts w:ascii="Arial" w:hAnsi="Arial"/>
          <w:sz w:val="24"/>
          <w:lang w:val="en-GB"/>
        </w:rPr>
        <w:lastRenderedPageBreak/>
        <w:t>Supplies:</w:t>
      </w:r>
      <w:r>
        <w:rPr>
          <w:rFonts w:ascii="Arial" w:hAnsi="Arial"/>
          <w:sz w:val="24"/>
          <w:lang w:val="en-GB"/>
        </w:rPr>
        <w:tab/>
      </w:r>
      <w:r w:rsidR="006A32C8">
        <w:rPr>
          <w:rFonts w:ascii="Arial" w:hAnsi="Arial"/>
          <w:sz w:val="24"/>
          <w:lang w:val="en-GB"/>
        </w:rPr>
        <w:t>System liquid container</w:t>
      </w:r>
    </w:p>
    <w:p w:rsidR="00D80C08" w:rsidRDefault="00E67007">
      <w:pPr>
        <w:tabs>
          <w:tab w:val="left" w:pos="2880"/>
        </w:tabs>
        <w:rPr>
          <w:rFonts w:ascii="Arial" w:hAnsi="Arial"/>
          <w:sz w:val="24"/>
          <w:lang w:val="en-GB"/>
        </w:rPr>
      </w:pPr>
      <w:r>
        <w:rPr>
          <w:rFonts w:ascii="Arial" w:hAnsi="Arial"/>
          <w:sz w:val="24"/>
          <w:lang w:val="en-GB"/>
        </w:rPr>
        <w:tab/>
        <w:t>Liquid waste container</w:t>
      </w:r>
    </w:p>
    <w:p w:rsidR="00776352" w:rsidRDefault="00776352">
      <w:pPr>
        <w:tabs>
          <w:tab w:val="left" w:pos="2880"/>
        </w:tabs>
        <w:rPr>
          <w:rFonts w:ascii="Arial" w:hAnsi="Arial"/>
          <w:sz w:val="24"/>
          <w:lang w:val="en-GB"/>
        </w:rPr>
      </w:pPr>
      <w:r>
        <w:rPr>
          <w:rFonts w:ascii="Arial" w:hAnsi="Arial"/>
          <w:sz w:val="24"/>
          <w:lang w:val="en-GB"/>
        </w:rPr>
        <w:tab/>
      </w:r>
      <w:r w:rsidR="00C305A8">
        <w:rPr>
          <w:rFonts w:ascii="Arial" w:hAnsi="Arial"/>
          <w:sz w:val="24"/>
          <w:lang w:val="en-GB"/>
        </w:rPr>
        <w:t>Plate carriers</w:t>
      </w:r>
    </w:p>
    <w:p w:rsidR="00776352" w:rsidRDefault="00776352">
      <w:pPr>
        <w:tabs>
          <w:tab w:val="left" w:pos="2880"/>
        </w:tabs>
        <w:rPr>
          <w:rFonts w:ascii="Arial" w:hAnsi="Arial"/>
          <w:sz w:val="24"/>
          <w:lang w:val="en-GB"/>
        </w:rPr>
      </w:pPr>
      <w:r>
        <w:rPr>
          <w:rFonts w:ascii="Arial" w:hAnsi="Arial"/>
          <w:sz w:val="24"/>
          <w:lang w:val="en-GB"/>
        </w:rPr>
        <w:tab/>
        <w:t>Reagent/</w:t>
      </w:r>
      <w:r w:rsidR="00260FC3">
        <w:rPr>
          <w:rFonts w:ascii="Arial" w:hAnsi="Arial"/>
          <w:sz w:val="24"/>
          <w:lang w:val="en-GB"/>
        </w:rPr>
        <w:t>Donor/</w:t>
      </w:r>
      <w:r>
        <w:rPr>
          <w:rFonts w:ascii="Arial" w:hAnsi="Arial"/>
          <w:sz w:val="24"/>
          <w:lang w:val="en-GB"/>
        </w:rPr>
        <w:t>Sample Rack</w:t>
      </w:r>
    </w:p>
    <w:p w:rsidR="00E67007" w:rsidRDefault="00D80C08">
      <w:pPr>
        <w:tabs>
          <w:tab w:val="left" w:pos="2880"/>
        </w:tabs>
        <w:rPr>
          <w:rFonts w:ascii="Arial" w:hAnsi="Arial"/>
          <w:sz w:val="24"/>
          <w:lang w:val="en-GB"/>
        </w:rPr>
      </w:pPr>
      <w:r>
        <w:rPr>
          <w:rFonts w:ascii="Arial" w:hAnsi="Arial"/>
          <w:sz w:val="24"/>
          <w:lang w:val="en-GB"/>
        </w:rPr>
        <w:tab/>
      </w:r>
      <w:r w:rsidR="00E67007">
        <w:rPr>
          <w:rFonts w:ascii="Arial" w:hAnsi="Arial"/>
          <w:sz w:val="24"/>
          <w:lang w:val="en-GB"/>
        </w:rPr>
        <w:tab/>
      </w:r>
      <w:r w:rsidR="00E67007">
        <w:rPr>
          <w:rFonts w:ascii="Arial" w:hAnsi="Arial"/>
          <w:sz w:val="24"/>
          <w:lang w:val="en-GB"/>
        </w:rPr>
        <w:tab/>
      </w:r>
    </w:p>
    <w:p w:rsidR="00D80C08" w:rsidRDefault="00E67007">
      <w:pPr>
        <w:tabs>
          <w:tab w:val="left" w:pos="2880"/>
        </w:tabs>
        <w:ind w:left="720"/>
        <w:rPr>
          <w:rFonts w:ascii="Arial" w:hAnsi="Arial"/>
          <w:sz w:val="24"/>
          <w:lang w:val="en-GB"/>
        </w:rPr>
      </w:pPr>
      <w:r>
        <w:rPr>
          <w:rFonts w:ascii="Arial" w:hAnsi="Arial"/>
          <w:sz w:val="24"/>
          <w:lang w:val="en-GB"/>
        </w:rPr>
        <w:t>Reagents:</w:t>
      </w:r>
      <w:r>
        <w:rPr>
          <w:rFonts w:ascii="Arial" w:hAnsi="Arial"/>
          <w:sz w:val="24"/>
          <w:lang w:val="en-GB"/>
        </w:rPr>
        <w:tab/>
      </w:r>
      <w:r w:rsidR="00D80C08">
        <w:rPr>
          <w:rFonts w:ascii="Arial" w:hAnsi="Arial"/>
          <w:sz w:val="24"/>
          <w:lang w:val="en-GB"/>
        </w:rPr>
        <w:t>PHIX buffered Saline</w:t>
      </w:r>
    </w:p>
    <w:p w:rsidR="00E67007" w:rsidRDefault="00D80C08">
      <w:pPr>
        <w:tabs>
          <w:tab w:val="left" w:pos="2880"/>
        </w:tabs>
        <w:ind w:left="720"/>
        <w:rPr>
          <w:rFonts w:ascii="Arial" w:hAnsi="Arial"/>
          <w:sz w:val="24"/>
          <w:lang w:val="en-GB"/>
        </w:rPr>
      </w:pPr>
      <w:r>
        <w:rPr>
          <w:rFonts w:ascii="Arial" w:hAnsi="Arial"/>
          <w:sz w:val="24"/>
          <w:lang w:val="en-GB"/>
        </w:rPr>
        <w:tab/>
        <w:t>Capture-R Select Strips</w:t>
      </w:r>
    </w:p>
    <w:p w:rsidR="00E67007" w:rsidRDefault="00E67007">
      <w:pPr>
        <w:tabs>
          <w:tab w:val="left" w:pos="2880"/>
        </w:tabs>
        <w:ind w:left="720"/>
        <w:rPr>
          <w:rFonts w:ascii="Arial" w:hAnsi="Arial"/>
          <w:sz w:val="24"/>
          <w:lang w:val="en-US"/>
        </w:rPr>
      </w:pPr>
      <w:r>
        <w:rPr>
          <w:rFonts w:ascii="Arial" w:hAnsi="Arial"/>
          <w:sz w:val="24"/>
          <w:lang w:val="en-GB"/>
        </w:rPr>
        <w:tab/>
      </w:r>
      <w:r w:rsidR="00C305A8">
        <w:rPr>
          <w:rFonts w:ascii="Arial" w:hAnsi="Arial"/>
          <w:sz w:val="24"/>
          <w:lang w:val="en-US"/>
        </w:rPr>
        <w:t>CorQc Std</w:t>
      </w:r>
    </w:p>
    <w:p w:rsidR="002328B6" w:rsidRDefault="002328B6">
      <w:pPr>
        <w:tabs>
          <w:tab w:val="left" w:pos="2880"/>
        </w:tabs>
        <w:ind w:left="720"/>
        <w:rPr>
          <w:rFonts w:ascii="Arial" w:hAnsi="Arial"/>
          <w:sz w:val="24"/>
          <w:lang w:val="en-GB"/>
        </w:rPr>
      </w:pPr>
      <w:r>
        <w:rPr>
          <w:rFonts w:ascii="Arial" w:hAnsi="Arial"/>
          <w:sz w:val="24"/>
          <w:lang w:val="en-US"/>
        </w:rPr>
        <w:tab/>
      </w:r>
      <w:r>
        <w:rPr>
          <w:rFonts w:ascii="Arial" w:hAnsi="Arial"/>
          <w:sz w:val="24"/>
          <w:lang w:val="en-GB"/>
        </w:rPr>
        <w:t>Capture-R Indicator Cells</w:t>
      </w:r>
    </w:p>
    <w:p w:rsidR="002328B6" w:rsidRDefault="002328B6">
      <w:pPr>
        <w:tabs>
          <w:tab w:val="left" w:pos="2880"/>
        </w:tabs>
        <w:ind w:left="720"/>
        <w:rPr>
          <w:rFonts w:ascii="Arial" w:hAnsi="Arial"/>
          <w:sz w:val="24"/>
          <w:lang w:val="en-GB"/>
        </w:rPr>
      </w:pPr>
      <w:r>
        <w:rPr>
          <w:rFonts w:ascii="Arial" w:hAnsi="Arial"/>
          <w:sz w:val="24"/>
          <w:lang w:val="en-GB"/>
        </w:rPr>
        <w:tab/>
        <w:t>Capture LISS</w:t>
      </w:r>
    </w:p>
    <w:p w:rsidR="00C305A8" w:rsidRPr="009C4E9C" w:rsidRDefault="00C305A8" w:rsidP="00C305A8">
      <w:pPr>
        <w:tabs>
          <w:tab w:val="left" w:pos="2880"/>
        </w:tabs>
        <w:ind w:left="2880"/>
        <w:rPr>
          <w:rFonts w:ascii="Arial" w:hAnsi="Arial"/>
          <w:sz w:val="24"/>
          <w:lang w:val="en-US"/>
        </w:rPr>
      </w:pPr>
      <w:r>
        <w:rPr>
          <w:rFonts w:ascii="Arial" w:hAnsi="Arial"/>
          <w:sz w:val="24"/>
          <w:lang w:val="en-GB"/>
        </w:rPr>
        <w:t>Capture-R Control Serum</w:t>
      </w:r>
    </w:p>
    <w:p w:rsidR="00E67007" w:rsidRDefault="00E67007">
      <w:pPr>
        <w:tabs>
          <w:tab w:val="left" w:pos="2880"/>
        </w:tabs>
        <w:rPr>
          <w:rFonts w:ascii="Arial" w:hAnsi="Arial"/>
          <w:sz w:val="24"/>
          <w:lang w:val="en-GB"/>
        </w:rPr>
      </w:pPr>
    </w:p>
    <w:p w:rsidR="00E67007" w:rsidRDefault="00E67007">
      <w:pPr>
        <w:numPr>
          <w:ilvl w:val="0"/>
          <w:numId w:val="1"/>
        </w:numPr>
        <w:jc w:val="both"/>
        <w:rPr>
          <w:rFonts w:ascii="Arial" w:hAnsi="Arial"/>
          <w:b/>
          <w:sz w:val="28"/>
          <w:lang w:val="en-GB"/>
        </w:rPr>
      </w:pPr>
      <w:r>
        <w:rPr>
          <w:rFonts w:ascii="Arial" w:hAnsi="Arial"/>
          <w:b/>
          <w:sz w:val="28"/>
          <w:lang w:val="en-GB"/>
        </w:rPr>
        <w:t>Quality Control</w:t>
      </w:r>
    </w:p>
    <w:p w:rsidR="00E67007" w:rsidRDefault="00E67007">
      <w:pPr>
        <w:jc w:val="both"/>
        <w:rPr>
          <w:rFonts w:ascii="Arial" w:hAnsi="Arial"/>
          <w:sz w:val="24"/>
          <w:lang w:val="en-GB"/>
        </w:rPr>
      </w:pPr>
    </w:p>
    <w:p w:rsidR="008B56C6" w:rsidRDefault="008B56C6" w:rsidP="008B56C6">
      <w:pPr>
        <w:ind w:left="720"/>
        <w:jc w:val="both"/>
        <w:rPr>
          <w:rFonts w:ascii="Arial" w:hAnsi="Arial"/>
          <w:sz w:val="24"/>
          <w:lang w:val="en-GB"/>
        </w:rPr>
      </w:pPr>
      <w:r>
        <w:rPr>
          <w:rFonts w:ascii="Arial" w:hAnsi="Arial"/>
          <w:sz w:val="24"/>
          <w:lang w:val="en-GB"/>
        </w:rPr>
        <w:t xml:space="preserve">CorQc Std and Capture-R Serum controls are required for crossmatching.  The Positive and Negative </w:t>
      </w:r>
      <w:r w:rsidR="00A26CB4">
        <w:rPr>
          <w:rFonts w:ascii="Arial" w:hAnsi="Arial"/>
          <w:sz w:val="24"/>
          <w:lang w:val="en-GB"/>
        </w:rPr>
        <w:t xml:space="preserve">controls must pass to validate the run. </w:t>
      </w:r>
    </w:p>
    <w:p w:rsidR="00E67007" w:rsidRDefault="00E67007">
      <w:pPr>
        <w:ind w:left="720"/>
        <w:rPr>
          <w:rFonts w:ascii="Arial" w:hAnsi="Arial"/>
          <w:sz w:val="24"/>
          <w:lang w:val="en-GB"/>
        </w:rPr>
      </w:pPr>
    </w:p>
    <w:p w:rsidR="00E67007" w:rsidRDefault="00E67007">
      <w:pPr>
        <w:numPr>
          <w:ilvl w:val="0"/>
          <w:numId w:val="1"/>
        </w:numPr>
        <w:jc w:val="both"/>
        <w:rPr>
          <w:rFonts w:ascii="Arial" w:hAnsi="Arial"/>
          <w:b/>
          <w:sz w:val="28"/>
          <w:lang w:val="en-GB"/>
        </w:rPr>
      </w:pPr>
      <w:r>
        <w:rPr>
          <w:rFonts w:ascii="Arial" w:hAnsi="Arial"/>
          <w:b/>
          <w:sz w:val="28"/>
          <w:lang w:val="en-GB"/>
        </w:rPr>
        <w:t>Procedure</w:t>
      </w:r>
    </w:p>
    <w:p w:rsidR="00E67007" w:rsidRDefault="00E67007">
      <w:pPr>
        <w:jc w:val="both"/>
        <w:rPr>
          <w:rFonts w:ascii="Arial" w:hAnsi="Arial"/>
          <w:b/>
          <w:sz w:val="28"/>
          <w:lang w:val="en-GB"/>
        </w:rPr>
      </w:pPr>
    </w:p>
    <w:p w:rsidR="00E67007" w:rsidRDefault="00E67007">
      <w:pPr>
        <w:numPr>
          <w:ilvl w:val="1"/>
          <w:numId w:val="1"/>
        </w:numPr>
        <w:jc w:val="both"/>
        <w:rPr>
          <w:rFonts w:ascii="Arial" w:hAnsi="Arial"/>
          <w:sz w:val="24"/>
          <w:lang w:val="en-GB"/>
        </w:rPr>
      </w:pPr>
      <w:r>
        <w:rPr>
          <w:rFonts w:ascii="Arial" w:hAnsi="Arial"/>
          <w:sz w:val="24"/>
          <w:lang w:val="en-GB"/>
        </w:rPr>
        <w:t>Place bar code from donor unit onto a plastic or glass 12 x 75 mm test tube.</w:t>
      </w:r>
    </w:p>
    <w:p w:rsidR="00E67007" w:rsidRDefault="00E67007">
      <w:pPr>
        <w:ind w:left="720"/>
        <w:jc w:val="both"/>
        <w:rPr>
          <w:rFonts w:ascii="Arial" w:hAnsi="Arial"/>
          <w:sz w:val="24"/>
          <w:lang w:val="en-GB"/>
        </w:rPr>
      </w:pPr>
    </w:p>
    <w:p w:rsidR="00E67007" w:rsidRDefault="00E67007">
      <w:pPr>
        <w:numPr>
          <w:ilvl w:val="1"/>
          <w:numId w:val="1"/>
        </w:numPr>
        <w:jc w:val="both"/>
        <w:rPr>
          <w:rFonts w:ascii="Arial" w:hAnsi="Arial"/>
          <w:sz w:val="24"/>
          <w:lang w:val="en-GB"/>
        </w:rPr>
      </w:pPr>
      <w:r>
        <w:rPr>
          <w:rFonts w:ascii="Arial" w:hAnsi="Arial"/>
          <w:sz w:val="24"/>
          <w:lang w:val="en-GB"/>
        </w:rPr>
        <w:t xml:space="preserve">Clip and drain </w:t>
      </w:r>
      <w:r w:rsidR="00D80C08">
        <w:rPr>
          <w:rFonts w:ascii="Arial" w:hAnsi="Arial"/>
          <w:sz w:val="24"/>
          <w:lang w:val="en-GB"/>
        </w:rPr>
        <w:t>1</w:t>
      </w:r>
      <w:r>
        <w:rPr>
          <w:rFonts w:ascii="Arial" w:hAnsi="Arial"/>
          <w:sz w:val="24"/>
          <w:lang w:val="en-GB"/>
        </w:rPr>
        <w:t xml:space="preserve"> segment</w:t>
      </w:r>
      <w:r w:rsidR="00D80C08">
        <w:rPr>
          <w:rFonts w:ascii="Arial" w:hAnsi="Arial"/>
          <w:sz w:val="24"/>
          <w:lang w:val="en-GB"/>
        </w:rPr>
        <w:t xml:space="preserve"> </w:t>
      </w:r>
      <w:r>
        <w:rPr>
          <w:rFonts w:ascii="Arial" w:hAnsi="Arial"/>
          <w:sz w:val="24"/>
          <w:lang w:val="en-GB"/>
        </w:rPr>
        <w:t xml:space="preserve">from donor unit </w:t>
      </w:r>
      <w:r w:rsidR="00EB1C6E">
        <w:rPr>
          <w:rFonts w:ascii="Arial" w:hAnsi="Arial"/>
          <w:sz w:val="24"/>
          <w:lang w:val="en-GB"/>
        </w:rPr>
        <w:t>in</w:t>
      </w:r>
      <w:r w:rsidR="00D80C08">
        <w:rPr>
          <w:rFonts w:ascii="Arial" w:hAnsi="Arial"/>
          <w:sz w:val="24"/>
          <w:lang w:val="en-GB"/>
        </w:rPr>
        <w:t>to respectively labelled tube.</w:t>
      </w:r>
    </w:p>
    <w:p w:rsidR="005248E4" w:rsidRDefault="005248E4" w:rsidP="005248E4">
      <w:pPr>
        <w:jc w:val="both"/>
        <w:rPr>
          <w:rFonts w:ascii="Arial" w:hAnsi="Arial"/>
          <w:sz w:val="24"/>
          <w:lang w:val="en-GB"/>
        </w:rPr>
      </w:pPr>
    </w:p>
    <w:p w:rsidR="005248E4" w:rsidRDefault="005248E4">
      <w:pPr>
        <w:numPr>
          <w:ilvl w:val="1"/>
          <w:numId w:val="1"/>
        </w:numPr>
        <w:jc w:val="both"/>
        <w:rPr>
          <w:rFonts w:ascii="Arial" w:hAnsi="Arial"/>
          <w:sz w:val="24"/>
          <w:lang w:val="en-GB"/>
        </w:rPr>
      </w:pPr>
      <w:r>
        <w:rPr>
          <w:rFonts w:ascii="Arial" w:hAnsi="Arial"/>
          <w:sz w:val="24"/>
          <w:lang w:val="en-GB"/>
        </w:rPr>
        <w:t xml:space="preserve">Place patient sample on sample rack.  Load sample rack on </w:t>
      </w:r>
      <w:r w:rsidR="000E3ED9">
        <w:rPr>
          <w:rFonts w:ascii="Arial" w:hAnsi="Arial"/>
          <w:sz w:val="24"/>
          <w:lang w:val="en-GB"/>
        </w:rPr>
        <w:t>NEO</w:t>
      </w:r>
      <w:r>
        <w:rPr>
          <w:rFonts w:ascii="Arial" w:hAnsi="Arial"/>
          <w:sz w:val="24"/>
          <w:lang w:val="en-GB"/>
        </w:rPr>
        <w:t>.</w:t>
      </w:r>
    </w:p>
    <w:p w:rsidR="005248E4" w:rsidRDefault="005248E4" w:rsidP="005248E4">
      <w:pPr>
        <w:jc w:val="both"/>
        <w:rPr>
          <w:rFonts w:ascii="Arial" w:hAnsi="Arial"/>
          <w:sz w:val="24"/>
          <w:lang w:val="en-GB"/>
        </w:rPr>
      </w:pPr>
    </w:p>
    <w:p w:rsidR="005248E4" w:rsidRDefault="005248E4">
      <w:pPr>
        <w:numPr>
          <w:ilvl w:val="1"/>
          <w:numId w:val="1"/>
        </w:numPr>
        <w:jc w:val="both"/>
        <w:rPr>
          <w:rFonts w:ascii="Arial" w:hAnsi="Arial"/>
          <w:sz w:val="24"/>
          <w:lang w:val="en-GB"/>
        </w:rPr>
      </w:pPr>
      <w:r>
        <w:rPr>
          <w:rFonts w:ascii="Arial" w:hAnsi="Arial"/>
          <w:sz w:val="24"/>
          <w:lang w:val="en-GB"/>
        </w:rPr>
        <w:t>Order XM_IgG.  Place Donor Units on Donor rack.</w:t>
      </w:r>
    </w:p>
    <w:p w:rsidR="005248E4" w:rsidRDefault="005248E4" w:rsidP="005248E4">
      <w:pPr>
        <w:jc w:val="both"/>
        <w:rPr>
          <w:rFonts w:ascii="Arial" w:hAnsi="Arial"/>
          <w:sz w:val="24"/>
          <w:lang w:val="en-GB"/>
        </w:rPr>
      </w:pPr>
    </w:p>
    <w:p w:rsidR="005248E4" w:rsidRDefault="005248E4">
      <w:pPr>
        <w:numPr>
          <w:ilvl w:val="1"/>
          <w:numId w:val="1"/>
        </w:numPr>
        <w:jc w:val="both"/>
        <w:rPr>
          <w:rFonts w:ascii="Arial" w:hAnsi="Arial"/>
          <w:sz w:val="24"/>
          <w:lang w:val="en-GB"/>
        </w:rPr>
      </w:pPr>
      <w:r>
        <w:rPr>
          <w:rFonts w:ascii="Arial" w:hAnsi="Arial"/>
          <w:sz w:val="24"/>
          <w:lang w:val="en-GB"/>
        </w:rPr>
        <w:t>Scan Donor unit into screen.  Click OK.</w:t>
      </w:r>
    </w:p>
    <w:p w:rsidR="005248E4" w:rsidRDefault="005248E4" w:rsidP="005248E4">
      <w:pPr>
        <w:jc w:val="both"/>
        <w:rPr>
          <w:rFonts w:ascii="Arial" w:hAnsi="Arial"/>
          <w:sz w:val="24"/>
          <w:lang w:val="en-GB"/>
        </w:rPr>
      </w:pPr>
    </w:p>
    <w:p w:rsidR="005248E4" w:rsidRDefault="005248E4">
      <w:pPr>
        <w:numPr>
          <w:ilvl w:val="1"/>
          <w:numId w:val="1"/>
        </w:numPr>
        <w:jc w:val="both"/>
        <w:rPr>
          <w:rFonts w:ascii="Arial" w:hAnsi="Arial"/>
          <w:sz w:val="24"/>
          <w:lang w:val="en-GB"/>
        </w:rPr>
      </w:pPr>
      <w:r>
        <w:rPr>
          <w:rFonts w:ascii="Arial" w:hAnsi="Arial"/>
          <w:sz w:val="24"/>
          <w:lang w:val="en-GB"/>
        </w:rPr>
        <w:t>Load Donor rack onto N</w:t>
      </w:r>
      <w:r w:rsidR="006A0229">
        <w:rPr>
          <w:rFonts w:ascii="Arial" w:hAnsi="Arial"/>
          <w:sz w:val="24"/>
          <w:lang w:val="en-GB"/>
        </w:rPr>
        <w:t>EO</w:t>
      </w:r>
      <w:r>
        <w:rPr>
          <w:rFonts w:ascii="Arial" w:hAnsi="Arial"/>
          <w:sz w:val="24"/>
          <w:lang w:val="en-GB"/>
        </w:rPr>
        <w:t>.</w:t>
      </w:r>
    </w:p>
    <w:p w:rsidR="00D80C08" w:rsidRDefault="00D80C08" w:rsidP="00D80C08">
      <w:pPr>
        <w:pStyle w:val="ListParagraph"/>
        <w:rPr>
          <w:rFonts w:ascii="Arial" w:hAnsi="Arial"/>
          <w:sz w:val="24"/>
          <w:lang w:val="en-GB"/>
        </w:rPr>
      </w:pPr>
    </w:p>
    <w:p w:rsidR="00E67007" w:rsidRDefault="005248E4">
      <w:pPr>
        <w:numPr>
          <w:ilvl w:val="1"/>
          <w:numId w:val="1"/>
        </w:numPr>
        <w:jc w:val="both"/>
        <w:rPr>
          <w:rFonts w:ascii="Arial" w:hAnsi="Arial"/>
          <w:sz w:val="24"/>
          <w:lang w:val="en-GB"/>
        </w:rPr>
      </w:pPr>
      <w:r>
        <w:rPr>
          <w:rFonts w:ascii="Arial" w:hAnsi="Arial"/>
          <w:sz w:val="24"/>
          <w:lang w:val="en-GB"/>
        </w:rPr>
        <w:t>Load necessary resources.  Click Start.</w:t>
      </w:r>
    </w:p>
    <w:p w:rsidR="00E67007" w:rsidRDefault="00E67007">
      <w:pPr>
        <w:jc w:val="both"/>
        <w:rPr>
          <w:rFonts w:ascii="Arial" w:hAnsi="Arial"/>
          <w:sz w:val="24"/>
          <w:lang w:val="en-GB"/>
        </w:rPr>
      </w:pPr>
    </w:p>
    <w:p w:rsidR="00E67007" w:rsidRDefault="00E67007">
      <w:pPr>
        <w:jc w:val="both"/>
        <w:rPr>
          <w:rFonts w:ascii="Arial" w:hAnsi="Arial"/>
          <w:sz w:val="24"/>
          <w:lang w:val="en-GB"/>
        </w:rPr>
      </w:pPr>
    </w:p>
    <w:p w:rsidR="00E67007" w:rsidRDefault="00E67007">
      <w:pPr>
        <w:numPr>
          <w:ilvl w:val="0"/>
          <w:numId w:val="1"/>
        </w:numPr>
        <w:jc w:val="both"/>
        <w:rPr>
          <w:rFonts w:ascii="Arial" w:hAnsi="Arial"/>
          <w:b/>
          <w:sz w:val="28"/>
          <w:lang w:val="en-GB"/>
        </w:rPr>
      </w:pPr>
      <w:r>
        <w:rPr>
          <w:rFonts w:ascii="Arial" w:hAnsi="Arial"/>
          <w:b/>
          <w:sz w:val="28"/>
          <w:lang w:val="en-GB"/>
        </w:rPr>
        <w:t>Reporting</w:t>
      </w:r>
    </w:p>
    <w:p w:rsidR="00E67007" w:rsidRDefault="00E67007">
      <w:pPr>
        <w:jc w:val="both"/>
        <w:rPr>
          <w:rFonts w:ascii="Arial" w:hAnsi="Arial"/>
          <w:b/>
          <w:sz w:val="28"/>
          <w:lang w:val="en-GB"/>
        </w:rPr>
      </w:pPr>
    </w:p>
    <w:p w:rsidR="00E67007" w:rsidRDefault="00E67007">
      <w:pPr>
        <w:numPr>
          <w:ilvl w:val="1"/>
          <w:numId w:val="1"/>
        </w:numPr>
        <w:jc w:val="both"/>
        <w:rPr>
          <w:rFonts w:ascii="Arial" w:hAnsi="Arial"/>
          <w:sz w:val="24"/>
          <w:lang w:val="en-GB"/>
        </w:rPr>
      </w:pPr>
      <w:r>
        <w:rPr>
          <w:rFonts w:ascii="Arial" w:hAnsi="Arial"/>
          <w:sz w:val="24"/>
          <w:lang w:val="en-GB"/>
        </w:rPr>
        <w:t xml:space="preserve">The results shall be reviewed and verified by the </w:t>
      </w:r>
      <w:r w:rsidR="006A32C8">
        <w:rPr>
          <w:rFonts w:ascii="Arial" w:hAnsi="Arial"/>
          <w:sz w:val="24"/>
          <w:lang w:val="en-GB"/>
        </w:rPr>
        <w:t>N</w:t>
      </w:r>
      <w:r w:rsidR="006A0229">
        <w:rPr>
          <w:rFonts w:ascii="Arial" w:hAnsi="Arial"/>
          <w:sz w:val="24"/>
          <w:lang w:val="en-GB"/>
        </w:rPr>
        <w:t>EO</w:t>
      </w:r>
      <w:r>
        <w:rPr>
          <w:rFonts w:ascii="Arial" w:hAnsi="Arial"/>
          <w:sz w:val="24"/>
          <w:lang w:val="en-GB"/>
        </w:rPr>
        <w:t xml:space="preserve"> technologist.</w:t>
      </w:r>
    </w:p>
    <w:p w:rsidR="00E67007" w:rsidRDefault="00E67007">
      <w:pPr>
        <w:jc w:val="both"/>
        <w:rPr>
          <w:rFonts w:ascii="Arial" w:hAnsi="Arial"/>
          <w:sz w:val="24"/>
          <w:lang w:val="en-GB"/>
        </w:rPr>
      </w:pPr>
    </w:p>
    <w:p w:rsidR="00E67007" w:rsidRDefault="00E67007">
      <w:pPr>
        <w:numPr>
          <w:ilvl w:val="1"/>
          <w:numId w:val="1"/>
        </w:numPr>
        <w:jc w:val="both"/>
        <w:rPr>
          <w:rFonts w:ascii="Arial" w:hAnsi="Arial"/>
          <w:sz w:val="24"/>
          <w:lang w:val="en-GB"/>
        </w:rPr>
      </w:pPr>
      <w:r>
        <w:rPr>
          <w:rFonts w:ascii="Arial" w:hAnsi="Arial"/>
          <w:sz w:val="24"/>
          <w:lang w:val="en-GB"/>
        </w:rPr>
        <w:t>The “</w:t>
      </w:r>
      <w:r w:rsidR="006A0229">
        <w:rPr>
          <w:rFonts w:ascii="Arial" w:hAnsi="Arial"/>
          <w:sz w:val="24"/>
          <w:lang w:val="en-GB"/>
        </w:rPr>
        <w:t>IgG_XM Report</w:t>
      </w:r>
      <w:r>
        <w:rPr>
          <w:rFonts w:ascii="Arial" w:hAnsi="Arial"/>
          <w:sz w:val="24"/>
          <w:lang w:val="en-GB"/>
        </w:rPr>
        <w:t>” sheet shall be printed and given to the technologist on the antibody bench to review and compare with previous results for the given patient prior to issuing the donor units to the patient.</w:t>
      </w:r>
    </w:p>
    <w:p w:rsidR="00D71FA0" w:rsidRDefault="00D71FA0" w:rsidP="00D71FA0">
      <w:pPr>
        <w:pStyle w:val="ListParagraph"/>
        <w:rPr>
          <w:rFonts w:ascii="Arial" w:hAnsi="Arial"/>
          <w:sz w:val="24"/>
          <w:lang w:val="en-GB"/>
        </w:rPr>
      </w:pPr>
    </w:p>
    <w:p w:rsidR="00D71FA0" w:rsidRDefault="00D71FA0" w:rsidP="00D71FA0">
      <w:pPr>
        <w:jc w:val="both"/>
        <w:rPr>
          <w:rFonts w:ascii="Arial" w:hAnsi="Arial"/>
          <w:sz w:val="24"/>
          <w:lang w:val="en-GB"/>
        </w:rPr>
      </w:pPr>
    </w:p>
    <w:p w:rsidR="00D71FA0" w:rsidRDefault="00D71FA0" w:rsidP="00D71FA0">
      <w:pPr>
        <w:jc w:val="both"/>
        <w:rPr>
          <w:rFonts w:ascii="Arial" w:hAnsi="Arial"/>
          <w:sz w:val="24"/>
          <w:lang w:val="en-GB"/>
        </w:rPr>
      </w:pPr>
    </w:p>
    <w:p w:rsidR="00E67007" w:rsidRDefault="00E67007">
      <w:pPr>
        <w:jc w:val="both"/>
        <w:rPr>
          <w:rFonts w:ascii="Arial" w:hAnsi="Arial"/>
          <w:lang w:val="en-GB"/>
        </w:rPr>
      </w:pPr>
    </w:p>
    <w:p w:rsidR="00E67007" w:rsidRDefault="00E67007">
      <w:pPr>
        <w:numPr>
          <w:ilvl w:val="0"/>
          <w:numId w:val="1"/>
        </w:numPr>
        <w:jc w:val="both"/>
        <w:rPr>
          <w:rFonts w:ascii="Arial" w:hAnsi="Arial"/>
          <w:b/>
          <w:sz w:val="28"/>
          <w:lang w:val="en-GB"/>
        </w:rPr>
      </w:pPr>
      <w:r>
        <w:rPr>
          <w:rFonts w:ascii="Arial" w:hAnsi="Arial"/>
          <w:b/>
          <w:sz w:val="28"/>
          <w:lang w:val="en-GB"/>
        </w:rPr>
        <w:t>Procedural Notes</w:t>
      </w:r>
    </w:p>
    <w:p w:rsidR="00E67007" w:rsidRDefault="00E67007">
      <w:pPr>
        <w:pStyle w:val="Header"/>
        <w:ind w:left="1440"/>
        <w:rPr>
          <w:rFonts w:ascii="Arial" w:hAnsi="Arial"/>
          <w:sz w:val="24"/>
          <w:lang w:val="en-GB"/>
        </w:rPr>
      </w:pPr>
    </w:p>
    <w:p w:rsidR="00E67007" w:rsidRDefault="00A26CB4">
      <w:pPr>
        <w:numPr>
          <w:ilvl w:val="1"/>
          <w:numId w:val="1"/>
        </w:numPr>
        <w:jc w:val="both"/>
        <w:rPr>
          <w:rFonts w:ascii="Arial" w:hAnsi="Arial"/>
          <w:sz w:val="24"/>
          <w:lang w:val="en-GB"/>
        </w:rPr>
      </w:pPr>
      <w:r>
        <w:rPr>
          <w:rFonts w:ascii="Arial" w:hAnsi="Arial"/>
          <w:sz w:val="24"/>
          <w:lang w:val="en-GB"/>
        </w:rPr>
        <w:t>A maximum of 4 crossmatches can be done on the first strip.  All subsequent strips in the same batch can do 8 crossmatches</w:t>
      </w:r>
      <w:r w:rsidR="005248E4">
        <w:rPr>
          <w:rFonts w:ascii="Arial" w:hAnsi="Arial"/>
          <w:sz w:val="24"/>
          <w:lang w:val="en-GB"/>
        </w:rPr>
        <w:t>.</w:t>
      </w:r>
    </w:p>
    <w:p w:rsidR="00E67007" w:rsidRDefault="00E67007">
      <w:pPr>
        <w:ind w:left="720"/>
        <w:jc w:val="both"/>
        <w:rPr>
          <w:rFonts w:ascii="Arial" w:hAnsi="Arial"/>
          <w:sz w:val="24"/>
          <w:lang w:val="en-GB"/>
        </w:rPr>
      </w:pPr>
    </w:p>
    <w:p w:rsidR="00E67007" w:rsidRDefault="00E67007">
      <w:pPr>
        <w:numPr>
          <w:ilvl w:val="1"/>
          <w:numId w:val="1"/>
        </w:numPr>
        <w:jc w:val="both"/>
        <w:rPr>
          <w:rFonts w:ascii="Arial" w:hAnsi="Arial"/>
          <w:sz w:val="24"/>
          <w:lang w:val="en-GB"/>
        </w:rPr>
      </w:pPr>
      <w:r>
        <w:rPr>
          <w:rFonts w:ascii="Arial" w:hAnsi="Arial"/>
          <w:sz w:val="24"/>
          <w:lang w:val="en-GB"/>
        </w:rPr>
        <w:t>The test tube containing the r</w:t>
      </w:r>
      <w:r w:rsidR="00D71FA0">
        <w:rPr>
          <w:rFonts w:ascii="Arial" w:hAnsi="Arial"/>
          <w:sz w:val="24"/>
          <w:lang w:val="en-GB"/>
        </w:rPr>
        <w:t>ed cells from the donor segment</w:t>
      </w:r>
      <w:r>
        <w:rPr>
          <w:rFonts w:ascii="Arial" w:hAnsi="Arial"/>
          <w:sz w:val="24"/>
          <w:lang w:val="en-GB"/>
        </w:rPr>
        <w:t xml:space="preserve"> shall be checked for the presence of fibrin or clots prior to loading on to the </w:t>
      </w:r>
      <w:r w:rsidR="006A32C8">
        <w:rPr>
          <w:rFonts w:ascii="Arial" w:hAnsi="Arial"/>
          <w:sz w:val="24"/>
          <w:lang w:val="en-GB"/>
        </w:rPr>
        <w:t>N</w:t>
      </w:r>
      <w:r w:rsidR="0016270D">
        <w:rPr>
          <w:rFonts w:ascii="Arial" w:hAnsi="Arial"/>
          <w:sz w:val="24"/>
          <w:lang w:val="en-GB"/>
        </w:rPr>
        <w:t>EO</w:t>
      </w:r>
      <w:r>
        <w:rPr>
          <w:rFonts w:ascii="Arial" w:hAnsi="Arial"/>
          <w:sz w:val="24"/>
          <w:lang w:val="en-GB"/>
        </w:rPr>
        <w:t xml:space="preserve"> for crossmatching</w:t>
      </w:r>
      <w:r w:rsidR="00D71FA0">
        <w:rPr>
          <w:rFonts w:ascii="Arial" w:hAnsi="Arial"/>
          <w:sz w:val="24"/>
          <w:lang w:val="en-GB"/>
        </w:rPr>
        <w:t>.</w:t>
      </w:r>
    </w:p>
    <w:p w:rsidR="00D71FA0" w:rsidRDefault="00D71FA0" w:rsidP="00D71FA0">
      <w:pPr>
        <w:pStyle w:val="ListParagraph"/>
        <w:rPr>
          <w:rFonts w:ascii="Arial" w:hAnsi="Arial"/>
          <w:sz w:val="24"/>
          <w:lang w:val="en-GB"/>
        </w:rPr>
      </w:pPr>
    </w:p>
    <w:p w:rsidR="00D71FA0" w:rsidRDefault="00D71FA0">
      <w:pPr>
        <w:numPr>
          <w:ilvl w:val="1"/>
          <w:numId w:val="1"/>
        </w:numPr>
        <w:jc w:val="both"/>
        <w:rPr>
          <w:rFonts w:ascii="Arial" w:hAnsi="Arial"/>
          <w:sz w:val="24"/>
          <w:lang w:val="en-GB"/>
        </w:rPr>
      </w:pPr>
      <w:r>
        <w:rPr>
          <w:rFonts w:ascii="Arial" w:hAnsi="Arial"/>
          <w:sz w:val="24"/>
          <w:lang w:val="en-GB"/>
        </w:rPr>
        <w:t xml:space="preserve">Caution should be </w:t>
      </w:r>
      <w:r w:rsidR="00087D3C">
        <w:rPr>
          <w:rFonts w:ascii="Arial" w:hAnsi="Arial"/>
          <w:sz w:val="24"/>
          <w:lang w:val="en-GB"/>
        </w:rPr>
        <w:t>exercised</w:t>
      </w:r>
      <w:r>
        <w:rPr>
          <w:rFonts w:ascii="Arial" w:hAnsi="Arial"/>
          <w:sz w:val="24"/>
          <w:lang w:val="en-GB"/>
        </w:rPr>
        <w:t xml:space="preserve"> when choosing donor units.  Verify ABO compatibility.  The </w:t>
      </w:r>
      <w:r w:rsidR="006A32C8">
        <w:rPr>
          <w:rFonts w:ascii="Arial" w:hAnsi="Arial"/>
          <w:sz w:val="24"/>
          <w:lang w:val="en-GB"/>
        </w:rPr>
        <w:t>N</w:t>
      </w:r>
      <w:r w:rsidR="00291DDF">
        <w:rPr>
          <w:rFonts w:ascii="Arial" w:hAnsi="Arial"/>
          <w:sz w:val="24"/>
          <w:lang w:val="en-GB"/>
        </w:rPr>
        <w:t>EO</w:t>
      </w:r>
      <w:r>
        <w:rPr>
          <w:rFonts w:ascii="Arial" w:hAnsi="Arial"/>
          <w:sz w:val="24"/>
          <w:lang w:val="en-GB"/>
        </w:rPr>
        <w:t xml:space="preserve"> performs an IgG crossmatch only and will not pick up IgM antibodies. </w:t>
      </w:r>
    </w:p>
    <w:p w:rsidR="00E67007" w:rsidRDefault="00E67007">
      <w:pPr>
        <w:pStyle w:val="Header"/>
        <w:rPr>
          <w:rFonts w:ascii="Arial" w:hAnsi="Arial"/>
          <w:sz w:val="24"/>
          <w:lang w:val="en-GB"/>
        </w:rPr>
      </w:pPr>
    </w:p>
    <w:p w:rsidR="00E67007" w:rsidRDefault="00E67007">
      <w:pPr>
        <w:numPr>
          <w:ilvl w:val="0"/>
          <w:numId w:val="1"/>
        </w:numPr>
        <w:jc w:val="both"/>
        <w:rPr>
          <w:rFonts w:ascii="Arial" w:hAnsi="Arial"/>
          <w:b/>
          <w:sz w:val="28"/>
          <w:lang w:val="en-GB"/>
        </w:rPr>
      </w:pPr>
      <w:r>
        <w:rPr>
          <w:rFonts w:ascii="Arial" w:hAnsi="Arial"/>
          <w:b/>
          <w:sz w:val="28"/>
          <w:lang w:val="en-GB"/>
        </w:rPr>
        <w:t>References</w:t>
      </w:r>
    </w:p>
    <w:p w:rsidR="00E67007" w:rsidRDefault="00E67007">
      <w:pPr>
        <w:rPr>
          <w:rFonts w:ascii="Arial" w:hAnsi="Arial"/>
          <w:lang w:val="en-GB"/>
        </w:rPr>
      </w:pPr>
    </w:p>
    <w:p w:rsidR="00087D3C" w:rsidRDefault="00087D3C">
      <w:pPr>
        <w:numPr>
          <w:ilvl w:val="1"/>
          <w:numId w:val="1"/>
        </w:numPr>
        <w:rPr>
          <w:rFonts w:ascii="Arial" w:hAnsi="Arial"/>
          <w:sz w:val="24"/>
          <w:lang w:val="en-GB"/>
        </w:rPr>
      </w:pPr>
      <w:r>
        <w:rPr>
          <w:rFonts w:ascii="Arial" w:hAnsi="Arial"/>
          <w:sz w:val="24"/>
          <w:lang w:val="en-GB"/>
        </w:rPr>
        <w:t xml:space="preserve">Galileo </w:t>
      </w:r>
      <w:r w:rsidR="000E3ED9">
        <w:rPr>
          <w:rFonts w:ascii="Arial" w:hAnsi="Arial"/>
          <w:sz w:val="24"/>
          <w:lang w:val="en-GB"/>
        </w:rPr>
        <w:t>NEO</w:t>
      </w:r>
      <w:r>
        <w:rPr>
          <w:rFonts w:ascii="Arial" w:hAnsi="Arial"/>
          <w:sz w:val="24"/>
          <w:lang w:val="en-GB"/>
        </w:rPr>
        <w:t xml:space="preserve"> </w:t>
      </w:r>
      <w:r w:rsidR="001767EC">
        <w:rPr>
          <w:rFonts w:ascii="Arial" w:hAnsi="Arial"/>
          <w:sz w:val="24"/>
          <w:lang w:val="en-GB"/>
        </w:rPr>
        <w:t>Operator Manual</w:t>
      </w:r>
      <w:r w:rsidR="00E67007">
        <w:rPr>
          <w:rFonts w:ascii="Arial" w:hAnsi="Arial"/>
          <w:sz w:val="24"/>
          <w:lang w:val="en-GB"/>
        </w:rPr>
        <w:tab/>
      </w:r>
      <w:r w:rsidR="00E67007">
        <w:rPr>
          <w:rFonts w:ascii="Arial" w:hAnsi="Arial"/>
          <w:sz w:val="24"/>
          <w:lang w:val="en-GB"/>
        </w:rPr>
        <w:tab/>
      </w:r>
    </w:p>
    <w:p w:rsidR="005D6577" w:rsidRDefault="005D6577" w:rsidP="005D6577">
      <w:pPr>
        <w:ind w:left="1440"/>
        <w:rPr>
          <w:rFonts w:ascii="Arial" w:hAnsi="Arial"/>
          <w:sz w:val="24"/>
          <w:lang w:val="en-GB"/>
        </w:rPr>
      </w:pPr>
    </w:p>
    <w:p w:rsidR="00E67007" w:rsidRDefault="00E67007">
      <w:pPr>
        <w:numPr>
          <w:ilvl w:val="1"/>
          <w:numId w:val="1"/>
        </w:numPr>
        <w:rPr>
          <w:rFonts w:ascii="Arial" w:hAnsi="Arial"/>
          <w:sz w:val="24"/>
          <w:lang w:val="en-GB"/>
        </w:rPr>
      </w:pPr>
      <w:r>
        <w:rPr>
          <w:rFonts w:ascii="Arial" w:hAnsi="Arial"/>
          <w:sz w:val="24"/>
          <w:lang w:val="en-GB"/>
        </w:rPr>
        <w:t>SWIM Manual</w:t>
      </w:r>
    </w:p>
    <w:sectPr w:rsidR="00E67007" w:rsidSect="005D6577">
      <w:headerReference w:type="default" r:id="rId12"/>
      <w:type w:val="continuous"/>
      <w:pgSz w:w="12240" w:h="15840" w:code="1"/>
      <w:pgMar w:top="1389" w:right="1440" w:bottom="1080" w:left="1440" w:header="720" w:footer="283" w:gutter="0"/>
      <w:cols w:sep="1"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521" w:rsidRDefault="00CD3521">
      <w:r>
        <w:separator/>
      </w:r>
    </w:p>
  </w:endnote>
  <w:endnote w:type="continuationSeparator" w:id="0">
    <w:p w:rsidR="00CD3521" w:rsidRDefault="00CD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Slab703 Lt BT">
    <w:altName w:val="Bookman Old Style"/>
    <w:charset w:val="00"/>
    <w:family w:val="roman"/>
    <w:pitch w:val="variable"/>
    <w:sig w:usb0="00000007" w:usb1="00000000" w:usb2="00000000" w:usb3="00000000" w:csb0="0000001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577" w:rsidRPr="00DD2D3B" w:rsidRDefault="00AC7B5C" w:rsidP="000C4DE5">
    <w:pPr>
      <w:pStyle w:val="Footer"/>
      <w:tabs>
        <w:tab w:val="clear" w:pos="8640"/>
        <w:tab w:val="right" w:pos="9356"/>
      </w:tabs>
      <w:rPr>
        <w:rStyle w:val="PageNumber"/>
        <w:lang w:val="en-US"/>
      </w:rPr>
    </w:pPr>
    <w:r w:rsidRPr="00DD2D3B">
      <w:rPr>
        <w:snapToGrid w:val="0"/>
        <w:lang w:val="en-US"/>
      </w:rPr>
      <w:tab/>
    </w:r>
  </w:p>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5D6577" w:rsidTr="00FF08A4">
      <w:trPr>
        <w:trHeight w:val="720"/>
      </w:trPr>
      <w:tc>
        <w:tcPr>
          <w:tcW w:w="1368" w:type="dxa"/>
          <w:tcBorders>
            <w:top w:val="single" w:sz="4" w:space="0" w:color="auto"/>
          </w:tcBorders>
        </w:tcPr>
        <w:p w:rsidR="005D6577" w:rsidRDefault="005D6577" w:rsidP="00FF08A4">
          <w:pPr>
            <w:pStyle w:val="Footer"/>
            <w:jc w:val="center"/>
            <w:rPr>
              <w:rFonts w:ascii="Verdana" w:hAnsi="Verdana"/>
              <w:sz w:val="8"/>
            </w:rPr>
          </w:pPr>
        </w:p>
        <w:p w:rsidR="005D6577" w:rsidRDefault="004A5C0C" w:rsidP="00FF08A4">
          <w:pPr>
            <w:pStyle w:val="Footer"/>
            <w:jc w:val="center"/>
            <w:rPr>
              <w:rFonts w:ascii="Verdana" w:hAnsi="Verdana"/>
              <w:sz w:val="8"/>
            </w:rPr>
          </w:pPr>
          <w:r>
            <w:rPr>
              <w:noProof/>
            </w:rPr>
            <w:drawing>
              <wp:inline distT="0" distB="0" distL="0" distR="0">
                <wp:extent cx="657225" cy="447675"/>
                <wp:effectExtent l="0" t="0" r="0" b="0"/>
                <wp:docPr id="2" name="Picture 2"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Borders>
            <w:top w:val="single" w:sz="4" w:space="0" w:color="auto"/>
          </w:tcBorders>
        </w:tcPr>
        <w:p w:rsidR="005D6577" w:rsidRDefault="005D6577" w:rsidP="00FF08A4">
          <w:pPr>
            <w:pStyle w:val="Footer"/>
            <w:jc w:val="center"/>
            <w:rPr>
              <w:rFonts w:ascii="Arial" w:hAnsi="Arial"/>
              <w:sz w:val="18"/>
            </w:rPr>
          </w:pPr>
        </w:p>
        <w:p w:rsidR="005D6577" w:rsidRPr="00560679" w:rsidRDefault="005D6577" w:rsidP="00FF08A4">
          <w:pPr>
            <w:pStyle w:val="Footer"/>
            <w:jc w:val="center"/>
            <w:rPr>
              <w:rFonts w:ascii="Arial" w:hAnsi="Arial"/>
              <w:sz w:val="18"/>
              <w:lang w:val="en-CA"/>
            </w:rPr>
          </w:pPr>
          <w:r w:rsidRPr="00560679">
            <w:rPr>
              <w:rFonts w:ascii="Arial" w:hAnsi="Arial"/>
              <w:sz w:val="18"/>
              <w:lang w:val="en-CA"/>
            </w:rPr>
            <w:t>Ontario Regional Blood Coordinating Network</w:t>
          </w:r>
        </w:p>
        <w:p w:rsidR="005D6577" w:rsidRPr="00560679" w:rsidRDefault="005D6577" w:rsidP="00FF08A4">
          <w:pPr>
            <w:pStyle w:val="Footer"/>
            <w:jc w:val="center"/>
            <w:rPr>
              <w:rFonts w:ascii="Arial" w:hAnsi="Arial"/>
              <w:sz w:val="18"/>
              <w:lang w:val="en-CA"/>
            </w:rPr>
          </w:pPr>
          <w:r w:rsidRPr="00560679">
            <w:rPr>
              <w:rFonts w:ascii="Arial" w:hAnsi="Arial"/>
              <w:sz w:val="18"/>
              <w:lang w:val="en-CA"/>
            </w:rPr>
            <w:t>Transfusion Technical Resource Manual</w:t>
          </w:r>
        </w:p>
        <w:p w:rsidR="005D6577" w:rsidRPr="005A0D4C" w:rsidRDefault="005D6577" w:rsidP="00FF08A4">
          <w:pPr>
            <w:pStyle w:val="Footer"/>
            <w:jc w:val="center"/>
            <w:rPr>
              <w:rFonts w:ascii="Arial" w:hAnsi="Arial"/>
              <w:sz w:val="18"/>
              <w:lang w:val="en-CA"/>
            </w:rPr>
          </w:pPr>
        </w:p>
      </w:tc>
      <w:tc>
        <w:tcPr>
          <w:tcW w:w="1494" w:type="dxa"/>
          <w:tcBorders>
            <w:top w:val="single" w:sz="4" w:space="0" w:color="auto"/>
          </w:tcBorders>
        </w:tcPr>
        <w:p w:rsidR="005D6577" w:rsidRPr="005A0D4C" w:rsidRDefault="005D6577" w:rsidP="00FF08A4">
          <w:pPr>
            <w:pStyle w:val="Footer"/>
            <w:jc w:val="right"/>
            <w:rPr>
              <w:rFonts w:ascii="Arial" w:hAnsi="Arial"/>
              <w:sz w:val="18"/>
              <w:lang w:val="en-CA"/>
            </w:rPr>
          </w:pPr>
        </w:p>
        <w:p w:rsidR="005D6577" w:rsidRPr="00560679" w:rsidRDefault="005D6577" w:rsidP="00FF08A4">
          <w:pPr>
            <w:pStyle w:val="Footer"/>
            <w:jc w:val="right"/>
            <w:rPr>
              <w:rFonts w:ascii="Arial" w:hAnsi="Arial"/>
              <w:sz w:val="16"/>
            </w:rPr>
          </w:pPr>
          <w:r>
            <w:rPr>
              <w:rFonts w:ascii="Arial" w:hAnsi="Arial" w:cs="Arial"/>
              <w:sz w:val="18"/>
            </w:rPr>
            <w:t>NEO</w:t>
          </w:r>
          <w:r w:rsidRPr="00560679">
            <w:rPr>
              <w:rFonts w:ascii="Arial" w:hAnsi="Arial" w:cs="Arial"/>
              <w:sz w:val="18"/>
            </w:rPr>
            <w:t>.00</w:t>
          </w:r>
          <w:r>
            <w:rPr>
              <w:rFonts w:ascii="Arial" w:hAnsi="Arial" w:cs="Arial"/>
              <w:sz w:val="18"/>
            </w:rPr>
            <w:t>5</w:t>
          </w:r>
          <w:r w:rsidRPr="00560679">
            <w:rPr>
              <w:rFonts w:ascii="Arial" w:hAnsi="Arial"/>
              <w:sz w:val="16"/>
            </w:rPr>
            <w:br/>
          </w:r>
        </w:p>
        <w:p w:rsidR="005D6577" w:rsidRDefault="005D6577" w:rsidP="00FF08A4">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B54CB">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B54CB">
            <w:rPr>
              <w:rFonts w:ascii="Arial" w:hAnsi="Arial"/>
              <w:noProof/>
              <w:snapToGrid w:val="0"/>
              <w:sz w:val="18"/>
            </w:rPr>
            <w:t>3</w:t>
          </w:r>
          <w:r>
            <w:rPr>
              <w:rFonts w:ascii="Arial" w:hAnsi="Arial"/>
              <w:snapToGrid w:val="0"/>
              <w:sz w:val="18"/>
            </w:rPr>
            <w:fldChar w:fldCharType="end"/>
          </w:r>
        </w:p>
      </w:tc>
    </w:tr>
  </w:tbl>
  <w:p w:rsidR="005D6577" w:rsidRPr="00560679" w:rsidRDefault="005D6577" w:rsidP="005D6577">
    <w:pPr>
      <w:pStyle w:val="Footer"/>
      <w:tabs>
        <w:tab w:val="clear" w:pos="8640"/>
        <w:tab w:val="right" w:pos="9356"/>
      </w:tabs>
      <w:rPr>
        <w:rFonts w:ascii="Arial" w:hAnsi="Arial" w:cs="Arial"/>
        <w:sz w:val="18"/>
        <w:lang w:val="en-CA"/>
      </w:rPr>
    </w:pPr>
    <w:r w:rsidRPr="00560679">
      <w:rPr>
        <w:lang w:val="en-CA"/>
      </w:rPr>
      <w:t xml:space="preserve">                                             </w:t>
    </w:r>
    <w:r>
      <w:rPr>
        <w:lang w:val="en-CA"/>
      </w:rPr>
      <w:t xml:space="preserve"> </w:t>
    </w:r>
    <w:r w:rsidRPr="00560679">
      <w:rPr>
        <w:lang w:val="en-CA"/>
      </w:rPr>
      <w:t xml:space="preserve"> </w:t>
    </w:r>
    <w:r w:rsidRPr="00560679">
      <w:rPr>
        <w:rFonts w:ascii="Arial" w:hAnsi="Arial" w:cs="Arial"/>
        <w:sz w:val="18"/>
        <w:lang w:val="en-CA"/>
      </w:rPr>
      <w:t xml:space="preserve">  Procedure Provided by: The Ottawa Hospital</w:t>
    </w:r>
  </w:p>
  <w:p w:rsidR="00AC7B5C" w:rsidRPr="00DD2D3B" w:rsidRDefault="00AC7B5C" w:rsidP="000C4DE5">
    <w:pPr>
      <w:pStyle w:val="Footer"/>
      <w:tabs>
        <w:tab w:val="clear" w:pos="8640"/>
        <w:tab w:val="right" w:pos="9356"/>
      </w:tabs>
      <w:rPr>
        <w:lang w:val="en-US"/>
      </w:rPr>
    </w:pPr>
    <w:r w:rsidRPr="00DD2D3B">
      <w:rPr>
        <w:rStyle w:val="PageNumbe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521" w:rsidRDefault="00CD3521">
      <w:r>
        <w:separator/>
      </w:r>
    </w:p>
  </w:footnote>
  <w:footnote w:type="continuationSeparator" w:id="0">
    <w:p w:rsidR="00CD3521" w:rsidRDefault="00CD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577" w:rsidRDefault="005D6577" w:rsidP="005D6577">
    <w:pPr>
      <w:pStyle w:val="Header"/>
      <w:jc w:val="center"/>
      <w:rPr>
        <w:b/>
        <w:sz w:val="22"/>
        <w:lang w:val="en-US"/>
      </w:rPr>
    </w:pPr>
  </w:p>
  <w:p w:rsidR="005D6577" w:rsidRPr="00560679" w:rsidRDefault="004A5C0C" w:rsidP="005D6577">
    <w:pPr>
      <w:pStyle w:val="Header"/>
      <w:rPr>
        <w:lang w:val="en-CA"/>
      </w:rPr>
    </w:pPr>
    <w:r>
      <w:rPr>
        <w:noProof/>
      </w:rPr>
      <w:drawing>
        <wp:inline distT="0" distB="0" distL="0" distR="0">
          <wp:extent cx="1133475" cy="457200"/>
          <wp:effectExtent l="0" t="0" r="0" b="0"/>
          <wp:docPr id="1" name="Picture 1"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r w:rsidR="005D6577" w:rsidRPr="00560679">
      <w:rPr>
        <w:lang w:val="en-CA"/>
      </w:rPr>
      <w:t xml:space="preserve">           </w:t>
    </w:r>
  </w:p>
  <w:p w:rsidR="005D6577" w:rsidRPr="00E93DA1" w:rsidRDefault="005D6577" w:rsidP="005D6577">
    <w:pPr>
      <w:pStyle w:val="Header"/>
      <w:jc w:val="center"/>
      <w:rPr>
        <w:rFonts w:ascii="Arial" w:hAnsi="Arial"/>
        <w:b/>
        <w:sz w:val="22"/>
        <w:szCs w:val="22"/>
        <w:lang w:val="en-US"/>
      </w:rPr>
    </w:pPr>
    <w:r w:rsidRPr="00E93DA1">
      <w:rPr>
        <w:rFonts w:ascii="Arial" w:hAnsi="Arial"/>
        <w:b/>
        <w:sz w:val="22"/>
        <w:szCs w:val="22"/>
        <w:lang w:val="en-US"/>
      </w:rPr>
      <w:t>Ontario Regional Blood Coordinating Network</w:t>
    </w:r>
  </w:p>
  <w:p w:rsidR="005D6577" w:rsidRPr="00E93DA1" w:rsidRDefault="005D6577" w:rsidP="005D6577">
    <w:pPr>
      <w:pStyle w:val="Header"/>
      <w:jc w:val="center"/>
      <w:rPr>
        <w:rFonts w:ascii="Arial" w:hAnsi="Arial"/>
        <w:b/>
        <w:sz w:val="22"/>
        <w:szCs w:val="22"/>
        <w:lang w:val="en-US"/>
      </w:rPr>
    </w:pPr>
    <w:r w:rsidRPr="00E93DA1">
      <w:rPr>
        <w:rFonts w:ascii="Arial" w:hAnsi="Arial"/>
        <w:b/>
        <w:sz w:val="22"/>
        <w:szCs w:val="22"/>
        <w:lang w:val="en-US"/>
      </w:rPr>
      <w:t>Transfusion Technical Resource Manual</w:t>
    </w:r>
  </w:p>
  <w:p w:rsidR="005D6577" w:rsidRDefault="005D6577" w:rsidP="005D6577">
    <w:pPr>
      <w:pStyle w:val="Header"/>
      <w:jc w:val="center"/>
      <w:rPr>
        <w:rFonts w:ascii="Arial" w:hAnsi="Arial"/>
        <w:b/>
        <w:sz w:val="24"/>
        <w:lang w:val="en-US"/>
      </w:rPr>
    </w:pPr>
  </w:p>
  <w:p w:rsidR="005D6577" w:rsidRDefault="005D6577" w:rsidP="005D6577">
    <w:pPr>
      <w:pStyle w:val="Header"/>
      <w:tabs>
        <w:tab w:val="center" w:pos="4680"/>
        <w:tab w:val="left" w:pos="8100"/>
      </w:tabs>
      <w:jc w:val="center"/>
      <w:rPr>
        <w:rFonts w:ascii="Arial" w:hAnsi="Arial"/>
        <w:b/>
        <w:sz w:val="28"/>
        <w:lang w:val="en-US"/>
      </w:rPr>
    </w:pPr>
    <w:r>
      <w:rPr>
        <w:rFonts w:ascii="Arial" w:hAnsi="Arial"/>
        <w:b/>
        <w:sz w:val="28"/>
        <w:lang w:val="en-US"/>
      </w:rPr>
      <w:t>Solid Phase Crossmatch</w:t>
    </w:r>
  </w:p>
  <w:p w:rsidR="005D6577" w:rsidRDefault="005D6577" w:rsidP="005D6577">
    <w:pPr>
      <w:pStyle w:val="Header"/>
      <w:tabs>
        <w:tab w:val="center" w:pos="4680"/>
        <w:tab w:val="left" w:pos="8100"/>
      </w:tabs>
      <w:jc w:val="center"/>
      <w:rPr>
        <w:rFonts w:ascii="Arial" w:hAnsi="Arial"/>
        <w:b/>
        <w:sz w:val="28"/>
        <w:lang w:val="en-US"/>
      </w:rPr>
    </w:pPr>
  </w:p>
  <w:tbl>
    <w:tblPr>
      <w:tblW w:w="0" w:type="auto"/>
      <w:jc w:val="center"/>
      <w:tblBorders>
        <w:top w:val="single" w:sz="4" w:space="0" w:color="auto"/>
        <w:bottom w:val="single" w:sz="4" w:space="0" w:color="auto"/>
      </w:tblBorders>
      <w:tblLook w:val="0000" w:firstRow="0" w:lastRow="0" w:firstColumn="0" w:lastColumn="0" w:noHBand="0" w:noVBand="0"/>
    </w:tblPr>
    <w:tblGrid>
      <w:gridCol w:w="4428"/>
      <w:gridCol w:w="4428"/>
    </w:tblGrid>
    <w:tr w:rsidR="005D6577" w:rsidTr="00FF08A4">
      <w:trPr>
        <w:jc w:val="center"/>
      </w:trPr>
      <w:tc>
        <w:tcPr>
          <w:tcW w:w="4428" w:type="dxa"/>
        </w:tcPr>
        <w:p w:rsidR="005D6577" w:rsidRDefault="005D6577" w:rsidP="00FF08A4">
          <w:pPr>
            <w:pStyle w:val="Header"/>
            <w:rPr>
              <w:rFonts w:ascii="Arial" w:hAnsi="Arial" w:cs="Arial"/>
            </w:rPr>
          </w:pPr>
        </w:p>
        <w:p w:rsidR="005D6577" w:rsidRDefault="005D6577" w:rsidP="00FF08A4">
          <w:pPr>
            <w:pStyle w:val="Header"/>
            <w:rPr>
              <w:rFonts w:ascii="Arial" w:hAnsi="Arial" w:cs="Arial"/>
              <w:kern w:val="24"/>
            </w:rPr>
          </w:pPr>
          <w:r w:rsidRPr="00E93DA1">
            <w:rPr>
              <w:rFonts w:ascii="Arial" w:hAnsi="Arial" w:cs="Arial"/>
              <w:lang w:val="en-CA"/>
            </w:rPr>
            <w:t>Approved</w:t>
          </w:r>
          <w:r>
            <w:rPr>
              <w:rFonts w:ascii="Arial" w:hAnsi="Arial" w:cs="Arial"/>
            </w:rPr>
            <w:t xml:space="preserve"> By:  </w:t>
          </w:r>
        </w:p>
      </w:tc>
      <w:tc>
        <w:tcPr>
          <w:tcW w:w="4428" w:type="dxa"/>
        </w:tcPr>
        <w:p w:rsidR="005D6577" w:rsidRDefault="005D6577" w:rsidP="00FF08A4">
          <w:pPr>
            <w:pStyle w:val="Header"/>
            <w:rPr>
              <w:rFonts w:ascii="Arial" w:hAnsi="Arial" w:cs="Arial"/>
            </w:rPr>
          </w:pPr>
        </w:p>
        <w:p w:rsidR="005D6577" w:rsidRDefault="005D6577" w:rsidP="00FF08A4">
          <w:pPr>
            <w:pStyle w:val="Header"/>
            <w:rPr>
              <w:rFonts w:ascii="Arial" w:hAnsi="Arial" w:cs="Arial"/>
              <w:kern w:val="24"/>
            </w:rPr>
          </w:pPr>
          <w:r>
            <w:rPr>
              <w:rFonts w:ascii="Arial" w:hAnsi="Arial" w:cs="Arial"/>
            </w:rPr>
            <w:t>Document No: NEO.005</w:t>
          </w:r>
        </w:p>
      </w:tc>
    </w:tr>
    <w:tr w:rsidR="005D6577" w:rsidRPr="00560679" w:rsidTr="00FF08A4">
      <w:trPr>
        <w:jc w:val="center"/>
      </w:trPr>
      <w:tc>
        <w:tcPr>
          <w:tcW w:w="4428" w:type="dxa"/>
        </w:tcPr>
        <w:p w:rsidR="005D6577" w:rsidRDefault="005D6577" w:rsidP="00FF08A4">
          <w:pPr>
            <w:pStyle w:val="Header"/>
            <w:rPr>
              <w:rFonts w:ascii="Arial" w:hAnsi="Arial" w:cs="Arial"/>
              <w:kern w:val="24"/>
            </w:rPr>
          </w:pPr>
          <w:r>
            <w:rPr>
              <w:rFonts w:ascii="Arial" w:hAnsi="Arial" w:cs="Arial"/>
            </w:rPr>
            <w:t xml:space="preserve">Date </w:t>
          </w:r>
          <w:r w:rsidRPr="00510DE6">
            <w:rPr>
              <w:rFonts w:ascii="Arial" w:hAnsi="Arial" w:cs="Arial"/>
              <w:lang w:val="en-CA"/>
            </w:rPr>
            <w:t>Issued</w:t>
          </w:r>
          <w:r>
            <w:rPr>
              <w:rFonts w:ascii="Arial" w:hAnsi="Arial" w:cs="Arial"/>
            </w:rPr>
            <w:t>: 2012/02/15</w:t>
          </w:r>
        </w:p>
      </w:tc>
      <w:tc>
        <w:tcPr>
          <w:tcW w:w="4428" w:type="dxa"/>
        </w:tcPr>
        <w:p w:rsidR="005D6577" w:rsidRPr="00560679" w:rsidRDefault="005D6577" w:rsidP="00FF08A4">
          <w:pPr>
            <w:pStyle w:val="Header"/>
            <w:rPr>
              <w:rFonts w:ascii="Arial" w:hAnsi="Arial" w:cs="Arial"/>
              <w:kern w:val="24"/>
              <w:lang w:val="en-CA"/>
            </w:rPr>
          </w:pPr>
          <w:r w:rsidRPr="00E93DA1">
            <w:rPr>
              <w:rFonts w:ascii="Arial" w:hAnsi="Arial" w:cs="Arial"/>
              <w:lang w:val="en-CA"/>
            </w:rPr>
            <w:t>Category</w:t>
          </w:r>
          <w:r w:rsidRPr="00560679">
            <w:rPr>
              <w:rFonts w:ascii="Arial" w:hAnsi="Arial" w:cs="Arial"/>
              <w:lang w:val="en-CA"/>
            </w:rPr>
            <w:t xml:space="preserve">: Solid Phase </w:t>
          </w:r>
          <w:r w:rsidRPr="00E93DA1">
            <w:rPr>
              <w:rFonts w:ascii="Arial" w:hAnsi="Arial" w:cs="Arial"/>
              <w:lang w:val="en-CA"/>
            </w:rPr>
            <w:t>Methods</w:t>
          </w:r>
          <w:r w:rsidRPr="00560679">
            <w:rPr>
              <w:rFonts w:ascii="Arial" w:hAnsi="Arial" w:cs="Arial"/>
              <w:lang w:val="en-CA"/>
            </w:rPr>
            <w:t xml:space="preserve">- </w:t>
          </w:r>
          <w:r>
            <w:rPr>
              <w:rFonts w:ascii="Arial" w:hAnsi="Arial" w:cs="Arial"/>
              <w:lang w:val="en-CA"/>
            </w:rPr>
            <w:t>NEO</w:t>
          </w:r>
        </w:p>
      </w:tc>
    </w:tr>
    <w:tr w:rsidR="005D6577" w:rsidTr="00FF08A4">
      <w:trPr>
        <w:jc w:val="center"/>
      </w:trPr>
      <w:tc>
        <w:tcPr>
          <w:tcW w:w="4428" w:type="dxa"/>
        </w:tcPr>
        <w:p w:rsidR="005D6577" w:rsidRDefault="005D6577" w:rsidP="00FF08A4">
          <w:pPr>
            <w:pStyle w:val="Header"/>
            <w:rPr>
              <w:rFonts w:ascii="Arial" w:hAnsi="Arial" w:cs="Arial"/>
              <w:kern w:val="24"/>
            </w:rPr>
          </w:pPr>
          <w:r>
            <w:rPr>
              <w:rFonts w:ascii="Arial" w:hAnsi="Arial" w:cs="Arial"/>
            </w:rPr>
            <w:t xml:space="preserve">Date </w:t>
          </w:r>
          <w:r w:rsidRPr="00510DE6">
            <w:rPr>
              <w:rFonts w:ascii="Arial" w:hAnsi="Arial" w:cs="Arial"/>
              <w:lang w:val="en-CA"/>
            </w:rPr>
            <w:t>Revised</w:t>
          </w:r>
          <w:r>
            <w:rPr>
              <w:rFonts w:ascii="Arial" w:hAnsi="Arial" w:cs="Arial"/>
            </w:rPr>
            <w:t>: 2014/06/25</w:t>
          </w:r>
        </w:p>
      </w:tc>
      <w:tc>
        <w:tcPr>
          <w:tcW w:w="4428" w:type="dxa"/>
        </w:tcPr>
        <w:p w:rsidR="005D6577" w:rsidRDefault="005D6577" w:rsidP="00FF08A4">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B54CB">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FB54CB">
            <w:rPr>
              <w:rFonts w:ascii="Arial" w:hAnsi="Arial" w:cs="Arial"/>
              <w:noProof/>
            </w:rPr>
            <w:t>1</w:t>
          </w:r>
          <w:r>
            <w:rPr>
              <w:rFonts w:ascii="Arial" w:hAnsi="Arial" w:cs="Arial"/>
            </w:rPr>
            <w:fldChar w:fldCharType="end"/>
          </w:r>
        </w:p>
        <w:p w:rsidR="005D6577" w:rsidRDefault="005D6577" w:rsidP="00FF08A4">
          <w:pPr>
            <w:pStyle w:val="Header"/>
            <w:rPr>
              <w:rFonts w:ascii="Arial" w:hAnsi="Arial" w:cs="Arial"/>
              <w:kern w:val="24"/>
            </w:rPr>
          </w:pPr>
        </w:p>
      </w:tc>
    </w:tr>
  </w:tbl>
  <w:p w:rsidR="00AC7B5C" w:rsidRDefault="00AC7B5C">
    <w:pPr>
      <w:pStyle w:val="Header"/>
      <w:shd w:val="clear" w:color="auto" w:fill="FFFFFF"/>
      <w:jc w:val="center"/>
      <w:rPr>
        <w:rFonts w:ascii="Arial" w:hAnsi="Arial"/>
        <w:b/>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577" w:rsidRDefault="005D6577" w:rsidP="005D6577">
    <w:pPr>
      <w:pStyle w:val="Header"/>
      <w:tabs>
        <w:tab w:val="center" w:pos="4680"/>
        <w:tab w:val="left" w:pos="8100"/>
      </w:tabs>
      <w:jc w:val="center"/>
      <w:rPr>
        <w:rFonts w:ascii="Arial" w:hAnsi="Arial"/>
        <w:b/>
        <w:sz w:val="28"/>
        <w:lang w:val="en-US"/>
      </w:rPr>
    </w:pPr>
    <w:r>
      <w:rPr>
        <w:rFonts w:ascii="Arial" w:hAnsi="Arial"/>
        <w:b/>
        <w:sz w:val="28"/>
        <w:lang w:val="en-US"/>
      </w:rPr>
      <w:t>Solid Phase Crossmatch</w:t>
    </w:r>
  </w:p>
  <w:p w:rsidR="00AC7B5C" w:rsidRPr="005D6577" w:rsidRDefault="00AC7B5C" w:rsidP="005D6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B766B"/>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6E"/>
    <w:rsid w:val="0003359D"/>
    <w:rsid w:val="00087D3C"/>
    <w:rsid w:val="000C4DE5"/>
    <w:rsid w:val="000D580B"/>
    <w:rsid w:val="000E3ED9"/>
    <w:rsid w:val="00117716"/>
    <w:rsid w:val="0016270D"/>
    <w:rsid w:val="001767EC"/>
    <w:rsid w:val="00183864"/>
    <w:rsid w:val="00193180"/>
    <w:rsid w:val="00230B42"/>
    <w:rsid w:val="002328B6"/>
    <w:rsid w:val="00260FC3"/>
    <w:rsid w:val="002808BB"/>
    <w:rsid w:val="00291DDF"/>
    <w:rsid w:val="003669C6"/>
    <w:rsid w:val="003B4E12"/>
    <w:rsid w:val="004675E0"/>
    <w:rsid w:val="004A5C0C"/>
    <w:rsid w:val="004A77A2"/>
    <w:rsid w:val="004C07F5"/>
    <w:rsid w:val="004E32D3"/>
    <w:rsid w:val="00503BF7"/>
    <w:rsid w:val="005248E4"/>
    <w:rsid w:val="005D6577"/>
    <w:rsid w:val="00655B7C"/>
    <w:rsid w:val="0066038E"/>
    <w:rsid w:val="006A0229"/>
    <w:rsid w:val="006A32C8"/>
    <w:rsid w:val="00740DCE"/>
    <w:rsid w:val="007418C5"/>
    <w:rsid w:val="00742B1B"/>
    <w:rsid w:val="00776352"/>
    <w:rsid w:val="00850082"/>
    <w:rsid w:val="00852A95"/>
    <w:rsid w:val="0086672A"/>
    <w:rsid w:val="008B56C6"/>
    <w:rsid w:val="008E5E76"/>
    <w:rsid w:val="00906B5C"/>
    <w:rsid w:val="0092313F"/>
    <w:rsid w:val="0093661E"/>
    <w:rsid w:val="009546FA"/>
    <w:rsid w:val="00993E40"/>
    <w:rsid w:val="009C23C9"/>
    <w:rsid w:val="009C4E9C"/>
    <w:rsid w:val="009E0F88"/>
    <w:rsid w:val="00A26CB4"/>
    <w:rsid w:val="00A736F1"/>
    <w:rsid w:val="00AC7B5C"/>
    <w:rsid w:val="00BC7877"/>
    <w:rsid w:val="00C26B4F"/>
    <w:rsid w:val="00C305A8"/>
    <w:rsid w:val="00CC033E"/>
    <w:rsid w:val="00CD3521"/>
    <w:rsid w:val="00CE7745"/>
    <w:rsid w:val="00D57242"/>
    <w:rsid w:val="00D67BD3"/>
    <w:rsid w:val="00D71FA0"/>
    <w:rsid w:val="00D80C08"/>
    <w:rsid w:val="00DD1D69"/>
    <w:rsid w:val="00DD2D3B"/>
    <w:rsid w:val="00E30A10"/>
    <w:rsid w:val="00E67007"/>
    <w:rsid w:val="00EB1C6E"/>
    <w:rsid w:val="00EC3060"/>
    <w:rsid w:val="00FA3C5E"/>
    <w:rsid w:val="00FB2F60"/>
    <w:rsid w:val="00FB54CB"/>
    <w:rsid w:val="00FC1AE6"/>
    <w:rsid w:val="00FC7E36"/>
    <w:rsid w:val="00FF08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7783DC53-4259-417E-9D09-9657593B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fr-CA"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ind w:left="426" w:hanging="142"/>
      <w:jc w:val="center"/>
      <w:outlineLvl w:val="2"/>
    </w:pPr>
    <w:rPr>
      <w:rFonts w:ascii="Arial" w:hAnsi="Arial"/>
      <w:b/>
      <w:sz w:val="24"/>
      <w:lang w:val="en-US"/>
    </w:rPr>
  </w:style>
  <w:style w:type="paragraph" w:styleId="Heading4">
    <w:name w:val="heading 4"/>
    <w:basedOn w:val="Normal"/>
    <w:next w:val="Normal"/>
    <w:qFormat/>
    <w:pPr>
      <w:keepNext/>
      <w:pBdr>
        <w:top w:val="single" w:sz="4" w:space="2" w:color="auto"/>
      </w:pBdr>
      <w:tabs>
        <w:tab w:val="left" w:pos="4608"/>
        <w:tab w:val="left" w:pos="9738"/>
      </w:tabs>
      <w:ind w:left="-162"/>
      <w:outlineLvl w:val="3"/>
    </w:pPr>
  </w:style>
  <w:style w:type="paragraph" w:styleId="Heading5">
    <w:name w:val="heading 5"/>
    <w:basedOn w:val="Normal"/>
    <w:next w:val="Normal"/>
    <w:qFormat/>
    <w:pPr>
      <w:keepNext/>
      <w:tabs>
        <w:tab w:val="left" w:pos="5040"/>
      </w:tabs>
      <w:outlineLvl w:val="4"/>
    </w:pPr>
    <w:rPr>
      <w:b/>
      <w:bCs/>
      <w:sz w:val="22"/>
      <w:lang w:val="en-GB"/>
    </w:rPr>
  </w:style>
  <w:style w:type="paragraph" w:styleId="Heading6">
    <w:name w:val="heading 6"/>
    <w:basedOn w:val="Normal"/>
    <w:next w:val="Normal"/>
    <w:qFormat/>
    <w:pPr>
      <w:keepNext/>
      <w:ind w:left="288"/>
      <w:jc w:val="center"/>
      <w:outlineLvl w:val="5"/>
    </w:pPr>
    <w:rPr>
      <w:rFonts w:ascii="Arial" w:hAnsi="Arial"/>
      <w:b/>
      <w:lang w:val="en-US"/>
    </w:rPr>
  </w:style>
  <w:style w:type="paragraph" w:styleId="Heading7">
    <w:name w:val="heading 7"/>
    <w:basedOn w:val="Normal"/>
    <w:next w:val="Normal"/>
    <w:qFormat/>
    <w:pPr>
      <w:keepNext/>
      <w:ind w:left="2880" w:hanging="2160"/>
      <w:jc w:val="both"/>
      <w:outlineLvl w:val="6"/>
    </w:pPr>
    <w:rPr>
      <w:rFonts w:ascii="Arial" w:hAnsi="Arial" w:cs="Arial"/>
      <w:sz w:val="24"/>
      <w:lang w:val="en-GB"/>
    </w:rPr>
  </w:style>
  <w:style w:type="paragraph" w:styleId="Heading8">
    <w:name w:val="heading 8"/>
    <w:basedOn w:val="Normal"/>
    <w:next w:val="Normal"/>
    <w:qFormat/>
    <w:pPr>
      <w:keepNext/>
      <w:ind w:left="2880" w:firstLine="720"/>
      <w:jc w:val="both"/>
      <w:outlineLvl w:val="7"/>
    </w:pPr>
    <w:rPr>
      <w:rFonts w:ascii="Arial" w:hAnsi="Arial" w:cs="Arial"/>
      <w:sz w:val="24"/>
      <w:lang w:val="en-GB"/>
    </w:rPr>
  </w:style>
  <w:style w:type="paragraph" w:styleId="Heading9">
    <w:name w:val="heading 9"/>
    <w:basedOn w:val="Normal"/>
    <w:next w:val="Normal"/>
    <w:qFormat/>
    <w:pPr>
      <w:keepNext/>
      <w:ind w:left="2880"/>
      <w:jc w:val="both"/>
      <w:outlineLvl w:val="8"/>
    </w:pPr>
    <w:rPr>
      <w:rFonts w:ascii="Arial" w:hAnsi="Arial" w:cs="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tabs>
        <w:tab w:val="left" w:pos="720"/>
        <w:tab w:val="left" w:pos="1500"/>
        <w:tab w:val="left" w:pos="5040"/>
      </w:tabs>
    </w:pPr>
    <w:rPr>
      <w:rFonts w:ascii="GeoSlab703 Lt BT" w:hAnsi="GeoSlab703 Lt BT"/>
      <w:snapToGrid w:val="0"/>
      <w:sz w:val="22"/>
      <w:lang w:val="en-GB"/>
    </w:rPr>
  </w:style>
  <w:style w:type="character" w:styleId="PageNumber">
    <w:name w:val="page number"/>
    <w:basedOn w:val="DefaultParagraphFont"/>
  </w:style>
  <w:style w:type="paragraph" w:styleId="BodyTextIndent">
    <w:name w:val="Body Text Indent"/>
    <w:basedOn w:val="Normal"/>
    <w:pPr>
      <w:ind w:left="360" w:hanging="360"/>
    </w:pPr>
    <w:rPr>
      <w:b/>
      <w:lang w:val="en-GB"/>
    </w:rPr>
  </w:style>
  <w:style w:type="paragraph" w:styleId="BodyTextIndent2">
    <w:name w:val="Body Text Indent 2"/>
    <w:basedOn w:val="Normal"/>
    <w:pPr>
      <w:ind w:left="426" w:hanging="142"/>
    </w:pPr>
    <w:rPr>
      <w:rFonts w:ascii="Arial" w:hAnsi="Arial"/>
      <w:lang w:val="en-US"/>
    </w:rPr>
  </w:style>
  <w:style w:type="paragraph" w:styleId="BodyTextIndent3">
    <w:name w:val="Body Text Indent 3"/>
    <w:basedOn w:val="Normal"/>
    <w:pPr>
      <w:ind w:left="716" w:hanging="432"/>
    </w:pPr>
    <w:rPr>
      <w:rFonts w:ascii="Arial" w:hAnsi="Arial"/>
      <w:lang w:val="en-US"/>
    </w:rPr>
  </w:style>
  <w:style w:type="paragraph" w:styleId="TOAHeading">
    <w:name w:val="toa heading"/>
    <w:basedOn w:val="Normal"/>
    <w:next w:val="Normal"/>
    <w:semiHidden/>
    <w:pPr>
      <w:tabs>
        <w:tab w:val="left" w:pos="9000"/>
        <w:tab w:val="right" w:pos="9360"/>
      </w:tabs>
      <w:suppressAutoHyphens/>
    </w:pPr>
    <w:rPr>
      <w:rFonts w:ascii="Courier" w:hAnsi="Courier"/>
      <w:sz w:val="24"/>
      <w:lang w:val="en-US"/>
    </w:rPr>
  </w:style>
  <w:style w:type="paragraph" w:styleId="BlockText">
    <w:name w:val="Block Text"/>
    <w:basedOn w:val="Normal"/>
    <w:pPr>
      <w:suppressAutoHyphens/>
      <w:ind w:left="720" w:right="720"/>
    </w:pPr>
    <w:rPr>
      <w:rFonts w:ascii="Arial" w:hAnsi="Arial"/>
      <w:lang w:val="en-GB"/>
    </w:rPr>
  </w:style>
  <w:style w:type="paragraph" w:styleId="Title">
    <w:name w:val="Title"/>
    <w:basedOn w:val="Normal"/>
    <w:qFormat/>
    <w:pPr>
      <w:jc w:val="center"/>
    </w:pPr>
    <w:rPr>
      <w:sz w:val="32"/>
      <w:lang w:val="en-US"/>
    </w:rPr>
  </w:style>
  <w:style w:type="paragraph" w:styleId="BodyText2">
    <w:name w:val="Body Text 2"/>
    <w:basedOn w:val="Normal"/>
    <w:pPr>
      <w:jc w:val="both"/>
    </w:pPr>
    <w:rPr>
      <w:rFonts w:ascii="Arial" w:hAnsi="Arial" w:cs="Arial"/>
      <w:sz w:val="24"/>
      <w:lang w:val="en-GB"/>
    </w:rPr>
  </w:style>
  <w:style w:type="paragraph" w:styleId="ListParagraph">
    <w:name w:val="List Paragraph"/>
    <w:basedOn w:val="Normal"/>
    <w:uiPriority w:val="34"/>
    <w:qFormat/>
    <w:rsid w:val="00D80C08"/>
    <w:pPr>
      <w:ind w:left="720"/>
    </w:pPr>
  </w:style>
  <w:style w:type="character" w:customStyle="1" w:styleId="HeaderChar">
    <w:name w:val="Header Char"/>
    <w:link w:val="Header"/>
    <w:rsid w:val="005D6577"/>
    <w:rPr>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250ED5F7C4A14EB88FF1DE55660ED7" ma:contentTypeVersion="3" ma:contentTypeDescription="Create a new document." ma:contentTypeScope="" ma:versionID="38b714e871eb4a31375108c5d61559b4">
  <xsd:schema xmlns:xsd="http://www.w3.org/2001/XMLSchema" xmlns:xs="http://www.w3.org/2001/XMLSchema" xmlns:p="http://schemas.microsoft.com/office/2006/metadata/properties" xmlns:ns2="7f6c3347-daca-45e1-99d9-520b81d19cb5" targetNamespace="http://schemas.microsoft.com/office/2006/metadata/properties" ma:root="true" ma:fieldsID="c3a6e286a453d19b5462bb27c6bb9aeb" ns2:_="">
    <xsd:import namespace="7f6c3347-daca-45e1-99d9-520b81d19cb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FFB44-D612-4EE1-B5F8-8E66409E71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C127F2-7ED8-4543-80B0-BCB1BD7195CA}">
  <ds:schemaRefs>
    <ds:schemaRef ds:uri="http://schemas.microsoft.com/sharepoint/v3/contenttype/forms"/>
  </ds:schemaRefs>
</ds:datastoreItem>
</file>

<file path=customXml/itemProps3.xml><?xml version="1.0" encoding="utf-8"?>
<ds:datastoreItem xmlns:ds="http://schemas.openxmlformats.org/officeDocument/2006/customXml" ds:itemID="{D4B2CD06-A651-4B6E-9CB9-3EE9AC0C9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dc:creator>
  <cp:keywords/>
  <cp:lastModifiedBy>Nesrallah, Heather</cp:lastModifiedBy>
  <cp:revision>2</cp:revision>
  <cp:lastPrinted>2012-02-09T16:17:00Z</cp:lastPrinted>
  <dcterms:created xsi:type="dcterms:W3CDTF">2020-08-10T20:51:00Z</dcterms:created>
  <dcterms:modified xsi:type="dcterms:W3CDTF">2020-08-10T20:51:00Z</dcterms:modified>
</cp:coreProperties>
</file>