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F12" w:rsidRPr="00293350" w:rsidRDefault="00DE1F12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bookmarkStart w:id="0" w:name="_GoBack"/>
      <w:bookmarkEnd w:id="0"/>
      <w:r w:rsidRPr="00394332">
        <w:rPr>
          <w:rFonts w:ascii="Arial" w:hAnsi="Arial"/>
          <w:b/>
          <w:sz w:val="28"/>
          <w:lang w:val="fr-CA"/>
        </w:rPr>
        <w:t>Prin</w:t>
      </w:r>
      <w:r w:rsidRPr="00293350">
        <w:rPr>
          <w:rFonts w:ascii="Arial" w:hAnsi="Arial"/>
          <w:b/>
          <w:color w:val="000000"/>
          <w:sz w:val="28"/>
          <w:lang w:val="fr-CA"/>
        </w:rPr>
        <w:t>cipe</w:t>
      </w:r>
    </w:p>
    <w:p w:rsidR="00DE1F12" w:rsidRPr="00293350" w:rsidRDefault="00DE1F12">
      <w:pPr>
        <w:rPr>
          <w:rFonts w:ascii="Arial" w:hAnsi="Arial"/>
          <w:b/>
          <w:color w:val="000000"/>
          <w:sz w:val="24"/>
          <w:lang w:val="fr-CA"/>
        </w:rPr>
      </w:pPr>
    </w:p>
    <w:p w:rsidR="00DE1F12" w:rsidRPr="00293350" w:rsidRDefault="00394332">
      <w:pPr>
        <w:pStyle w:val="BodyTextIndent"/>
        <w:rPr>
          <w:color w:val="000000"/>
          <w:lang w:val="fr-CA"/>
        </w:rPr>
      </w:pPr>
      <w:r w:rsidRPr="00293350">
        <w:rPr>
          <w:color w:val="000000"/>
          <w:lang w:val="fr-CA"/>
        </w:rPr>
        <w:t>Comme l’a</w:t>
      </w:r>
      <w:r w:rsidR="00DE1F12" w:rsidRPr="00293350">
        <w:rPr>
          <w:color w:val="000000"/>
          <w:lang w:val="fr-CA"/>
        </w:rPr>
        <w:t>lbumin</w:t>
      </w:r>
      <w:r w:rsidRPr="00293350">
        <w:rPr>
          <w:color w:val="000000"/>
          <w:lang w:val="fr-CA"/>
        </w:rPr>
        <w:t xml:space="preserve">e peut être entreposée à température ambiante, on </w:t>
      </w:r>
      <w:r w:rsidR="00657CD3">
        <w:rPr>
          <w:color w:val="000000"/>
          <w:lang w:val="fr-CA"/>
        </w:rPr>
        <w:t xml:space="preserve">peut </w:t>
      </w:r>
      <w:r w:rsidRPr="00293350">
        <w:rPr>
          <w:color w:val="000000"/>
          <w:lang w:val="fr-CA"/>
        </w:rPr>
        <w:t>mettre en circulation des stocks qui seront gardés aux endroits précis où ce produit est régulièrement utilisé.</w:t>
      </w:r>
    </w:p>
    <w:p w:rsidR="00DE1F12" w:rsidRPr="00293350" w:rsidRDefault="00DE1F12">
      <w:pPr>
        <w:ind w:left="720"/>
        <w:rPr>
          <w:rFonts w:ascii="Arial" w:hAnsi="Arial"/>
          <w:color w:val="000000"/>
          <w:sz w:val="24"/>
          <w:lang w:val="fr-CA"/>
        </w:rPr>
      </w:pPr>
    </w:p>
    <w:p w:rsidR="00DE1F12" w:rsidRPr="00293350" w:rsidRDefault="00394332" w:rsidP="00394332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293350">
        <w:rPr>
          <w:rFonts w:ascii="Arial" w:hAnsi="Arial"/>
          <w:b/>
          <w:color w:val="000000"/>
          <w:sz w:val="28"/>
          <w:lang w:val="fr-CA"/>
        </w:rPr>
        <w:t>Portée et politiques connexes</w:t>
      </w:r>
    </w:p>
    <w:p w:rsidR="00DE1F12" w:rsidRPr="00293350" w:rsidRDefault="00DE1F12">
      <w:pPr>
        <w:rPr>
          <w:rFonts w:ascii="Arial" w:hAnsi="Arial"/>
          <w:b/>
          <w:color w:val="000000"/>
          <w:sz w:val="24"/>
          <w:lang w:val="fr-CA"/>
        </w:rPr>
      </w:pPr>
    </w:p>
    <w:p w:rsidR="00DE1F12" w:rsidRPr="00293350" w:rsidRDefault="00293350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293350">
        <w:rPr>
          <w:rFonts w:ascii="Arial" w:hAnsi="Arial"/>
          <w:color w:val="000000"/>
          <w:sz w:val="24"/>
          <w:lang w:val="fr-CA"/>
        </w:rPr>
        <w:t>Le</w:t>
      </w:r>
      <w:r w:rsidR="00DE1F12" w:rsidRPr="00293350">
        <w:rPr>
          <w:rFonts w:ascii="Arial" w:hAnsi="Arial"/>
          <w:color w:val="000000"/>
          <w:sz w:val="24"/>
          <w:lang w:val="fr-CA"/>
        </w:rPr>
        <w:t xml:space="preserve"> </w:t>
      </w:r>
      <w:r w:rsidRPr="00293350">
        <w:rPr>
          <w:rFonts w:ascii="Arial" w:hAnsi="Arial"/>
          <w:color w:val="000000"/>
          <w:sz w:val="24"/>
          <w:lang w:val="fr-CA"/>
        </w:rPr>
        <w:t>Laboratoire de médecine transfusionnelle</w:t>
      </w:r>
      <w:r w:rsidR="00DE1F12" w:rsidRPr="00293350">
        <w:rPr>
          <w:rFonts w:ascii="Arial" w:hAnsi="Arial"/>
          <w:color w:val="000000"/>
          <w:sz w:val="24"/>
          <w:lang w:val="fr-CA"/>
        </w:rPr>
        <w:t xml:space="preserve"> </w:t>
      </w:r>
      <w:r w:rsidR="00657CD3">
        <w:rPr>
          <w:rFonts w:ascii="Arial" w:hAnsi="Arial"/>
          <w:color w:val="000000"/>
          <w:sz w:val="24"/>
          <w:lang w:val="fr-CA"/>
        </w:rPr>
        <w:t xml:space="preserve">(LMT) </w:t>
      </w:r>
      <w:r w:rsidRPr="00293350">
        <w:rPr>
          <w:rFonts w:ascii="Arial" w:hAnsi="Arial"/>
          <w:color w:val="000000"/>
          <w:sz w:val="24"/>
          <w:lang w:val="fr-CA"/>
        </w:rPr>
        <w:t xml:space="preserve">déterminera les endroits pour lesquels de l’albumine peut être mise en circulation </w:t>
      </w:r>
      <w:r w:rsidR="00657CD3">
        <w:rPr>
          <w:rFonts w:ascii="Arial" w:hAnsi="Arial"/>
          <w:color w:val="000000"/>
          <w:sz w:val="24"/>
          <w:lang w:val="fr-CA"/>
        </w:rPr>
        <w:t xml:space="preserve">afin de </w:t>
      </w:r>
      <w:r w:rsidRPr="00293350">
        <w:rPr>
          <w:rFonts w:ascii="Arial" w:hAnsi="Arial"/>
          <w:color w:val="000000"/>
          <w:sz w:val="24"/>
          <w:lang w:val="fr-CA"/>
        </w:rPr>
        <w:t>former un</w:t>
      </w:r>
      <w:r w:rsidR="00657CD3">
        <w:rPr>
          <w:rFonts w:ascii="Arial" w:hAnsi="Arial"/>
          <w:color w:val="000000"/>
          <w:sz w:val="24"/>
          <w:lang w:val="fr-CA"/>
        </w:rPr>
        <w:t>e réserve</w:t>
      </w:r>
      <w:r w:rsidR="00DE1F12" w:rsidRPr="00293350">
        <w:rPr>
          <w:rFonts w:ascii="Arial" w:hAnsi="Arial"/>
          <w:color w:val="000000"/>
          <w:sz w:val="24"/>
          <w:lang w:val="fr-CA"/>
        </w:rPr>
        <w:t>.</w:t>
      </w:r>
    </w:p>
    <w:p w:rsidR="00DE1F12" w:rsidRPr="00293350" w:rsidRDefault="00DE1F12">
      <w:pPr>
        <w:ind w:left="720"/>
        <w:rPr>
          <w:rFonts w:ascii="Arial" w:hAnsi="Arial"/>
          <w:color w:val="000000"/>
          <w:sz w:val="24"/>
          <w:lang w:val="fr-CA"/>
        </w:rPr>
      </w:pPr>
    </w:p>
    <w:p w:rsidR="00DE1F12" w:rsidRPr="00293350" w:rsidRDefault="00293350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293350">
        <w:rPr>
          <w:rFonts w:ascii="Arial" w:hAnsi="Arial"/>
          <w:color w:val="000000"/>
          <w:sz w:val="24"/>
          <w:lang w:val="fr-CA"/>
        </w:rPr>
        <w:t>Les volumes autorisés pour chaque endroit seront déterminés et surveillés</w:t>
      </w:r>
      <w:r w:rsidR="00DE1F12" w:rsidRPr="00293350">
        <w:rPr>
          <w:rFonts w:ascii="Arial" w:hAnsi="Arial"/>
          <w:color w:val="000000"/>
          <w:sz w:val="24"/>
          <w:lang w:val="fr-CA"/>
        </w:rPr>
        <w:t>.</w:t>
      </w:r>
    </w:p>
    <w:p w:rsidR="00DE1F12" w:rsidRPr="00293350" w:rsidRDefault="00DE1F12">
      <w:pPr>
        <w:rPr>
          <w:rFonts w:ascii="Arial" w:hAnsi="Arial"/>
          <w:color w:val="000000"/>
          <w:sz w:val="24"/>
          <w:lang w:val="fr-CA"/>
        </w:rPr>
      </w:pPr>
    </w:p>
    <w:p w:rsidR="00DE1F12" w:rsidRPr="00293350" w:rsidRDefault="00293350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293350">
        <w:rPr>
          <w:rFonts w:ascii="Arial" w:hAnsi="Arial"/>
          <w:color w:val="000000"/>
          <w:sz w:val="24"/>
          <w:lang w:val="fr-CA"/>
        </w:rPr>
        <w:t>L’unité doit s’occuper de remplir la feuille de vérification de l’albumine qui fournit au L</w:t>
      </w:r>
      <w:r w:rsidR="00657CD3">
        <w:rPr>
          <w:rFonts w:ascii="Arial" w:hAnsi="Arial"/>
          <w:color w:val="000000"/>
          <w:sz w:val="24"/>
          <w:lang w:val="fr-CA"/>
        </w:rPr>
        <w:t xml:space="preserve">MT </w:t>
      </w:r>
      <w:r w:rsidRPr="00293350">
        <w:rPr>
          <w:rFonts w:ascii="Arial" w:hAnsi="Arial"/>
          <w:color w:val="000000"/>
          <w:sz w:val="24"/>
          <w:lang w:val="fr-CA"/>
        </w:rPr>
        <w:t xml:space="preserve">les données suivantes : </w:t>
      </w:r>
      <w:r w:rsidRPr="00293350">
        <w:rPr>
          <w:rFonts w:ascii="Arial" w:hAnsi="Arial"/>
          <w:color w:val="000000"/>
          <w:sz w:val="24"/>
          <w:lang w:val="fr-CA"/>
        </w:rPr>
        <w:br/>
      </w:r>
    </w:p>
    <w:p w:rsidR="00DE1F12" w:rsidRPr="00293350" w:rsidRDefault="00293350">
      <w:pPr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Arial" w:hAnsi="Arial"/>
          <w:color w:val="000000"/>
          <w:sz w:val="24"/>
          <w:lang w:val="fr-CA"/>
        </w:rPr>
      </w:pPr>
      <w:proofErr w:type="gramStart"/>
      <w:r w:rsidRPr="00293350">
        <w:rPr>
          <w:rFonts w:ascii="Arial" w:hAnsi="Arial"/>
          <w:color w:val="000000"/>
          <w:sz w:val="24"/>
          <w:lang w:val="fr-CA"/>
        </w:rPr>
        <w:t>nom</w:t>
      </w:r>
      <w:proofErr w:type="gramEnd"/>
      <w:r w:rsidRPr="00293350">
        <w:rPr>
          <w:rFonts w:ascii="Arial" w:hAnsi="Arial"/>
          <w:color w:val="000000"/>
          <w:sz w:val="24"/>
          <w:lang w:val="fr-CA"/>
        </w:rPr>
        <w:t xml:space="preserve"> et numéro d’identification du patient qui reçoit l’</w:t>
      </w:r>
      <w:r w:rsidR="00DE1F12" w:rsidRPr="00293350">
        <w:rPr>
          <w:rFonts w:ascii="Arial" w:hAnsi="Arial"/>
          <w:color w:val="000000"/>
          <w:sz w:val="24"/>
          <w:lang w:val="fr-CA"/>
        </w:rPr>
        <w:t>albumin</w:t>
      </w:r>
      <w:r w:rsidRPr="00293350">
        <w:rPr>
          <w:rFonts w:ascii="Arial" w:hAnsi="Arial"/>
          <w:color w:val="000000"/>
          <w:sz w:val="24"/>
          <w:lang w:val="fr-CA"/>
        </w:rPr>
        <w:t>e</w:t>
      </w:r>
    </w:p>
    <w:p w:rsidR="00DE1F12" w:rsidRPr="00293350" w:rsidRDefault="00DE1F12">
      <w:pPr>
        <w:ind w:left="1440"/>
        <w:rPr>
          <w:rFonts w:ascii="Arial" w:hAnsi="Arial"/>
          <w:color w:val="000000"/>
          <w:sz w:val="24"/>
          <w:lang w:val="fr-CA"/>
        </w:rPr>
      </w:pPr>
    </w:p>
    <w:p w:rsidR="00DE1F12" w:rsidRPr="00293350" w:rsidRDefault="00293350">
      <w:pPr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Arial" w:hAnsi="Arial"/>
          <w:color w:val="000000"/>
          <w:sz w:val="24"/>
          <w:lang w:val="fr-CA"/>
        </w:rPr>
      </w:pPr>
      <w:proofErr w:type="gramStart"/>
      <w:r w:rsidRPr="00293350">
        <w:rPr>
          <w:rFonts w:ascii="Arial" w:hAnsi="Arial"/>
          <w:color w:val="000000"/>
          <w:sz w:val="24"/>
          <w:lang w:val="fr-CA"/>
        </w:rPr>
        <w:t>q</w:t>
      </w:r>
      <w:r w:rsidR="00DE1F12" w:rsidRPr="00293350">
        <w:rPr>
          <w:rFonts w:ascii="Arial" w:hAnsi="Arial"/>
          <w:color w:val="000000"/>
          <w:sz w:val="24"/>
          <w:lang w:val="fr-CA"/>
        </w:rPr>
        <w:t>uantit</w:t>
      </w:r>
      <w:r w:rsidRPr="00293350">
        <w:rPr>
          <w:rFonts w:ascii="Arial" w:hAnsi="Arial"/>
          <w:color w:val="000000"/>
          <w:sz w:val="24"/>
          <w:lang w:val="fr-CA"/>
        </w:rPr>
        <w:t>é</w:t>
      </w:r>
      <w:proofErr w:type="gramEnd"/>
      <w:r w:rsidRPr="00293350">
        <w:rPr>
          <w:rFonts w:ascii="Arial" w:hAnsi="Arial"/>
          <w:color w:val="000000"/>
          <w:sz w:val="24"/>
          <w:lang w:val="fr-CA"/>
        </w:rPr>
        <w:t>, volume et concentration d’</w:t>
      </w:r>
      <w:r w:rsidR="00DE1F12" w:rsidRPr="00293350">
        <w:rPr>
          <w:rFonts w:ascii="Arial" w:hAnsi="Arial"/>
          <w:color w:val="000000"/>
          <w:sz w:val="24"/>
          <w:lang w:val="fr-CA"/>
        </w:rPr>
        <w:t>albumin</w:t>
      </w:r>
      <w:r w:rsidRPr="00293350">
        <w:rPr>
          <w:rFonts w:ascii="Arial" w:hAnsi="Arial"/>
          <w:color w:val="000000"/>
          <w:sz w:val="24"/>
          <w:lang w:val="fr-CA"/>
        </w:rPr>
        <w:t>e destinée à un patient</w:t>
      </w:r>
    </w:p>
    <w:p w:rsidR="00DE1F12" w:rsidRPr="00293350" w:rsidRDefault="00DE1F12">
      <w:pPr>
        <w:rPr>
          <w:rFonts w:ascii="Arial" w:hAnsi="Arial"/>
          <w:color w:val="000000"/>
          <w:sz w:val="24"/>
          <w:lang w:val="fr-CA"/>
        </w:rPr>
      </w:pPr>
    </w:p>
    <w:p w:rsidR="00DE1F12" w:rsidRPr="00657CD3" w:rsidRDefault="00293350" w:rsidP="00657CD3">
      <w:pPr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Arial" w:hAnsi="Arial"/>
          <w:color w:val="000000"/>
          <w:sz w:val="24"/>
          <w:lang w:val="fr-CA"/>
        </w:rPr>
      </w:pPr>
      <w:proofErr w:type="gramStart"/>
      <w:r w:rsidRPr="00657CD3">
        <w:rPr>
          <w:rFonts w:ascii="Arial" w:hAnsi="Arial"/>
          <w:color w:val="000000"/>
          <w:sz w:val="24"/>
          <w:lang w:val="fr-CA"/>
        </w:rPr>
        <w:t>n</w:t>
      </w:r>
      <w:r w:rsidR="00DE1F12" w:rsidRPr="00657CD3">
        <w:rPr>
          <w:rFonts w:ascii="Arial" w:hAnsi="Arial"/>
          <w:color w:val="000000"/>
          <w:sz w:val="24"/>
          <w:lang w:val="fr-CA"/>
        </w:rPr>
        <w:t>um</w:t>
      </w:r>
      <w:r w:rsidRPr="00657CD3">
        <w:rPr>
          <w:rFonts w:ascii="Arial" w:hAnsi="Arial"/>
          <w:color w:val="000000"/>
          <w:sz w:val="24"/>
          <w:lang w:val="fr-CA"/>
        </w:rPr>
        <w:t>éro</w:t>
      </w:r>
      <w:proofErr w:type="gramEnd"/>
      <w:r w:rsidRPr="00657CD3">
        <w:rPr>
          <w:rFonts w:ascii="Arial" w:hAnsi="Arial"/>
          <w:color w:val="000000"/>
          <w:sz w:val="24"/>
          <w:lang w:val="fr-CA"/>
        </w:rPr>
        <w:t xml:space="preserve"> de lot de chaque unité d’</w:t>
      </w:r>
      <w:r w:rsidR="00DE1F12" w:rsidRPr="00657CD3">
        <w:rPr>
          <w:rFonts w:ascii="Arial" w:hAnsi="Arial"/>
          <w:color w:val="000000"/>
          <w:sz w:val="24"/>
          <w:lang w:val="fr-CA"/>
        </w:rPr>
        <w:t>albumin</w:t>
      </w:r>
      <w:r w:rsidRPr="00657CD3">
        <w:rPr>
          <w:rFonts w:ascii="Arial" w:hAnsi="Arial"/>
          <w:color w:val="000000"/>
          <w:sz w:val="24"/>
          <w:lang w:val="fr-CA"/>
        </w:rPr>
        <w:t>e mise en circulation</w:t>
      </w:r>
      <w:r w:rsidRPr="00657CD3">
        <w:rPr>
          <w:rFonts w:ascii="Arial" w:hAnsi="Arial"/>
          <w:color w:val="000000"/>
          <w:sz w:val="24"/>
          <w:lang w:val="fr-CA"/>
        </w:rPr>
        <w:br/>
      </w:r>
    </w:p>
    <w:p w:rsidR="00DE1F12" w:rsidRDefault="00293350" w:rsidP="009F7C75">
      <w:pPr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Arial" w:hAnsi="Arial"/>
          <w:color w:val="000000"/>
          <w:sz w:val="24"/>
          <w:lang w:val="fr-CA"/>
        </w:rPr>
      </w:pPr>
      <w:r w:rsidRPr="00293350">
        <w:rPr>
          <w:rFonts w:ascii="Arial" w:hAnsi="Arial"/>
          <w:color w:val="000000"/>
          <w:sz w:val="24"/>
          <w:lang w:val="fr-CA"/>
        </w:rPr>
        <w:t>Conformément au règlement, la température de l’endroit d’entreposage de l’albumine doit être vérifiée et notée aux 4 heures</w:t>
      </w:r>
      <w:r w:rsidR="00657CD3">
        <w:rPr>
          <w:rFonts w:ascii="Arial" w:hAnsi="Arial"/>
          <w:color w:val="000000"/>
          <w:sz w:val="24"/>
          <w:lang w:val="fr-CA"/>
        </w:rPr>
        <w:t xml:space="preserve"> à moins qu’un appareil de suivi de la température ne soit en place</w:t>
      </w:r>
      <w:r w:rsidRPr="00293350">
        <w:rPr>
          <w:rFonts w:ascii="Arial" w:hAnsi="Arial"/>
          <w:color w:val="000000"/>
          <w:sz w:val="24"/>
          <w:lang w:val="fr-CA"/>
        </w:rPr>
        <w:t xml:space="preserve">. Le registre de surveillance de la température doit être remis au LMT </w:t>
      </w:r>
      <w:r w:rsidR="00657CD3">
        <w:rPr>
          <w:rFonts w:ascii="Arial" w:hAnsi="Arial"/>
          <w:color w:val="000000"/>
          <w:sz w:val="24"/>
          <w:lang w:val="fr-CA"/>
        </w:rPr>
        <w:t>sur demande</w:t>
      </w:r>
      <w:r w:rsidR="00DE1F12" w:rsidRPr="00293350">
        <w:rPr>
          <w:rFonts w:ascii="Arial" w:hAnsi="Arial"/>
          <w:color w:val="000000"/>
          <w:sz w:val="24"/>
          <w:lang w:val="fr-CA"/>
        </w:rPr>
        <w:t>.</w:t>
      </w:r>
      <w:r w:rsidR="00FD0077">
        <w:rPr>
          <w:rFonts w:ascii="Arial" w:hAnsi="Arial"/>
          <w:color w:val="000000"/>
          <w:sz w:val="24"/>
          <w:lang w:val="fr-CA"/>
        </w:rPr>
        <w:br/>
      </w:r>
    </w:p>
    <w:p w:rsidR="00FD0077" w:rsidRPr="00293350" w:rsidRDefault="00FD0077" w:rsidP="00FD0077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Le LMT gardera en dossier la documentation publiée par le fabricant </w:t>
      </w:r>
      <w:r w:rsidR="007B3C06">
        <w:rPr>
          <w:rFonts w:ascii="Arial" w:hAnsi="Arial"/>
          <w:color w:val="000000"/>
          <w:sz w:val="24"/>
          <w:lang w:val="fr-CA"/>
        </w:rPr>
        <w:t>qui accompagne</w:t>
      </w:r>
      <w:r>
        <w:rPr>
          <w:rFonts w:ascii="Arial" w:hAnsi="Arial"/>
          <w:color w:val="000000"/>
          <w:sz w:val="24"/>
          <w:lang w:val="fr-CA"/>
        </w:rPr>
        <w:t xml:space="preserve"> tout produit mis en circulation</w:t>
      </w:r>
      <w:r>
        <w:rPr>
          <w:rFonts w:ascii="Arial" w:hAnsi="Arial"/>
          <w:color w:val="000000"/>
          <w:sz w:val="24"/>
          <w:vertAlign w:val="superscript"/>
          <w:lang w:val="fr-CA"/>
        </w:rPr>
        <w:t>9.1</w:t>
      </w:r>
      <w:r w:rsidR="007B3C06">
        <w:rPr>
          <w:rFonts w:ascii="Arial" w:hAnsi="Arial"/>
          <w:color w:val="000000"/>
          <w:sz w:val="24"/>
          <w:lang w:val="fr-CA"/>
        </w:rPr>
        <w:t>.</w:t>
      </w:r>
    </w:p>
    <w:p w:rsidR="00DE1F12" w:rsidRPr="00293350" w:rsidRDefault="00DE1F12">
      <w:pPr>
        <w:rPr>
          <w:rFonts w:ascii="Arial" w:hAnsi="Arial" w:cs="Arial"/>
          <w:color w:val="000000"/>
          <w:sz w:val="24"/>
          <w:lang w:val="fr-CA"/>
        </w:rPr>
      </w:pPr>
    </w:p>
    <w:p w:rsidR="00DE1F12" w:rsidRPr="00293350" w:rsidRDefault="00394332" w:rsidP="00394332">
      <w:pPr>
        <w:numPr>
          <w:ilvl w:val="0"/>
          <w:numId w:val="1"/>
        </w:numPr>
        <w:rPr>
          <w:rFonts w:ascii="Arial" w:hAnsi="Arial" w:cs="Arial"/>
          <w:b/>
          <w:color w:val="000000"/>
          <w:sz w:val="28"/>
          <w:lang w:val="fr-CA"/>
        </w:rPr>
      </w:pPr>
      <w:r w:rsidRPr="00293350">
        <w:rPr>
          <w:rFonts w:ascii="Arial" w:hAnsi="Arial" w:cs="Arial"/>
          <w:b/>
          <w:color w:val="000000"/>
          <w:sz w:val="28"/>
          <w:lang w:val="fr-CA"/>
        </w:rPr>
        <w:t>Échantillons - S.O.</w:t>
      </w:r>
    </w:p>
    <w:p w:rsidR="00DE1F12" w:rsidRPr="00293350" w:rsidRDefault="00DE1F12">
      <w:pPr>
        <w:ind w:left="720"/>
        <w:rPr>
          <w:rFonts w:ascii="Arial" w:hAnsi="Arial" w:cs="Arial"/>
          <w:color w:val="000000"/>
          <w:sz w:val="28"/>
          <w:lang w:val="fr-CA"/>
        </w:rPr>
      </w:pPr>
    </w:p>
    <w:p w:rsidR="00DE1F12" w:rsidRPr="00293350" w:rsidRDefault="00394332" w:rsidP="00394332">
      <w:pPr>
        <w:numPr>
          <w:ilvl w:val="0"/>
          <w:numId w:val="1"/>
        </w:numPr>
        <w:rPr>
          <w:rFonts w:ascii="Arial" w:hAnsi="Arial" w:cs="Arial"/>
          <w:b/>
          <w:color w:val="000000"/>
          <w:sz w:val="28"/>
          <w:lang w:val="fr-CA"/>
        </w:rPr>
      </w:pPr>
      <w:r w:rsidRPr="00293350">
        <w:rPr>
          <w:rFonts w:ascii="Arial" w:hAnsi="Arial" w:cs="Arial"/>
          <w:b/>
          <w:color w:val="000000"/>
          <w:sz w:val="28"/>
          <w:lang w:val="fr-CA"/>
        </w:rPr>
        <w:t>Matériel</w:t>
      </w:r>
      <w:r w:rsidR="00DE1F12" w:rsidRPr="00293350">
        <w:rPr>
          <w:rFonts w:ascii="Arial" w:hAnsi="Arial" w:cs="Arial"/>
          <w:b/>
          <w:color w:val="000000"/>
          <w:sz w:val="28"/>
          <w:lang w:val="fr-CA"/>
        </w:rPr>
        <w:t xml:space="preserve">  </w:t>
      </w:r>
    </w:p>
    <w:p w:rsidR="00DE1F12" w:rsidRPr="00293350" w:rsidRDefault="00DE1F12">
      <w:pPr>
        <w:rPr>
          <w:rFonts w:ascii="Arial" w:hAnsi="Arial" w:cs="Arial"/>
          <w:color w:val="000000"/>
          <w:sz w:val="24"/>
          <w:lang w:val="fr-CA"/>
        </w:rPr>
      </w:pPr>
      <w:r w:rsidRPr="00293350">
        <w:rPr>
          <w:rFonts w:ascii="Arial" w:hAnsi="Arial" w:cs="Arial"/>
          <w:color w:val="000000"/>
          <w:sz w:val="28"/>
          <w:lang w:val="fr-CA"/>
        </w:rPr>
        <w:tab/>
      </w:r>
      <w:r w:rsidRPr="00293350">
        <w:rPr>
          <w:rFonts w:ascii="Arial" w:hAnsi="Arial" w:cs="Arial"/>
          <w:color w:val="000000"/>
          <w:sz w:val="28"/>
          <w:lang w:val="fr-CA"/>
        </w:rPr>
        <w:tab/>
      </w:r>
    </w:p>
    <w:p w:rsidR="00DE1F12" w:rsidRPr="00293350" w:rsidRDefault="00293350" w:rsidP="00293350">
      <w:pPr>
        <w:ind w:left="1440" w:hanging="1440"/>
        <w:rPr>
          <w:rFonts w:ascii="Arial" w:hAnsi="Arial"/>
          <w:color w:val="000000"/>
          <w:sz w:val="24"/>
          <w:lang w:val="fr-CA"/>
        </w:rPr>
      </w:pPr>
      <w:r w:rsidRPr="00293350">
        <w:rPr>
          <w:rFonts w:ascii="Arial" w:hAnsi="Arial"/>
          <w:b/>
          <w:color w:val="000000"/>
          <w:sz w:val="24"/>
          <w:lang w:val="fr-CA"/>
        </w:rPr>
        <w:t xml:space="preserve">Fournitures </w:t>
      </w:r>
      <w:r w:rsidR="00DE1F12" w:rsidRPr="00293350">
        <w:rPr>
          <w:rFonts w:ascii="Arial" w:hAnsi="Arial"/>
          <w:b/>
          <w:color w:val="000000"/>
          <w:sz w:val="24"/>
          <w:lang w:val="fr-CA"/>
        </w:rPr>
        <w:t>:</w:t>
      </w:r>
      <w:r w:rsidR="00DE1F12" w:rsidRPr="00293350">
        <w:rPr>
          <w:rFonts w:ascii="Arial" w:hAnsi="Arial"/>
          <w:color w:val="000000"/>
          <w:sz w:val="24"/>
          <w:lang w:val="fr-CA"/>
        </w:rPr>
        <w:tab/>
      </w:r>
      <w:r w:rsidRPr="00293350">
        <w:rPr>
          <w:rFonts w:ascii="Arial" w:hAnsi="Arial"/>
          <w:color w:val="000000"/>
          <w:sz w:val="24"/>
          <w:lang w:val="fr-CA"/>
        </w:rPr>
        <w:t xml:space="preserve">Formulaire de mise en circulation de stock d’albumine </w:t>
      </w:r>
      <w:r w:rsidRPr="00293350">
        <w:rPr>
          <w:rFonts w:ascii="Arial" w:hAnsi="Arial"/>
          <w:color w:val="000000"/>
          <w:sz w:val="24"/>
          <w:lang w:val="fr-CA"/>
        </w:rPr>
        <w:tab/>
        <w:t xml:space="preserve">sérique </w:t>
      </w:r>
      <w:r w:rsidR="00DE1F12" w:rsidRPr="00293350">
        <w:rPr>
          <w:rFonts w:ascii="Arial" w:hAnsi="Arial"/>
          <w:color w:val="000000"/>
          <w:sz w:val="24"/>
          <w:lang w:val="fr-CA"/>
        </w:rPr>
        <w:t>(</w:t>
      </w:r>
      <w:r w:rsidRPr="00293350">
        <w:rPr>
          <w:rFonts w:ascii="Arial" w:hAnsi="Arial"/>
          <w:color w:val="000000"/>
          <w:sz w:val="24"/>
          <w:lang w:val="fr-CA"/>
        </w:rPr>
        <w:t>G</w:t>
      </w:r>
      <w:r w:rsidR="007E14C6">
        <w:rPr>
          <w:rFonts w:ascii="Arial" w:hAnsi="Arial"/>
          <w:color w:val="000000"/>
          <w:sz w:val="24"/>
          <w:lang w:val="fr-CA"/>
        </w:rPr>
        <w:t>S</w:t>
      </w:r>
      <w:r w:rsidR="00DE1F12" w:rsidRPr="00293350">
        <w:rPr>
          <w:rFonts w:ascii="Arial" w:hAnsi="Arial"/>
          <w:color w:val="000000"/>
          <w:sz w:val="24"/>
          <w:lang w:val="fr-CA"/>
        </w:rPr>
        <w:t>.009F)</w:t>
      </w:r>
    </w:p>
    <w:p w:rsidR="00DE1F12" w:rsidRPr="00293350" w:rsidRDefault="00DE1F12">
      <w:pPr>
        <w:ind w:left="720"/>
        <w:rPr>
          <w:rFonts w:ascii="Arial" w:hAnsi="Arial"/>
          <w:color w:val="000000"/>
          <w:sz w:val="24"/>
          <w:lang w:val="fr-CA"/>
        </w:rPr>
      </w:pPr>
      <w:r w:rsidRPr="00293350">
        <w:rPr>
          <w:rFonts w:ascii="Arial" w:hAnsi="Arial"/>
          <w:color w:val="000000"/>
          <w:sz w:val="24"/>
          <w:lang w:val="fr-CA"/>
        </w:rPr>
        <w:tab/>
      </w:r>
    </w:p>
    <w:p w:rsidR="00DE1F12" w:rsidRPr="00293350" w:rsidRDefault="00394332" w:rsidP="00394332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293350">
        <w:rPr>
          <w:rFonts w:ascii="Arial" w:hAnsi="Arial"/>
          <w:b/>
          <w:color w:val="000000"/>
          <w:sz w:val="28"/>
          <w:lang w:val="fr-CA"/>
        </w:rPr>
        <w:t>Contrôle de la qualité - S.O.</w:t>
      </w:r>
    </w:p>
    <w:p w:rsidR="00DE1F12" w:rsidRPr="00293350" w:rsidRDefault="00DE1F12">
      <w:pPr>
        <w:rPr>
          <w:rFonts w:ascii="Arial" w:hAnsi="Arial"/>
          <w:b/>
          <w:color w:val="000000"/>
          <w:sz w:val="24"/>
          <w:lang w:val="fr-CA"/>
        </w:rPr>
      </w:pPr>
    </w:p>
    <w:p w:rsidR="00DE1F12" w:rsidRPr="00293350" w:rsidRDefault="00394332" w:rsidP="00394332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293350">
        <w:rPr>
          <w:rFonts w:ascii="Arial" w:hAnsi="Arial"/>
          <w:b/>
          <w:color w:val="000000"/>
          <w:sz w:val="28"/>
          <w:lang w:val="fr-CA"/>
        </w:rPr>
        <w:t>Procédure</w:t>
      </w:r>
    </w:p>
    <w:p w:rsidR="00DE1F12" w:rsidRPr="005F2315" w:rsidRDefault="00DE1F12">
      <w:pPr>
        <w:rPr>
          <w:rFonts w:ascii="Arial" w:hAnsi="Arial"/>
          <w:b/>
          <w:color w:val="000000"/>
          <w:sz w:val="24"/>
          <w:lang w:val="fr-CA"/>
        </w:rPr>
      </w:pPr>
    </w:p>
    <w:p w:rsidR="00DE1F12" w:rsidRPr="007E14C6" w:rsidRDefault="005F2315" w:rsidP="007E14C6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7E14C6">
        <w:rPr>
          <w:rFonts w:ascii="Arial" w:hAnsi="Arial"/>
          <w:color w:val="000000"/>
          <w:sz w:val="24"/>
          <w:lang w:val="fr-CA"/>
        </w:rPr>
        <w:t>Avant de remettre de l’albumine à une unité, le technologue d</w:t>
      </w:r>
      <w:r w:rsidR="00657CD3">
        <w:rPr>
          <w:rFonts w:ascii="Arial" w:hAnsi="Arial"/>
          <w:color w:val="000000"/>
          <w:sz w:val="24"/>
          <w:lang w:val="fr-CA"/>
        </w:rPr>
        <w:t>u L</w:t>
      </w:r>
      <w:r w:rsidRPr="007E14C6">
        <w:rPr>
          <w:rFonts w:ascii="Arial" w:hAnsi="Arial"/>
          <w:color w:val="000000"/>
          <w:sz w:val="24"/>
          <w:lang w:val="fr-CA"/>
        </w:rPr>
        <w:t xml:space="preserve">MT doit s’assurer que l’unité a renvoyé le formulaire antérieur de mise en circulation de stock d’albumine sérique et rendu compte de toute </w:t>
      </w:r>
      <w:r w:rsidR="00657CD3">
        <w:rPr>
          <w:rFonts w:ascii="Arial" w:hAnsi="Arial"/>
          <w:color w:val="000000"/>
          <w:sz w:val="24"/>
          <w:lang w:val="fr-CA"/>
        </w:rPr>
        <w:t>l’</w:t>
      </w:r>
      <w:r w:rsidRPr="007E14C6">
        <w:rPr>
          <w:rFonts w:ascii="Arial" w:hAnsi="Arial"/>
          <w:color w:val="000000"/>
          <w:sz w:val="24"/>
          <w:lang w:val="fr-CA"/>
        </w:rPr>
        <w:t xml:space="preserve">albumine </w:t>
      </w:r>
      <w:r w:rsidR="005D3C01" w:rsidRPr="007E14C6">
        <w:rPr>
          <w:rFonts w:ascii="Arial" w:hAnsi="Arial"/>
          <w:color w:val="000000"/>
          <w:sz w:val="24"/>
          <w:lang w:val="fr-CA"/>
        </w:rPr>
        <w:t>mise en circulation</w:t>
      </w:r>
      <w:r w:rsidR="00DE1F12" w:rsidRPr="007E14C6">
        <w:rPr>
          <w:rFonts w:ascii="Arial" w:hAnsi="Arial"/>
          <w:color w:val="000000"/>
          <w:sz w:val="24"/>
          <w:lang w:val="fr-CA"/>
        </w:rPr>
        <w:t xml:space="preserve">. </w:t>
      </w:r>
      <w:r w:rsidRPr="007E14C6">
        <w:rPr>
          <w:rFonts w:ascii="Arial" w:hAnsi="Arial"/>
          <w:color w:val="000000"/>
          <w:sz w:val="24"/>
          <w:lang w:val="fr-CA"/>
        </w:rPr>
        <w:t xml:space="preserve">Il faut résoudre toute divergence avant de pouvoir émettre d’autre albumine en vrac. La mise en circulation pourra se faire au cas par cas jusqu’à ce que la divergence soit résolue. </w:t>
      </w:r>
    </w:p>
    <w:p w:rsidR="00DE1F12" w:rsidRPr="005F2315" w:rsidRDefault="00DE1F12" w:rsidP="007E14C6">
      <w:pPr>
        <w:ind w:left="1440"/>
        <w:rPr>
          <w:rFonts w:ascii="Arial" w:hAnsi="Arial"/>
          <w:color w:val="000000"/>
          <w:sz w:val="24"/>
          <w:lang w:val="fr-CA"/>
        </w:rPr>
      </w:pPr>
    </w:p>
    <w:p w:rsidR="00DE1F12" w:rsidRDefault="005F2315" w:rsidP="007E14C6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5F2315">
        <w:rPr>
          <w:rFonts w:ascii="Arial" w:hAnsi="Arial"/>
          <w:color w:val="000000"/>
          <w:sz w:val="24"/>
          <w:lang w:val="fr-CA"/>
        </w:rPr>
        <w:t xml:space="preserve">Sur le </w:t>
      </w:r>
      <w:r w:rsidR="0085704B">
        <w:rPr>
          <w:rFonts w:ascii="Arial" w:hAnsi="Arial"/>
          <w:color w:val="000000"/>
          <w:sz w:val="24"/>
          <w:lang w:val="fr-CA"/>
        </w:rPr>
        <w:t xml:space="preserve">nouveau formulaire </w:t>
      </w:r>
      <w:r w:rsidRPr="005F2315">
        <w:rPr>
          <w:rFonts w:ascii="Arial" w:hAnsi="Arial"/>
          <w:color w:val="000000"/>
          <w:sz w:val="24"/>
          <w:lang w:val="fr-CA"/>
        </w:rPr>
        <w:t>d</w:t>
      </w:r>
      <w:r w:rsidR="00293350" w:rsidRPr="005F2315">
        <w:rPr>
          <w:rFonts w:ascii="Arial" w:hAnsi="Arial"/>
          <w:color w:val="000000"/>
          <w:sz w:val="24"/>
          <w:lang w:val="fr-CA"/>
        </w:rPr>
        <w:t xml:space="preserve">e </w:t>
      </w:r>
      <w:r w:rsidRPr="005F2315">
        <w:rPr>
          <w:rFonts w:ascii="Arial" w:hAnsi="Arial"/>
          <w:color w:val="000000"/>
          <w:sz w:val="24"/>
          <w:lang w:val="fr-CA"/>
        </w:rPr>
        <w:t>m</w:t>
      </w:r>
      <w:r w:rsidR="00293350" w:rsidRPr="005F2315">
        <w:rPr>
          <w:rFonts w:ascii="Arial" w:hAnsi="Arial"/>
          <w:color w:val="000000"/>
          <w:sz w:val="24"/>
          <w:lang w:val="fr-CA"/>
        </w:rPr>
        <w:t xml:space="preserve">ise </w:t>
      </w:r>
      <w:r w:rsidRPr="005F2315">
        <w:rPr>
          <w:rFonts w:ascii="Arial" w:hAnsi="Arial"/>
          <w:color w:val="000000"/>
          <w:sz w:val="24"/>
          <w:lang w:val="fr-CA"/>
        </w:rPr>
        <w:t>e</w:t>
      </w:r>
      <w:r w:rsidR="00293350" w:rsidRPr="005F2315">
        <w:rPr>
          <w:rFonts w:ascii="Arial" w:hAnsi="Arial"/>
          <w:color w:val="000000"/>
          <w:sz w:val="24"/>
          <w:lang w:val="fr-CA"/>
        </w:rPr>
        <w:t xml:space="preserve">n </w:t>
      </w:r>
      <w:r w:rsidRPr="005F2315">
        <w:rPr>
          <w:rFonts w:ascii="Arial" w:hAnsi="Arial"/>
          <w:color w:val="000000"/>
          <w:sz w:val="24"/>
          <w:lang w:val="fr-CA"/>
        </w:rPr>
        <w:t>c</w:t>
      </w:r>
      <w:r w:rsidR="00293350" w:rsidRPr="005F2315">
        <w:rPr>
          <w:rFonts w:ascii="Arial" w:hAnsi="Arial"/>
          <w:color w:val="000000"/>
          <w:sz w:val="24"/>
          <w:lang w:val="fr-CA"/>
        </w:rPr>
        <w:t xml:space="preserve">irculation </w:t>
      </w:r>
      <w:r w:rsidR="00926C8E">
        <w:rPr>
          <w:rFonts w:ascii="Arial" w:hAnsi="Arial"/>
          <w:color w:val="000000"/>
          <w:sz w:val="24"/>
          <w:lang w:val="fr-CA"/>
        </w:rPr>
        <w:t>de stock d’albumine sérique (G</w:t>
      </w:r>
      <w:r w:rsidR="00657CD3">
        <w:rPr>
          <w:rFonts w:ascii="Arial" w:hAnsi="Arial"/>
          <w:color w:val="000000"/>
          <w:sz w:val="24"/>
          <w:lang w:val="fr-CA"/>
        </w:rPr>
        <w:t>S</w:t>
      </w:r>
      <w:r w:rsidR="00926C8E">
        <w:rPr>
          <w:rFonts w:ascii="Arial" w:hAnsi="Arial"/>
          <w:color w:val="000000"/>
          <w:sz w:val="24"/>
          <w:lang w:val="fr-CA"/>
        </w:rPr>
        <w:t>.009F)</w:t>
      </w:r>
      <w:r w:rsidR="00DE1F12" w:rsidRPr="005F2315">
        <w:rPr>
          <w:rFonts w:ascii="Arial" w:hAnsi="Arial"/>
          <w:color w:val="000000"/>
          <w:sz w:val="24"/>
          <w:lang w:val="fr-CA"/>
        </w:rPr>
        <w:t xml:space="preserve">, </w:t>
      </w:r>
      <w:r w:rsidRPr="005F2315">
        <w:rPr>
          <w:rFonts w:ascii="Arial" w:hAnsi="Arial"/>
          <w:color w:val="000000"/>
          <w:sz w:val="24"/>
          <w:lang w:val="fr-CA"/>
        </w:rPr>
        <w:t xml:space="preserve">entrer les données nécessaires </w:t>
      </w:r>
      <w:r w:rsidR="00DE1F12" w:rsidRPr="005F2315">
        <w:rPr>
          <w:rFonts w:ascii="Arial" w:hAnsi="Arial"/>
          <w:color w:val="000000"/>
          <w:sz w:val="24"/>
          <w:lang w:val="fr-CA"/>
        </w:rPr>
        <w:t>(</w:t>
      </w:r>
      <w:r w:rsidR="00293350" w:rsidRPr="005F2315">
        <w:rPr>
          <w:rFonts w:ascii="Arial" w:hAnsi="Arial"/>
          <w:color w:val="000000"/>
          <w:sz w:val="24"/>
          <w:lang w:val="fr-CA"/>
        </w:rPr>
        <w:t>date de mise en circulation</w:t>
      </w:r>
      <w:r w:rsidR="00DE1F12" w:rsidRPr="005F2315">
        <w:rPr>
          <w:rFonts w:ascii="Arial" w:hAnsi="Arial"/>
          <w:color w:val="000000"/>
          <w:sz w:val="24"/>
          <w:lang w:val="fr-CA"/>
        </w:rPr>
        <w:t xml:space="preserve">, </w:t>
      </w:r>
      <w:r w:rsidRPr="005F2315">
        <w:rPr>
          <w:rFonts w:ascii="Arial" w:hAnsi="Arial"/>
          <w:color w:val="000000"/>
          <w:sz w:val="24"/>
          <w:lang w:val="fr-CA"/>
        </w:rPr>
        <w:t xml:space="preserve">nombre total de </w:t>
      </w:r>
      <w:r w:rsidR="0085704B">
        <w:rPr>
          <w:rFonts w:ascii="Arial" w:hAnsi="Arial"/>
          <w:color w:val="000000"/>
          <w:sz w:val="24"/>
          <w:lang w:val="fr-CA"/>
        </w:rPr>
        <w:t>flacons</w:t>
      </w:r>
      <w:r w:rsidRPr="005F2315">
        <w:rPr>
          <w:rFonts w:ascii="Arial" w:hAnsi="Arial"/>
          <w:color w:val="000000"/>
          <w:sz w:val="24"/>
          <w:lang w:val="fr-CA"/>
        </w:rPr>
        <w:t xml:space="preserve"> envoyés, numéro de lot</w:t>
      </w:r>
      <w:r w:rsidR="00DE1F12" w:rsidRPr="005F2315">
        <w:rPr>
          <w:rFonts w:ascii="Arial" w:hAnsi="Arial"/>
          <w:color w:val="000000"/>
          <w:sz w:val="24"/>
          <w:lang w:val="fr-CA"/>
        </w:rPr>
        <w:t>).</w:t>
      </w:r>
    </w:p>
    <w:p w:rsidR="0085704B" w:rsidRDefault="0085704B" w:rsidP="0085704B">
      <w:pPr>
        <w:pStyle w:val="ListParagraph"/>
        <w:rPr>
          <w:rFonts w:ascii="Arial" w:hAnsi="Arial"/>
          <w:color w:val="000000"/>
          <w:sz w:val="24"/>
          <w:lang w:val="fr-CA"/>
        </w:rPr>
      </w:pPr>
    </w:p>
    <w:p w:rsidR="0085704B" w:rsidRDefault="0085704B" w:rsidP="007E14C6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Faire une inspection visuelle des flacons d’albumine qui seront mis en circulation et, si l’inspection est satisfaisante, le noter sur le formulaire (GS.009F).</w:t>
      </w:r>
    </w:p>
    <w:p w:rsidR="0085704B" w:rsidRDefault="0085704B" w:rsidP="0085704B">
      <w:pPr>
        <w:pStyle w:val="ListParagraph"/>
        <w:rPr>
          <w:rFonts w:ascii="Arial" w:hAnsi="Arial"/>
          <w:color w:val="000000"/>
          <w:sz w:val="24"/>
          <w:lang w:val="fr-CA"/>
        </w:rPr>
      </w:pPr>
    </w:p>
    <w:p w:rsidR="0085704B" w:rsidRPr="005F2315" w:rsidRDefault="0085704B" w:rsidP="007E14C6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Signer le formulaire dans la case « Mis en circulation par » et faire la mise à jour dans l’ordinateur, le cas échéant.</w:t>
      </w:r>
    </w:p>
    <w:p w:rsidR="00DE1F12" w:rsidRPr="007E14C6" w:rsidRDefault="00DE1F12" w:rsidP="007E14C6">
      <w:pPr>
        <w:ind w:left="1440"/>
        <w:rPr>
          <w:rFonts w:ascii="Arial" w:hAnsi="Arial"/>
          <w:color w:val="000000"/>
          <w:sz w:val="24"/>
          <w:lang w:val="fr-CA"/>
        </w:rPr>
      </w:pPr>
      <w:r w:rsidRPr="007E14C6">
        <w:rPr>
          <w:rFonts w:ascii="Arial" w:hAnsi="Arial"/>
          <w:color w:val="000000"/>
          <w:sz w:val="24"/>
          <w:lang w:val="fr-CA"/>
        </w:rPr>
        <w:t xml:space="preserve"> </w:t>
      </w:r>
    </w:p>
    <w:p w:rsidR="00DE1F12" w:rsidRPr="00394332" w:rsidRDefault="005F2315" w:rsidP="007E14C6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7E14C6">
        <w:rPr>
          <w:rFonts w:ascii="Arial" w:hAnsi="Arial"/>
          <w:color w:val="000000"/>
          <w:sz w:val="24"/>
          <w:lang w:val="fr-CA"/>
        </w:rPr>
        <w:t xml:space="preserve">Mettre en circulation la quantité requise d’albumine et remettre un nouveau formulaire </w:t>
      </w:r>
      <w:r w:rsidRPr="00293350">
        <w:rPr>
          <w:rFonts w:ascii="Arial" w:hAnsi="Arial"/>
          <w:color w:val="000000"/>
          <w:sz w:val="24"/>
          <w:lang w:val="fr-CA"/>
        </w:rPr>
        <w:t>de mise en circulation de stock d’albumine sérique (G</w:t>
      </w:r>
      <w:r w:rsidR="007E14C6">
        <w:rPr>
          <w:rFonts w:ascii="Arial" w:hAnsi="Arial"/>
          <w:color w:val="000000"/>
          <w:sz w:val="24"/>
          <w:lang w:val="fr-CA"/>
        </w:rPr>
        <w:t>S</w:t>
      </w:r>
      <w:r w:rsidRPr="00293350">
        <w:rPr>
          <w:rFonts w:ascii="Arial" w:hAnsi="Arial"/>
          <w:color w:val="000000"/>
          <w:sz w:val="24"/>
          <w:lang w:val="fr-CA"/>
        </w:rPr>
        <w:t>.009F)</w:t>
      </w:r>
      <w:r>
        <w:rPr>
          <w:rFonts w:ascii="Arial" w:hAnsi="Arial"/>
          <w:sz w:val="24"/>
          <w:lang w:val="fr-CA"/>
        </w:rPr>
        <w:t xml:space="preserve"> à l’intention de la personne qui a demandé le produit. </w:t>
      </w:r>
    </w:p>
    <w:p w:rsidR="00DE1F12" w:rsidRPr="00394332" w:rsidRDefault="00DE1F12">
      <w:pPr>
        <w:rPr>
          <w:rFonts w:ascii="Arial" w:hAnsi="Arial"/>
          <w:color w:val="000000"/>
          <w:sz w:val="24"/>
          <w:lang w:val="fr-CA"/>
        </w:rPr>
      </w:pPr>
    </w:p>
    <w:p w:rsidR="00DE1F12" w:rsidRPr="00394332" w:rsidRDefault="00394332" w:rsidP="00394332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394332">
        <w:rPr>
          <w:rFonts w:ascii="Arial" w:hAnsi="Arial"/>
          <w:b/>
          <w:color w:val="000000"/>
          <w:sz w:val="28"/>
          <w:lang w:val="fr-CA"/>
        </w:rPr>
        <w:t>Documentation - S.O</w:t>
      </w:r>
      <w:r w:rsidR="002A4CD9">
        <w:rPr>
          <w:rFonts w:ascii="Arial" w:hAnsi="Arial"/>
          <w:b/>
          <w:color w:val="000000"/>
          <w:sz w:val="28"/>
          <w:lang w:val="fr-CA"/>
        </w:rPr>
        <w:t>.</w:t>
      </w:r>
    </w:p>
    <w:p w:rsidR="00DE1F12" w:rsidRPr="00394332" w:rsidRDefault="00DE1F12">
      <w:pPr>
        <w:ind w:left="720"/>
        <w:rPr>
          <w:rFonts w:ascii="Arial" w:hAnsi="Arial"/>
          <w:color w:val="000000"/>
          <w:lang w:val="fr-CA"/>
        </w:rPr>
      </w:pPr>
    </w:p>
    <w:p w:rsidR="00DE1F12" w:rsidRPr="00394332" w:rsidRDefault="00394332" w:rsidP="00394332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394332">
        <w:rPr>
          <w:rFonts w:ascii="Arial" w:hAnsi="Arial"/>
          <w:b/>
          <w:color w:val="000000"/>
          <w:sz w:val="28"/>
          <w:lang w:val="fr-CA"/>
        </w:rPr>
        <w:t>Remarques – S.O.</w:t>
      </w:r>
    </w:p>
    <w:p w:rsidR="00DE1F12" w:rsidRPr="00394332" w:rsidRDefault="00DE1F12">
      <w:pPr>
        <w:rPr>
          <w:rFonts w:ascii="Arial" w:hAnsi="Arial"/>
          <w:color w:val="000000"/>
          <w:lang w:val="fr-CA"/>
        </w:rPr>
      </w:pPr>
      <w:r w:rsidRPr="00394332">
        <w:rPr>
          <w:rFonts w:ascii="Arial" w:hAnsi="Arial"/>
          <w:color w:val="000000"/>
          <w:sz w:val="24"/>
          <w:lang w:val="fr-CA"/>
        </w:rPr>
        <w:t xml:space="preserve">  </w:t>
      </w:r>
    </w:p>
    <w:p w:rsidR="00DE1F12" w:rsidRPr="00394332" w:rsidRDefault="00394332" w:rsidP="00394332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394332">
        <w:rPr>
          <w:rFonts w:ascii="Arial" w:hAnsi="Arial"/>
          <w:b/>
          <w:color w:val="000000"/>
          <w:sz w:val="28"/>
          <w:lang w:val="fr-CA"/>
        </w:rPr>
        <w:t>Références - S.O.</w:t>
      </w:r>
    </w:p>
    <w:p w:rsidR="00DE1F12" w:rsidRPr="00394332" w:rsidRDefault="00DE1F12">
      <w:pPr>
        <w:rPr>
          <w:rFonts w:ascii="Arial" w:hAnsi="Arial"/>
          <w:sz w:val="24"/>
          <w:lang w:val="fr-CA"/>
        </w:rPr>
      </w:pPr>
    </w:p>
    <w:p w:rsidR="006A5526" w:rsidRDefault="006A5526" w:rsidP="006A5526">
      <w:pPr>
        <w:numPr>
          <w:ilvl w:val="1"/>
          <w:numId w:val="1"/>
        </w:numPr>
        <w:rPr>
          <w:rFonts w:ascii="Arial" w:hAnsi="Arial"/>
          <w:sz w:val="24"/>
        </w:rPr>
      </w:pPr>
      <w:r w:rsidRPr="00AD2BE9">
        <w:rPr>
          <w:rFonts w:ascii="Arial" w:hAnsi="Arial"/>
          <w:i/>
          <w:sz w:val="24"/>
        </w:rPr>
        <w:t>Standards for Hospital Transfusion Services</w:t>
      </w:r>
      <w:r>
        <w:rPr>
          <w:rFonts w:ascii="Arial" w:hAnsi="Arial"/>
          <w:sz w:val="24"/>
        </w:rPr>
        <w:t xml:space="preserve">, version 3 – </w:t>
      </w:r>
      <w:proofErr w:type="spellStart"/>
      <w:r>
        <w:rPr>
          <w:rFonts w:ascii="Arial" w:hAnsi="Arial"/>
          <w:sz w:val="24"/>
        </w:rPr>
        <w:t>février</w:t>
      </w:r>
      <w:proofErr w:type="spellEnd"/>
      <w:r>
        <w:rPr>
          <w:rFonts w:ascii="Arial" w:hAnsi="Arial"/>
          <w:sz w:val="24"/>
        </w:rPr>
        <w:t xml:space="preserve"> 2011. Société </w:t>
      </w:r>
      <w:proofErr w:type="spellStart"/>
      <w:r>
        <w:rPr>
          <w:rFonts w:ascii="Arial" w:hAnsi="Arial"/>
          <w:sz w:val="24"/>
        </w:rPr>
        <w:t>canadienne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médecine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transfusionnelle</w:t>
      </w:r>
      <w:proofErr w:type="spellEnd"/>
      <w:r>
        <w:rPr>
          <w:rFonts w:ascii="Arial" w:hAnsi="Arial"/>
          <w:sz w:val="24"/>
        </w:rPr>
        <w:t>; 5.7.1</w:t>
      </w:r>
    </w:p>
    <w:p w:rsidR="00DE1F12" w:rsidRDefault="00DE1F12">
      <w:pPr>
        <w:rPr>
          <w:lang w:val="fr-CA"/>
        </w:rPr>
      </w:pPr>
    </w:p>
    <w:p w:rsidR="006A5526" w:rsidRDefault="006A5526" w:rsidP="006A5526">
      <w:pPr>
        <w:ind w:left="720"/>
        <w:rPr>
          <w:rFonts w:ascii="Arial" w:hAnsi="Arial"/>
          <w:sz w:val="24"/>
        </w:rPr>
      </w:pPr>
    </w:p>
    <w:p w:rsidR="006A5526" w:rsidRDefault="006A5526" w:rsidP="006A5526">
      <w:pPr>
        <w:pStyle w:val="Heading7"/>
      </w:pPr>
    </w:p>
    <w:p w:rsidR="006A5526" w:rsidRPr="0076251F" w:rsidRDefault="006A5526" w:rsidP="006A5526">
      <w:pPr>
        <w:spacing w:line="228" w:lineRule="auto"/>
        <w:ind w:left="720" w:hanging="720"/>
        <w:rPr>
          <w:b/>
          <w:lang w:val="fr-CA"/>
        </w:rPr>
      </w:pPr>
      <w:r>
        <w:rPr>
          <w:rFonts w:ascii="Arial" w:hAnsi="Arial" w:cs="Arial"/>
          <w:b/>
          <w:sz w:val="28"/>
          <w:lang w:val="fr-CA"/>
        </w:rPr>
        <w:t>10.0</w:t>
      </w:r>
      <w:r>
        <w:rPr>
          <w:rFonts w:ascii="Arial" w:hAnsi="Arial" w:cs="Arial"/>
          <w:b/>
          <w:sz w:val="28"/>
          <w:lang w:val="fr-CA"/>
        </w:rPr>
        <w:tab/>
      </w:r>
      <w:r w:rsidRPr="00167058">
        <w:rPr>
          <w:rFonts w:ascii="Arial" w:hAnsi="Arial" w:cs="Arial"/>
          <w:b/>
          <w:sz w:val="28"/>
          <w:lang w:val="fr-CA"/>
        </w:rPr>
        <w:t>Suivi des révisions</w:t>
      </w:r>
    </w:p>
    <w:p w:rsidR="006A5526" w:rsidRPr="0076251F" w:rsidRDefault="006A5526" w:rsidP="006A5526">
      <w:pPr>
        <w:ind w:left="720"/>
        <w:jc w:val="center"/>
        <w:rPr>
          <w:rFonts w:ascii="Arial" w:hAnsi="Arial" w:cs="Arial"/>
          <w:b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6444"/>
      </w:tblGrid>
      <w:tr w:rsidR="006A5526" w:rsidRPr="0076251F" w:rsidTr="00784E4E">
        <w:tc>
          <w:tcPr>
            <w:tcW w:w="2235" w:type="dxa"/>
            <w:shd w:val="clear" w:color="auto" w:fill="F2F2F2"/>
          </w:tcPr>
          <w:p w:rsidR="006A5526" w:rsidRPr="0076251F" w:rsidRDefault="006A5526" w:rsidP="00784E4E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76251F">
              <w:rPr>
                <w:rFonts w:ascii="Arial" w:hAnsi="Arial" w:cs="Arial"/>
                <w:b/>
                <w:szCs w:val="24"/>
                <w:lang w:val="fr-CA"/>
              </w:rPr>
              <w:t>Date de la révision</w:t>
            </w:r>
          </w:p>
        </w:tc>
        <w:tc>
          <w:tcPr>
            <w:tcW w:w="6621" w:type="dxa"/>
            <w:shd w:val="clear" w:color="auto" w:fill="F2F2F2"/>
          </w:tcPr>
          <w:p w:rsidR="006A5526" w:rsidRPr="0076251F" w:rsidRDefault="006A5526" w:rsidP="00784E4E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76251F">
              <w:rPr>
                <w:rFonts w:ascii="Arial" w:hAnsi="Arial" w:cs="Arial"/>
                <w:b/>
                <w:szCs w:val="24"/>
                <w:lang w:val="fr-CA"/>
              </w:rPr>
              <w:t>Résumé des changements</w:t>
            </w:r>
          </w:p>
        </w:tc>
      </w:tr>
      <w:tr w:rsidR="006A5526" w:rsidRPr="0076251F" w:rsidTr="00784E4E">
        <w:trPr>
          <w:trHeight w:val="1130"/>
        </w:trPr>
        <w:tc>
          <w:tcPr>
            <w:tcW w:w="2235" w:type="dxa"/>
            <w:shd w:val="clear" w:color="auto" w:fill="auto"/>
          </w:tcPr>
          <w:p w:rsidR="006A5526" w:rsidRPr="0076251F" w:rsidRDefault="006A5526" w:rsidP="00784E4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8 août </w:t>
            </w:r>
            <w:r w:rsidRPr="0076251F">
              <w:rPr>
                <w:rFonts w:ascii="Arial" w:hAnsi="Arial" w:cs="Arial"/>
                <w:sz w:val="22"/>
                <w:szCs w:val="22"/>
                <w:lang w:val="fr-CA"/>
              </w:rPr>
              <w:t>2014</w:t>
            </w:r>
          </w:p>
        </w:tc>
        <w:tc>
          <w:tcPr>
            <w:tcW w:w="6621" w:type="dxa"/>
            <w:shd w:val="clear" w:color="auto" w:fill="auto"/>
          </w:tcPr>
          <w:p w:rsidR="006A5526" w:rsidRDefault="006A5526" w:rsidP="006A552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366D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6A5526" w:rsidRDefault="006A5526" w:rsidP="006A552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Révision</w:t>
            </w:r>
            <w:r w:rsidR="0085704B">
              <w:rPr>
                <w:rFonts w:ascii="Arial" w:hAnsi="Arial" w:cs="Arial"/>
                <w:sz w:val="22"/>
                <w:szCs w:val="22"/>
                <w:lang w:val="fr-CA"/>
              </w:rPr>
              <w:t xml:space="preserve"> de la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section 2.0</w:t>
            </w:r>
          </w:p>
          <w:p w:rsidR="006A5526" w:rsidRDefault="006A5526" w:rsidP="006A552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Révision </w:t>
            </w:r>
            <w:r w:rsidR="0085704B">
              <w:rPr>
                <w:rFonts w:ascii="Arial" w:hAnsi="Arial" w:cs="Arial"/>
                <w:sz w:val="22"/>
                <w:szCs w:val="22"/>
                <w:lang w:val="fr-CA"/>
              </w:rPr>
              <w:t>et renumérotation de la section</w:t>
            </w:r>
            <w:r w:rsidR="002A4CD9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6.</w:t>
            </w:r>
            <w:r w:rsidR="0085704B">
              <w:rPr>
                <w:rFonts w:ascii="Arial" w:hAnsi="Arial" w:cs="Arial"/>
                <w:sz w:val="22"/>
                <w:szCs w:val="22"/>
                <w:lang w:val="fr-CA"/>
              </w:rPr>
              <w:t>0</w:t>
            </w:r>
          </w:p>
          <w:p w:rsidR="006A5526" w:rsidRPr="0076251F" w:rsidRDefault="006A5526" w:rsidP="006A552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366D">
              <w:rPr>
                <w:rFonts w:ascii="Arial" w:hAnsi="Arial" w:cs="Arial"/>
                <w:sz w:val="22"/>
                <w:szCs w:val="22"/>
                <w:lang w:val="fr-CA"/>
              </w:rPr>
              <w:t>Mise à jour de toutes les références</w:t>
            </w:r>
          </w:p>
        </w:tc>
      </w:tr>
    </w:tbl>
    <w:p w:rsidR="006A5526" w:rsidRDefault="006A5526" w:rsidP="006A5526">
      <w:pPr>
        <w:rPr>
          <w:rFonts w:ascii="Arial" w:hAnsi="Arial"/>
          <w:lang w:val="fr-CA"/>
        </w:rPr>
      </w:pPr>
    </w:p>
    <w:p w:rsidR="006A5526" w:rsidRDefault="006A5526" w:rsidP="006A5526">
      <w:pPr>
        <w:rPr>
          <w:rFonts w:ascii="Arial" w:hAnsi="Arial"/>
          <w:lang w:val="fr-CA"/>
        </w:rPr>
      </w:pPr>
    </w:p>
    <w:p w:rsidR="006A5526" w:rsidRPr="003C62BD" w:rsidRDefault="006A5526" w:rsidP="006A5526">
      <w:pPr>
        <w:ind w:left="720"/>
        <w:rPr>
          <w:rFonts w:ascii="Arial" w:hAnsi="Arial"/>
          <w:color w:val="000000"/>
          <w:sz w:val="24"/>
          <w:lang w:val="fr-CA"/>
        </w:rPr>
      </w:pPr>
    </w:p>
    <w:p w:rsidR="006A5526" w:rsidRPr="003C62BD" w:rsidRDefault="006A5526" w:rsidP="006A5526">
      <w:pPr>
        <w:pStyle w:val="Heading7"/>
        <w:rPr>
          <w:color w:val="000000"/>
          <w:lang w:val="fr-CA"/>
        </w:rPr>
      </w:pPr>
    </w:p>
    <w:p w:rsidR="006A5526" w:rsidRPr="00394332" w:rsidRDefault="006A5526">
      <w:pPr>
        <w:rPr>
          <w:lang w:val="fr-CA"/>
        </w:rPr>
      </w:pPr>
    </w:p>
    <w:sectPr w:rsidR="006A5526" w:rsidRPr="00394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E4" w:rsidRDefault="00BD4EE4">
      <w:r>
        <w:separator/>
      </w:r>
    </w:p>
  </w:endnote>
  <w:endnote w:type="continuationSeparator" w:id="0">
    <w:p w:rsidR="00BD4EE4" w:rsidRDefault="00BD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CD9" w:rsidRDefault="002A4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A67D88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A67D88" w:rsidRDefault="00A67D88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A67D88" w:rsidRDefault="00080DB8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A67D88" w:rsidRDefault="00A67D88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A5526" w:rsidRPr="00D52543" w:rsidRDefault="006A5526" w:rsidP="006A5526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A67D88" w:rsidRDefault="006A5526" w:rsidP="006A5526">
          <w:pPr>
            <w:pStyle w:val="Footer"/>
            <w:jc w:val="center"/>
            <w:rPr>
              <w:rFonts w:ascii="Arial" w:hAnsi="Arial"/>
              <w:sz w:val="18"/>
            </w:rPr>
          </w:pPr>
          <w:r w:rsidRPr="002F220B">
            <w:rPr>
              <w:rFonts w:ascii="Arial" w:hAnsi="Arial" w:cs="Arial"/>
              <w:bCs/>
              <w:sz w:val="18"/>
              <w:szCs w:val="28"/>
              <w:lang w:val="fr-CA"/>
            </w:rPr>
            <w:t>Manuel de ressources techniques en transfusion de l’Ontario</w:t>
          </w:r>
          <w:r>
            <w:rPr>
              <w:rFonts w:ascii="Arial" w:hAnsi="Arial"/>
              <w:sz w:val="18"/>
            </w:rPr>
            <w:t xml:space="preserve"> </w:t>
          </w:r>
        </w:p>
      </w:tc>
      <w:tc>
        <w:tcPr>
          <w:tcW w:w="1494" w:type="dxa"/>
          <w:tcBorders>
            <w:top w:val="single" w:sz="4" w:space="0" w:color="auto"/>
          </w:tcBorders>
        </w:tcPr>
        <w:p w:rsidR="00A67D88" w:rsidRDefault="00A67D88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A67D88" w:rsidRDefault="00A67D88" w:rsidP="00394332">
          <w:pPr>
            <w:pStyle w:val="Footer"/>
            <w:jc w:val="right"/>
            <w:rPr>
              <w:rFonts w:ascii="Arial" w:hAnsi="Arial"/>
              <w:color w:val="000000"/>
              <w:sz w:val="18"/>
            </w:rPr>
          </w:pPr>
          <w:r w:rsidRPr="00394332">
            <w:rPr>
              <w:rFonts w:ascii="Arial" w:hAnsi="Arial"/>
              <w:color w:val="000000"/>
              <w:sz w:val="18"/>
            </w:rPr>
            <w:t>G</w:t>
          </w:r>
          <w:r w:rsidR="00657CD3">
            <w:rPr>
              <w:rFonts w:ascii="Arial" w:hAnsi="Arial"/>
              <w:color w:val="000000"/>
              <w:sz w:val="18"/>
            </w:rPr>
            <w:t>S</w:t>
          </w:r>
          <w:r w:rsidRPr="00394332">
            <w:rPr>
              <w:rFonts w:ascii="Arial" w:hAnsi="Arial"/>
              <w:color w:val="000000"/>
              <w:sz w:val="18"/>
            </w:rPr>
            <w:t>.009</w:t>
          </w:r>
        </w:p>
        <w:p w:rsidR="00A67D88" w:rsidRDefault="00A67D88" w:rsidP="00394332">
          <w:pPr>
            <w:pStyle w:val="Footer"/>
            <w:jc w:val="right"/>
            <w:rPr>
              <w:rFonts w:ascii="Arial" w:hAnsi="Arial"/>
              <w:sz w:val="18"/>
            </w:rPr>
          </w:pPr>
          <w:r w:rsidRPr="00FE7920">
            <w:rPr>
              <w:rFonts w:ascii="Arial" w:hAnsi="Arial"/>
              <w:snapToGrid w:val="0"/>
              <w:sz w:val="18"/>
            </w:rPr>
            <w:t>Page</w:t>
          </w:r>
          <w:r w:rsidR="002A4CD9">
            <w:rPr>
              <w:rFonts w:ascii="Arial" w:hAnsi="Arial"/>
              <w:snapToGrid w:val="0"/>
              <w:sz w:val="18"/>
            </w:rPr>
            <w:t>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07804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Pr="00394332">
            <w:rPr>
              <w:rFonts w:ascii="Arial" w:hAnsi="Arial"/>
              <w:snapToGrid w:val="0"/>
              <w:color w:val="00000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07804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A67D88" w:rsidRDefault="00A67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A67D88">
      <w:trPr>
        <w:trHeight w:val="720"/>
      </w:trPr>
      <w:tc>
        <w:tcPr>
          <w:tcW w:w="1368" w:type="dxa"/>
        </w:tcPr>
        <w:p w:rsidR="00A67D88" w:rsidRDefault="00A67D88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A67D88" w:rsidRDefault="00080DB8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A67D88" w:rsidRDefault="00A67D88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A5526" w:rsidRPr="00D52543" w:rsidRDefault="006A5526" w:rsidP="006A5526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A67D88" w:rsidRDefault="006A5526" w:rsidP="006A5526">
          <w:pPr>
            <w:pStyle w:val="Footer"/>
            <w:jc w:val="center"/>
            <w:rPr>
              <w:rFonts w:ascii="Arial" w:hAnsi="Arial"/>
              <w:sz w:val="18"/>
            </w:rPr>
          </w:pPr>
          <w:r w:rsidRPr="002F220B">
            <w:rPr>
              <w:rFonts w:ascii="Arial" w:hAnsi="Arial" w:cs="Arial"/>
              <w:bCs/>
              <w:sz w:val="18"/>
              <w:szCs w:val="28"/>
              <w:lang w:val="fr-CA"/>
            </w:rPr>
            <w:t>Manuel de ressources techniques en transfusion de l’Ontario</w:t>
          </w:r>
          <w:r>
            <w:rPr>
              <w:rFonts w:ascii="Arial" w:hAnsi="Arial"/>
              <w:sz w:val="18"/>
            </w:rPr>
            <w:t xml:space="preserve"> </w:t>
          </w:r>
        </w:p>
      </w:tc>
      <w:tc>
        <w:tcPr>
          <w:tcW w:w="1494" w:type="dxa"/>
        </w:tcPr>
        <w:p w:rsidR="00A67D88" w:rsidRDefault="00A67D88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A67D88" w:rsidRDefault="00A67D88" w:rsidP="006A5526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</w:t>
          </w:r>
          <w:r w:rsidR="00704430">
            <w:rPr>
              <w:rFonts w:ascii="Arial" w:hAnsi="Arial"/>
              <w:sz w:val="18"/>
            </w:rPr>
            <w:t>S</w:t>
          </w:r>
          <w:r>
            <w:rPr>
              <w:rFonts w:ascii="Arial" w:hAnsi="Arial"/>
              <w:sz w:val="18"/>
            </w:rPr>
            <w:t xml:space="preserve">.009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</w:t>
          </w:r>
          <w:r w:rsidR="002A4CD9">
            <w:rPr>
              <w:rFonts w:ascii="Arial" w:hAnsi="Arial"/>
              <w:snapToGrid w:val="0"/>
              <w:sz w:val="18"/>
            </w:rPr>
            <w:t>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07804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07804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A67D88" w:rsidRDefault="00A67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E4" w:rsidRDefault="00BD4EE4">
      <w:r>
        <w:separator/>
      </w:r>
    </w:p>
  </w:footnote>
  <w:footnote w:type="continuationSeparator" w:id="0">
    <w:p w:rsidR="00BD4EE4" w:rsidRDefault="00BD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CD9" w:rsidRDefault="002A4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D88" w:rsidRPr="00293350" w:rsidRDefault="00A67D88" w:rsidP="00394332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  <w:r w:rsidRPr="00293350">
      <w:rPr>
        <w:rFonts w:ascii="Arial" w:hAnsi="Arial"/>
        <w:b/>
        <w:color w:val="000000"/>
        <w:sz w:val="28"/>
        <w:lang w:val="fr-CA"/>
      </w:rPr>
      <w:t>Mise en circulation de stock d</w:t>
    </w:r>
    <w:r w:rsidR="002A4CD9">
      <w:rPr>
        <w:rFonts w:ascii="Arial" w:hAnsi="Arial"/>
        <w:b/>
        <w:color w:val="000000"/>
        <w:sz w:val="28"/>
        <w:lang w:val="fr-CA"/>
      </w:rPr>
      <w:t>’</w:t>
    </w:r>
    <w:r w:rsidRPr="00293350">
      <w:rPr>
        <w:rFonts w:ascii="Arial" w:hAnsi="Arial"/>
        <w:b/>
        <w:color w:val="000000"/>
        <w:sz w:val="28"/>
        <w:lang w:val="fr-CA"/>
      </w:rPr>
      <w:t>albumine sérique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D88" w:rsidRPr="00394332" w:rsidRDefault="00080DB8">
    <w:pPr>
      <w:pStyle w:val="Header"/>
      <w:tabs>
        <w:tab w:val="clear" w:pos="8640"/>
        <w:tab w:val="left" w:pos="5057"/>
      </w:tabs>
      <w:rPr>
        <w:rFonts w:ascii="Arial" w:hAnsi="Arial" w:cs="Arial"/>
        <w:b/>
        <w:bCs/>
        <w:color w:val="000000"/>
        <w:sz w:val="22"/>
        <w:lang w:val="fr-CA"/>
      </w:rPr>
    </w:pPr>
    <w:r>
      <w:rPr>
        <w:rFonts w:ascii="Verdana" w:hAnsi="Verdana"/>
        <w:noProof/>
        <w:sz w:val="8"/>
      </w:rPr>
      <w:drawing>
        <wp:inline distT="0" distB="0" distL="0" distR="0">
          <wp:extent cx="1581150" cy="5334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5526" w:rsidRPr="00312411" w:rsidRDefault="006A5526" w:rsidP="006A5526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312411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A67D88" w:rsidRDefault="006A5526" w:rsidP="006A5526">
    <w:pPr>
      <w:pStyle w:val="Header"/>
      <w:tabs>
        <w:tab w:val="left" w:pos="1455"/>
      </w:tabs>
      <w:rPr>
        <w:rFonts w:ascii="Arial" w:hAnsi="Arial" w:cs="Arial"/>
        <w:b/>
        <w:bCs/>
        <w:color w:val="000000"/>
        <w:sz w:val="22"/>
        <w:lang w:val="fr-CA"/>
      </w:rPr>
    </w:pPr>
    <w:r w:rsidRPr="00312411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  <w:r w:rsidR="007E404C">
      <w:rPr>
        <w:rFonts w:ascii="Arial" w:hAnsi="Arial" w:cs="Arial"/>
        <w:b/>
        <w:bCs/>
        <w:color w:val="000000"/>
        <w:sz w:val="22"/>
        <w:lang w:val="fr-CA"/>
      </w:rPr>
      <w:tab/>
    </w:r>
  </w:p>
  <w:p w:rsidR="006A5526" w:rsidRPr="00394332" w:rsidRDefault="006A5526" w:rsidP="006A5526">
    <w:pPr>
      <w:pStyle w:val="Header"/>
      <w:tabs>
        <w:tab w:val="left" w:pos="1455"/>
      </w:tabs>
      <w:rPr>
        <w:rFonts w:ascii="Arial" w:hAnsi="Arial" w:cs="Arial"/>
        <w:b/>
        <w:bCs/>
        <w:color w:val="000000"/>
        <w:sz w:val="22"/>
        <w:lang w:val="fr-CA"/>
      </w:rPr>
    </w:pPr>
  </w:p>
  <w:p w:rsidR="00A67D88" w:rsidRPr="00657CD3" w:rsidRDefault="00A67D88" w:rsidP="00394332">
    <w:pPr>
      <w:pStyle w:val="Header"/>
      <w:tabs>
        <w:tab w:val="left" w:pos="6617"/>
      </w:tabs>
      <w:jc w:val="center"/>
      <w:rPr>
        <w:rFonts w:ascii="Arial" w:hAnsi="Arial"/>
        <w:b/>
        <w:color w:val="000000"/>
        <w:sz w:val="28"/>
        <w:lang w:val="fr-CA"/>
      </w:rPr>
    </w:pPr>
    <w:r w:rsidRPr="00657CD3">
      <w:rPr>
        <w:rFonts w:ascii="Arial" w:hAnsi="Arial"/>
        <w:b/>
        <w:color w:val="000000"/>
        <w:sz w:val="28"/>
        <w:lang w:val="fr-CA"/>
      </w:rPr>
      <w:t>Mise en circulation de stock d</w:t>
    </w:r>
    <w:r w:rsidR="002A4CD9">
      <w:rPr>
        <w:rFonts w:ascii="Arial" w:hAnsi="Arial"/>
        <w:b/>
        <w:color w:val="000000"/>
        <w:sz w:val="28"/>
        <w:lang w:val="fr-CA"/>
      </w:rPr>
      <w:t>’</w:t>
    </w:r>
    <w:r w:rsidRPr="00657CD3">
      <w:rPr>
        <w:rFonts w:ascii="Arial" w:hAnsi="Arial"/>
        <w:b/>
        <w:color w:val="000000"/>
        <w:sz w:val="28"/>
        <w:lang w:val="fr-CA"/>
      </w:rPr>
      <w:t>albumine sérique</w:t>
    </w:r>
  </w:p>
  <w:p w:rsidR="00A67D88" w:rsidRPr="00394332" w:rsidRDefault="00A67D88">
    <w:pPr>
      <w:pStyle w:val="Header"/>
      <w:tabs>
        <w:tab w:val="left" w:pos="6617"/>
      </w:tabs>
      <w:jc w:val="center"/>
      <w:rPr>
        <w:rFonts w:ascii="Arial" w:hAnsi="Arial"/>
        <w:b/>
        <w:color w:val="000000"/>
        <w:sz w:val="28"/>
        <w:lang w:val="fr-CA"/>
      </w:rPr>
    </w:pPr>
  </w:p>
  <w:p w:rsidR="00A67D88" w:rsidRPr="00394332" w:rsidRDefault="00A67D88">
    <w:pPr>
      <w:pStyle w:val="Header"/>
      <w:tabs>
        <w:tab w:val="left" w:pos="6617"/>
      </w:tabs>
      <w:jc w:val="center"/>
      <w:rPr>
        <w:rFonts w:ascii="Arial" w:hAnsi="Arial" w:cs="Arial"/>
        <w:b/>
        <w:bCs/>
        <w:color w:val="000000"/>
        <w:lang w:val="fr-CA"/>
      </w:rPr>
    </w:pPr>
    <w:r w:rsidRPr="00394332">
      <w:rPr>
        <w:rFonts w:ascii="Arial" w:hAnsi="Arial" w:cs="Arial"/>
        <w:b/>
        <w:bCs/>
        <w:color w:val="000000"/>
        <w:lang w:val="fr-CA"/>
      </w:rPr>
      <w:tab/>
    </w:r>
    <w:r w:rsidR="00080DB8" w:rsidRPr="00394332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F3123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43"/>
      <w:gridCol w:w="4297"/>
    </w:tblGrid>
    <w:tr w:rsidR="00A67D88" w:rsidRPr="00394332">
      <w:tc>
        <w:tcPr>
          <w:tcW w:w="4428" w:type="dxa"/>
        </w:tcPr>
        <w:p w:rsidR="00A67D88" w:rsidRPr="00394332" w:rsidRDefault="00F00C90" w:rsidP="0085704B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B04768">
            <w:rPr>
              <w:rFonts w:ascii="Arial" w:hAnsi="Arial" w:cs="Arial"/>
              <w:lang w:val="fr-CA"/>
            </w:rPr>
            <w:t xml:space="preserve">Approbation : </w:t>
          </w:r>
        </w:p>
      </w:tc>
      <w:tc>
        <w:tcPr>
          <w:tcW w:w="4428" w:type="dxa"/>
        </w:tcPr>
        <w:p w:rsidR="00A67D88" w:rsidRPr="00394332" w:rsidRDefault="00A67D88" w:rsidP="00704430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394332">
            <w:rPr>
              <w:rFonts w:ascii="Arial" w:hAnsi="Arial" w:cs="Arial"/>
              <w:color w:val="000000"/>
              <w:lang w:val="fr-CA"/>
            </w:rPr>
            <w:t>Document n</w:t>
          </w:r>
          <w:r w:rsidRPr="00394332">
            <w:rPr>
              <w:rFonts w:ascii="Arial" w:hAnsi="Arial" w:cs="Arial"/>
              <w:color w:val="000000"/>
              <w:vertAlign w:val="superscript"/>
              <w:lang w:val="fr-CA"/>
            </w:rPr>
            <w:t>o</w:t>
          </w:r>
          <w:r w:rsidRPr="00394332">
            <w:rPr>
              <w:rFonts w:ascii="Arial" w:hAnsi="Arial" w:cs="Arial"/>
              <w:color w:val="000000"/>
              <w:lang w:val="fr-CA"/>
            </w:rPr>
            <w:t xml:space="preserve"> : G</w:t>
          </w:r>
          <w:r w:rsidR="00704430">
            <w:rPr>
              <w:rFonts w:ascii="Arial" w:hAnsi="Arial" w:cs="Arial"/>
              <w:color w:val="000000"/>
              <w:lang w:val="fr-CA"/>
            </w:rPr>
            <w:t>S</w:t>
          </w:r>
          <w:r w:rsidRPr="00394332">
            <w:rPr>
              <w:rFonts w:ascii="Arial" w:hAnsi="Arial" w:cs="Arial"/>
              <w:color w:val="000000"/>
              <w:lang w:val="fr-CA"/>
            </w:rPr>
            <w:t>.009</w:t>
          </w:r>
        </w:p>
      </w:tc>
    </w:tr>
    <w:tr w:rsidR="00A67D88" w:rsidRPr="00394332">
      <w:tc>
        <w:tcPr>
          <w:tcW w:w="4428" w:type="dxa"/>
        </w:tcPr>
        <w:p w:rsidR="00A67D88" w:rsidRPr="00394332" w:rsidRDefault="00A67D88" w:rsidP="00394332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394332">
            <w:rPr>
              <w:rFonts w:ascii="Arial" w:hAnsi="Arial" w:cs="Arial"/>
              <w:color w:val="000000"/>
              <w:lang w:val="fr-CA"/>
            </w:rPr>
            <w:t>Date de publication : 2006/09/01</w:t>
          </w:r>
        </w:p>
      </w:tc>
      <w:tc>
        <w:tcPr>
          <w:tcW w:w="4428" w:type="dxa"/>
        </w:tcPr>
        <w:p w:rsidR="00A67D88" w:rsidRPr="00394332" w:rsidRDefault="00A67D88" w:rsidP="00F00C90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394332">
            <w:rPr>
              <w:rFonts w:ascii="Arial" w:hAnsi="Arial" w:cs="Arial"/>
              <w:color w:val="000000"/>
              <w:lang w:val="fr-CA"/>
            </w:rPr>
            <w:t>Catégorie : Gestion de</w:t>
          </w:r>
          <w:r w:rsidR="00F00C90">
            <w:rPr>
              <w:rFonts w:ascii="Arial" w:hAnsi="Arial" w:cs="Arial"/>
              <w:color w:val="000000"/>
              <w:lang w:val="fr-CA"/>
            </w:rPr>
            <w:t>s stocks</w:t>
          </w:r>
        </w:p>
      </w:tc>
    </w:tr>
    <w:tr w:rsidR="00A67D88" w:rsidRPr="00394332">
      <w:tc>
        <w:tcPr>
          <w:tcW w:w="4428" w:type="dxa"/>
        </w:tcPr>
        <w:p w:rsidR="00A67D88" w:rsidRPr="00394332" w:rsidRDefault="00F00C90" w:rsidP="00394332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5D49BA">
            <w:rPr>
              <w:rFonts w:ascii="Arial" w:hAnsi="Arial" w:cs="Arial"/>
              <w:lang w:val="fr-CA"/>
            </w:rPr>
            <w:t>Date de révision : 2009/12/31</w:t>
          </w:r>
          <w:r w:rsidR="0085704B">
            <w:rPr>
              <w:rFonts w:ascii="Arial" w:hAnsi="Arial" w:cs="Arial"/>
              <w:lang w:val="fr-CA"/>
            </w:rPr>
            <w:t>;2014/08/08</w:t>
          </w:r>
        </w:p>
      </w:tc>
      <w:tc>
        <w:tcPr>
          <w:tcW w:w="4428" w:type="dxa"/>
        </w:tcPr>
        <w:p w:rsidR="00A67D88" w:rsidRPr="00394332" w:rsidRDefault="00A67D88" w:rsidP="00394332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394332">
            <w:rPr>
              <w:rFonts w:ascii="Arial" w:hAnsi="Arial" w:cs="Arial"/>
              <w:color w:val="000000"/>
              <w:lang w:val="fr-CA"/>
            </w:rPr>
            <w:t xml:space="preserve">Pages : </w:t>
          </w:r>
          <w:r w:rsidRPr="00394332">
            <w:rPr>
              <w:rFonts w:ascii="Arial" w:hAnsi="Arial" w:cs="Arial"/>
              <w:color w:val="000000"/>
              <w:lang w:val="fr-CA"/>
            </w:rPr>
            <w:fldChar w:fldCharType="begin"/>
          </w:r>
          <w:r w:rsidRPr="00394332">
            <w:rPr>
              <w:rFonts w:ascii="Arial" w:hAnsi="Arial" w:cs="Arial"/>
              <w:color w:val="000000"/>
              <w:lang w:val="fr-CA"/>
            </w:rPr>
            <w:instrText xml:space="preserve"> NUMPAGES </w:instrText>
          </w:r>
          <w:r w:rsidRPr="00394332">
            <w:rPr>
              <w:rFonts w:ascii="Arial" w:hAnsi="Arial" w:cs="Arial"/>
              <w:color w:val="000000"/>
              <w:lang w:val="fr-CA"/>
            </w:rPr>
            <w:fldChar w:fldCharType="separate"/>
          </w:r>
          <w:r w:rsidR="00C07804">
            <w:rPr>
              <w:rFonts w:ascii="Arial" w:hAnsi="Arial" w:cs="Arial"/>
              <w:noProof/>
              <w:color w:val="000000"/>
              <w:lang w:val="fr-CA"/>
            </w:rPr>
            <w:t>1</w:t>
          </w:r>
          <w:r w:rsidRPr="00394332">
            <w:rPr>
              <w:rFonts w:ascii="Arial" w:hAnsi="Arial" w:cs="Arial"/>
              <w:color w:val="000000"/>
              <w:lang w:val="fr-CA"/>
            </w:rPr>
            <w:fldChar w:fldCharType="end"/>
          </w:r>
        </w:p>
      </w:tc>
    </w:tr>
  </w:tbl>
  <w:p w:rsidR="00A67D88" w:rsidRDefault="00080DB8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AABB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A67D88">
      <w:rPr>
        <w:rFonts w:ascii="Arial" w:hAnsi="Arial" w:cs="Arial"/>
      </w:rPr>
      <w:tab/>
    </w:r>
  </w:p>
  <w:p w:rsidR="00A67D88" w:rsidRDefault="00A67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3F6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8A20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075DE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5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AEB17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1F7578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5300BFB"/>
    <w:multiLevelType w:val="hybridMultilevel"/>
    <w:tmpl w:val="53960958"/>
    <w:lvl w:ilvl="0" w:tplc="C21C3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4A520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B2745C"/>
    <w:multiLevelType w:val="hybridMultilevel"/>
    <w:tmpl w:val="857C4FF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3FB22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A7E77D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17"/>
  </w:num>
  <w:num w:numId="6">
    <w:abstractNumId w:val="16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18"/>
  </w:num>
  <w:num w:numId="12">
    <w:abstractNumId w:val="0"/>
  </w:num>
  <w:num w:numId="13">
    <w:abstractNumId w:val="3"/>
  </w:num>
  <w:num w:numId="14">
    <w:abstractNumId w:val="10"/>
  </w:num>
  <w:num w:numId="15">
    <w:abstractNumId w:val="2"/>
  </w:num>
  <w:num w:numId="16">
    <w:abstractNumId w:val="15"/>
  </w:num>
  <w:num w:numId="17">
    <w:abstractNumId w:val="7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32"/>
    <w:rsid w:val="00080DB8"/>
    <w:rsid w:val="00143E72"/>
    <w:rsid w:val="00210008"/>
    <w:rsid w:val="00293350"/>
    <w:rsid w:val="002A4CD9"/>
    <w:rsid w:val="002C54F2"/>
    <w:rsid w:val="00394332"/>
    <w:rsid w:val="00451C03"/>
    <w:rsid w:val="00502340"/>
    <w:rsid w:val="00503A2D"/>
    <w:rsid w:val="005957E4"/>
    <w:rsid w:val="005D3C01"/>
    <w:rsid w:val="005D635D"/>
    <w:rsid w:val="005F2315"/>
    <w:rsid w:val="00657CD3"/>
    <w:rsid w:val="006A5526"/>
    <w:rsid w:val="00702F0F"/>
    <w:rsid w:val="00704430"/>
    <w:rsid w:val="00784E4E"/>
    <w:rsid w:val="007B3C06"/>
    <w:rsid w:val="007E14C6"/>
    <w:rsid w:val="007E404C"/>
    <w:rsid w:val="007E56F2"/>
    <w:rsid w:val="0085704B"/>
    <w:rsid w:val="00874775"/>
    <w:rsid w:val="0089231E"/>
    <w:rsid w:val="00926C8E"/>
    <w:rsid w:val="009F17B8"/>
    <w:rsid w:val="009F7C75"/>
    <w:rsid w:val="00A67D88"/>
    <w:rsid w:val="00B33EF9"/>
    <w:rsid w:val="00BD4EE4"/>
    <w:rsid w:val="00C07804"/>
    <w:rsid w:val="00D7430C"/>
    <w:rsid w:val="00DE1F12"/>
    <w:rsid w:val="00F00C90"/>
    <w:rsid w:val="00F962CF"/>
    <w:rsid w:val="00FD0077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B9997-4447-427B-A94C-4AAA6D80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odyText2">
    <w:name w:val="Body Text 2"/>
    <w:basedOn w:val="Normal"/>
    <w:rPr>
      <w:sz w:val="24"/>
    </w:rPr>
  </w:style>
  <w:style w:type="paragraph" w:styleId="BodyTextIndent2">
    <w:name w:val="Body Text Indent 2"/>
    <w:basedOn w:val="Normal"/>
    <w:pPr>
      <w:ind w:left="144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702F0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26C8E"/>
    <w:rPr>
      <w:sz w:val="16"/>
      <w:szCs w:val="16"/>
    </w:rPr>
  </w:style>
  <w:style w:type="paragraph" w:styleId="CommentText">
    <w:name w:val="annotation text"/>
    <w:basedOn w:val="Normal"/>
    <w:semiHidden/>
    <w:rsid w:val="00926C8E"/>
  </w:style>
  <w:style w:type="paragraph" w:styleId="CommentSubject">
    <w:name w:val="annotation subject"/>
    <w:basedOn w:val="CommentText"/>
    <w:next w:val="CommentText"/>
    <w:semiHidden/>
    <w:rsid w:val="00926C8E"/>
    <w:rPr>
      <w:b/>
      <w:bCs/>
    </w:rPr>
  </w:style>
  <w:style w:type="paragraph" w:styleId="ListParagraph">
    <w:name w:val="List Paragraph"/>
    <w:basedOn w:val="Normal"/>
    <w:uiPriority w:val="34"/>
    <w:qFormat/>
    <w:rsid w:val="006A5526"/>
    <w:pPr>
      <w:ind w:left="708"/>
    </w:pPr>
  </w:style>
  <w:style w:type="character" w:customStyle="1" w:styleId="HeaderChar">
    <w:name w:val="Header Char"/>
    <w:link w:val="Header"/>
    <w:uiPriority w:val="99"/>
    <w:rsid w:val="006A552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IM.009 - Issuing Stock Serum Albumin</vt:lpstr>
      <vt:lpstr>IM.009 - Issuing Stock Serum Albumin</vt:lpstr>
    </vt:vector>
  </TitlesOfParts>
  <Company>The Ottawa Hospital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IM.009 - Issuing Stock Serum Albumin</dc:title>
  <dc:subject/>
  <dc:creator>TOPO</dc:creator>
  <cp:keywords/>
  <cp:lastModifiedBy>Nesrallah, Heather</cp:lastModifiedBy>
  <cp:revision>2</cp:revision>
  <cp:lastPrinted>2011-03-26T21:43:00Z</cp:lastPrinted>
  <dcterms:created xsi:type="dcterms:W3CDTF">2020-08-12T12:18:00Z</dcterms:created>
  <dcterms:modified xsi:type="dcterms:W3CDTF">2020-08-12T12:18:00Z</dcterms:modified>
</cp:coreProperties>
</file>