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80" w:rsidRPr="00660353" w:rsidRDefault="00AF3C80">
      <w:pPr>
        <w:pStyle w:val="Header"/>
        <w:tabs>
          <w:tab w:val="clear" w:pos="4320"/>
          <w:tab w:val="clear" w:pos="8640"/>
          <w:tab w:val="left" w:pos="-180"/>
          <w:tab w:val="left" w:pos="0"/>
        </w:tabs>
        <w:rPr>
          <w:sz w:val="10"/>
          <w:lang w:val="en-GB"/>
        </w:rPr>
        <w:sectPr w:rsidR="00AF3C80" w:rsidRPr="00660353" w:rsidSect="00660353">
          <w:headerReference w:type="even" r:id="rId10"/>
          <w:headerReference w:type="default" r:id="rId11"/>
          <w:footerReference w:type="even" r:id="rId12"/>
          <w:footerReference w:type="default" r:id="rId13"/>
          <w:headerReference w:type="first" r:id="rId14"/>
          <w:footerReference w:type="first" r:id="rId15"/>
          <w:pgSz w:w="12240" w:h="15840"/>
          <w:pgMar w:top="1728" w:right="1440" w:bottom="1440" w:left="1440" w:header="454" w:footer="283" w:gutter="0"/>
          <w:cols w:space="720"/>
          <w:docGrid w:linePitch="272"/>
        </w:sectPr>
      </w:pPr>
      <w:bookmarkStart w:id="0" w:name="_GoBack"/>
      <w:bookmarkEnd w:id="0"/>
    </w:p>
    <w:p w:rsidR="00AF3C80" w:rsidRDefault="00AF3C80">
      <w:pPr>
        <w:numPr>
          <w:ilvl w:val="0"/>
          <w:numId w:val="1"/>
        </w:numPr>
        <w:jc w:val="both"/>
        <w:rPr>
          <w:rFonts w:ascii="Arial" w:hAnsi="Arial"/>
          <w:b/>
          <w:sz w:val="28"/>
          <w:lang w:val="en-GB"/>
        </w:rPr>
      </w:pPr>
      <w:r>
        <w:rPr>
          <w:rFonts w:ascii="Arial" w:hAnsi="Arial"/>
          <w:b/>
          <w:sz w:val="28"/>
          <w:lang w:val="en-GB"/>
        </w:rPr>
        <w:t>Principle</w:t>
      </w:r>
    </w:p>
    <w:p w:rsidR="00AF3C80" w:rsidRDefault="00AF3C80">
      <w:pPr>
        <w:ind w:left="720"/>
        <w:jc w:val="both"/>
        <w:rPr>
          <w:rFonts w:ascii="Arial" w:hAnsi="Arial"/>
          <w:b/>
          <w:sz w:val="24"/>
          <w:lang w:val="en-GB"/>
        </w:rPr>
      </w:pPr>
    </w:p>
    <w:p w:rsidR="00D80D14" w:rsidRPr="00D80D14" w:rsidRDefault="00B967B3" w:rsidP="00B967B3">
      <w:pPr>
        <w:numPr>
          <w:ilvl w:val="1"/>
          <w:numId w:val="2"/>
        </w:numPr>
        <w:tabs>
          <w:tab w:val="clear" w:pos="720"/>
          <w:tab w:val="num" w:pos="1440"/>
        </w:tabs>
        <w:spacing w:after="240"/>
        <w:ind w:left="1440"/>
        <w:rPr>
          <w:rFonts w:ascii="Arial" w:hAnsi="Arial" w:cs="Arial"/>
          <w:sz w:val="24"/>
          <w:szCs w:val="24"/>
          <w:lang w:val="en-GB"/>
        </w:rPr>
      </w:pPr>
      <w:r w:rsidRPr="00B967B3">
        <w:rPr>
          <w:rFonts w:ascii="Arial" w:hAnsi="Arial" w:cs="Arial"/>
          <w:sz w:val="24"/>
          <w:szCs w:val="24"/>
          <w:lang w:val="en-US"/>
        </w:rPr>
        <w:t>WB corQC is used to evaluate the performance of Anti-A, Anti-B, Anti-D and the corresponding Rh control material, serum (reverse) grouping red blood cells</w:t>
      </w:r>
      <w:r>
        <w:rPr>
          <w:rFonts w:ascii="Arial" w:hAnsi="Arial" w:cs="Arial"/>
          <w:sz w:val="24"/>
          <w:szCs w:val="24"/>
          <w:lang w:val="en-US"/>
        </w:rPr>
        <w:t xml:space="preserve"> and</w:t>
      </w:r>
      <w:r w:rsidRPr="00B967B3">
        <w:rPr>
          <w:rFonts w:ascii="Arial" w:hAnsi="Arial" w:cs="Arial"/>
          <w:sz w:val="24"/>
          <w:szCs w:val="24"/>
          <w:lang w:val="en-US"/>
        </w:rPr>
        <w:t xml:space="preserve"> red blood cell antibody screening reagents by automated methods. </w:t>
      </w:r>
    </w:p>
    <w:p w:rsidR="00AF3C80" w:rsidRPr="00660353" w:rsidRDefault="00D80D14" w:rsidP="00660353">
      <w:pPr>
        <w:numPr>
          <w:ilvl w:val="1"/>
          <w:numId w:val="2"/>
        </w:numPr>
        <w:tabs>
          <w:tab w:val="clear" w:pos="720"/>
          <w:tab w:val="num" w:pos="1440"/>
        </w:tabs>
        <w:spacing w:after="240"/>
        <w:ind w:left="1440"/>
        <w:jc w:val="both"/>
        <w:rPr>
          <w:rFonts w:ascii="Arial" w:hAnsi="Arial"/>
          <w:sz w:val="24"/>
          <w:lang w:val="en-GB"/>
        </w:rPr>
      </w:pPr>
      <w:r w:rsidRPr="00660353">
        <w:rPr>
          <w:rFonts w:ascii="Arial" w:hAnsi="Arial" w:cs="Arial"/>
          <w:sz w:val="24"/>
          <w:szCs w:val="24"/>
          <w:lang w:val="en-GB"/>
        </w:rPr>
        <w:t>The QC must meet or exceed parameters set by the manufacturer and Transfusion Medicine division in order for test results to be accepted as valid.</w:t>
      </w:r>
    </w:p>
    <w:p w:rsidR="00AF3C80" w:rsidRDefault="00AF3C80">
      <w:pPr>
        <w:numPr>
          <w:ilvl w:val="0"/>
          <w:numId w:val="1"/>
        </w:numPr>
        <w:jc w:val="both"/>
        <w:rPr>
          <w:rFonts w:ascii="Arial" w:hAnsi="Arial"/>
          <w:b/>
          <w:sz w:val="28"/>
          <w:lang w:val="en-GB"/>
        </w:rPr>
      </w:pPr>
      <w:r>
        <w:rPr>
          <w:rFonts w:ascii="Arial" w:hAnsi="Arial"/>
          <w:b/>
          <w:sz w:val="28"/>
          <w:lang w:val="en-GB"/>
        </w:rPr>
        <w:t>Scope and Related Policies</w:t>
      </w:r>
    </w:p>
    <w:p w:rsidR="00AF3C80" w:rsidRDefault="00AF3C80">
      <w:pPr>
        <w:ind w:left="720"/>
        <w:jc w:val="both"/>
        <w:rPr>
          <w:rFonts w:ascii="Arial" w:hAnsi="Arial"/>
          <w:sz w:val="24"/>
          <w:lang w:val="en-GB"/>
        </w:rPr>
      </w:pPr>
    </w:p>
    <w:p w:rsidR="00AF3C80" w:rsidRDefault="00AF3C80" w:rsidP="00D5340A">
      <w:pPr>
        <w:numPr>
          <w:ilvl w:val="1"/>
          <w:numId w:val="3"/>
        </w:numPr>
        <w:tabs>
          <w:tab w:val="clear" w:pos="720"/>
          <w:tab w:val="num" w:pos="1440"/>
        </w:tabs>
        <w:ind w:left="1440"/>
        <w:rPr>
          <w:rFonts w:ascii="Arial" w:hAnsi="Arial"/>
          <w:sz w:val="24"/>
          <w:lang w:val="en-GB"/>
        </w:rPr>
      </w:pPr>
      <w:r>
        <w:rPr>
          <w:rFonts w:ascii="Arial" w:hAnsi="Arial"/>
          <w:sz w:val="24"/>
          <w:lang w:val="en-GB"/>
        </w:rPr>
        <w:t xml:space="preserve">QC on A/B/D monoclonal forward and reverse grouping and </w:t>
      </w:r>
      <w:r w:rsidR="007A063B">
        <w:rPr>
          <w:rFonts w:ascii="Arial" w:hAnsi="Arial"/>
          <w:sz w:val="24"/>
          <w:lang w:val="en-GB"/>
        </w:rPr>
        <w:t>Capture-R Ready Screen strips</w:t>
      </w:r>
      <w:r>
        <w:rPr>
          <w:rFonts w:ascii="Arial" w:hAnsi="Arial"/>
          <w:sz w:val="24"/>
          <w:lang w:val="en-GB"/>
        </w:rPr>
        <w:t xml:space="preserve"> must be run once per 24 hour time period. This time frame has been configured within the software and cannot be over-ridden.  QC must also be run regardless of time elapsed since the last QC testing interval when one or more of the following events occurs:</w:t>
      </w:r>
    </w:p>
    <w:p w:rsidR="00AF3C80" w:rsidRDefault="00AF3C80">
      <w:pPr>
        <w:rPr>
          <w:rFonts w:ascii="Arial" w:hAnsi="Arial"/>
          <w:sz w:val="24"/>
          <w:lang w:val="en-GB"/>
        </w:rPr>
      </w:pPr>
    </w:p>
    <w:p w:rsidR="00AF3C80" w:rsidRDefault="00AF3C80" w:rsidP="00562CE5">
      <w:pPr>
        <w:numPr>
          <w:ilvl w:val="2"/>
          <w:numId w:val="3"/>
        </w:numPr>
        <w:tabs>
          <w:tab w:val="clear" w:pos="720"/>
          <w:tab w:val="num" w:pos="2160"/>
        </w:tabs>
        <w:ind w:left="2160"/>
        <w:rPr>
          <w:rFonts w:ascii="Arial" w:hAnsi="Arial"/>
          <w:sz w:val="24"/>
          <w:lang w:val="en-GB"/>
        </w:rPr>
      </w:pPr>
      <w:r>
        <w:rPr>
          <w:rFonts w:ascii="Arial" w:hAnsi="Arial"/>
          <w:sz w:val="24"/>
          <w:lang w:val="en-GB"/>
        </w:rPr>
        <w:t>New lot</w:t>
      </w:r>
      <w:r w:rsidR="00C95C8B">
        <w:rPr>
          <w:rFonts w:ascii="Arial" w:hAnsi="Arial"/>
          <w:sz w:val="24"/>
          <w:lang w:val="en-GB"/>
        </w:rPr>
        <w:t xml:space="preserve"> number of reagents or</w:t>
      </w:r>
      <w:r>
        <w:rPr>
          <w:rFonts w:ascii="Arial" w:hAnsi="Arial"/>
          <w:sz w:val="24"/>
          <w:lang w:val="en-GB"/>
        </w:rPr>
        <w:t xml:space="preserve"> </w:t>
      </w:r>
      <w:r w:rsidR="00592507">
        <w:rPr>
          <w:rFonts w:ascii="Arial" w:hAnsi="Arial"/>
          <w:sz w:val="24"/>
          <w:lang w:val="en-GB"/>
        </w:rPr>
        <w:t>strips</w:t>
      </w:r>
      <w:r w:rsidR="00622C54">
        <w:rPr>
          <w:rFonts w:ascii="Arial" w:hAnsi="Arial"/>
          <w:sz w:val="24"/>
          <w:lang w:val="en-GB"/>
        </w:rPr>
        <w:t xml:space="preserve"> is introduced.  </w:t>
      </w:r>
      <w:r>
        <w:rPr>
          <w:rFonts w:ascii="Arial" w:hAnsi="Arial"/>
          <w:sz w:val="24"/>
          <w:lang w:val="en-GB"/>
        </w:rPr>
        <w:t xml:space="preserve">(This does not apply to </w:t>
      </w:r>
      <w:r w:rsidR="007A063B">
        <w:rPr>
          <w:rFonts w:ascii="Arial" w:hAnsi="Arial"/>
          <w:sz w:val="24"/>
          <w:lang w:val="en-GB"/>
        </w:rPr>
        <w:t>PBS</w:t>
      </w:r>
      <w:r w:rsidR="00562CE5">
        <w:rPr>
          <w:rFonts w:ascii="Arial" w:hAnsi="Arial"/>
          <w:sz w:val="24"/>
          <w:lang w:val="en-GB"/>
        </w:rPr>
        <w:t>).</w:t>
      </w:r>
    </w:p>
    <w:p w:rsidR="00AF3C80" w:rsidRDefault="00AF3C80">
      <w:pPr>
        <w:rPr>
          <w:rFonts w:ascii="Arial" w:hAnsi="Arial"/>
          <w:sz w:val="24"/>
          <w:lang w:val="en-GB"/>
        </w:rPr>
      </w:pPr>
    </w:p>
    <w:p w:rsidR="00AF3C80" w:rsidRDefault="00AF3C80" w:rsidP="00D5340A">
      <w:pPr>
        <w:numPr>
          <w:ilvl w:val="2"/>
          <w:numId w:val="3"/>
        </w:numPr>
        <w:tabs>
          <w:tab w:val="clear" w:pos="720"/>
          <w:tab w:val="num" w:pos="2160"/>
        </w:tabs>
        <w:ind w:left="2160"/>
        <w:rPr>
          <w:rFonts w:ascii="Arial" w:hAnsi="Arial"/>
          <w:sz w:val="24"/>
          <w:lang w:val="en-GB"/>
        </w:rPr>
      </w:pPr>
      <w:r>
        <w:rPr>
          <w:rFonts w:ascii="Arial" w:hAnsi="Arial"/>
          <w:sz w:val="24"/>
          <w:lang w:val="en-GB"/>
        </w:rPr>
        <w:t>Maintenance of any kind is performed prior to or between runs</w:t>
      </w:r>
    </w:p>
    <w:p w:rsidR="00AF3C80" w:rsidRDefault="00AF3C80">
      <w:pPr>
        <w:rPr>
          <w:rFonts w:ascii="Arial" w:hAnsi="Arial"/>
          <w:sz w:val="24"/>
          <w:lang w:val="en-GB"/>
        </w:rPr>
      </w:pPr>
    </w:p>
    <w:p w:rsidR="00AF3C80" w:rsidRDefault="00AF3C80">
      <w:pPr>
        <w:pStyle w:val="TOAHeading"/>
        <w:tabs>
          <w:tab w:val="clear" w:pos="9000"/>
          <w:tab w:val="clear" w:pos="9360"/>
        </w:tabs>
        <w:suppressAutoHyphens w:val="0"/>
        <w:rPr>
          <w:rFonts w:ascii="Arial" w:hAnsi="Arial"/>
          <w:lang w:val="en-GB"/>
        </w:rPr>
      </w:pPr>
    </w:p>
    <w:p w:rsidR="00AF3C80" w:rsidRDefault="00AF3C80" w:rsidP="00D5340A">
      <w:pPr>
        <w:numPr>
          <w:ilvl w:val="1"/>
          <w:numId w:val="3"/>
        </w:numPr>
        <w:tabs>
          <w:tab w:val="clear" w:pos="720"/>
          <w:tab w:val="num" w:pos="1440"/>
        </w:tabs>
        <w:ind w:firstLine="0"/>
        <w:rPr>
          <w:rFonts w:ascii="Arial" w:hAnsi="Arial"/>
          <w:sz w:val="24"/>
          <w:lang w:val="en-GB"/>
        </w:rPr>
      </w:pPr>
      <w:r>
        <w:rPr>
          <w:rFonts w:ascii="Arial" w:hAnsi="Arial"/>
          <w:sz w:val="24"/>
          <w:lang w:val="en-GB"/>
        </w:rPr>
        <w:t>The parameters for QC testing to be deemed acceptable are as follows:</w:t>
      </w:r>
    </w:p>
    <w:p w:rsidR="007A063B" w:rsidRDefault="007A063B" w:rsidP="007A063B">
      <w:pPr>
        <w:ind w:left="720"/>
        <w:rPr>
          <w:rFonts w:ascii="Arial" w:hAnsi="Arial"/>
          <w:sz w:val="24"/>
          <w:lang w:val="en-GB"/>
        </w:rPr>
      </w:pPr>
    </w:p>
    <w:p w:rsidR="007A063B" w:rsidRPr="007A063B" w:rsidRDefault="007A063B" w:rsidP="007A063B">
      <w:pPr>
        <w:pStyle w:val="Default"/>
        <w:ind w:left="1440"/>
      </w:pPr>
      <w:r w:rsidRPr="007A063B">
        <w:t xml:space="preserve">(Tube </w:t>
      </w:r>
      <w:r w:rsidRPr="007A063B">
        <w:rPr>
          <w:b/>
          <w:bCs/>
        </w:rPr>
        <w:t>1</w:t>
      </w:r>
      <w:r w:rsidRPr="007A063B">
        <w:t xml:space="preserve">) A Rh (D) Pos, red blood cells containing anti-B and anti-c </w:t>
      </w:r>
    </w:p>
    <w:p w:rsidR="007A063B" w:rsidRPr="007A063B" w:rsidRDefault="007A063B" w:rsidP="007A063B">
      <w:pPr>
        <w:pStyle w:val="Default"/>
        <w:ind w:left="1440"/>
      </w:pPr>
      <w:r w:rsidRPr="007A063B">
        <w:t xml:space="preserve">(Tube </w:t>
      </w:r>
      <w:r w:rsidRPr="007A063B">
        <w:rPr>
          <w:b/>
          <w:bCs/>
        </w:rPr>
        <w:t>2</w:t>
      </w:r>
      <w:r w:rsidRPr="007A063B">
        <w:t xml:space="preserve">) B Rh (D) Neg, red blood cells containing anti-A and anti-D </w:t>
      </w:r>
    </w:p>
    <w:p w:rsidR="007A063B" w:rsidRPr="007A063B" w:rsidRDefault="007A063B" w:rsidP="007A063B">
      <w:pPr>
        <w:pStyle w:val="Default"/>
        <w:ind w:left="1440"/>
      </w:pPr>
      <w:r w:rsidRPr="007A063B">
        <w:t xml:space="preserve">(Tube </w:t>
      </w:r>
      <w:r w:rsidRPr="007A063B">
        <w:rPr>
          <w:b/>
          <w:bCs/>
        </w:rPr>
        <w:t>3</w:t>
      </w:r>
      <w:r w:rsidRPr="007A063B">
        <w:t xml:space="preserve">) O Rh (D) Pos, red blood cells containing anti-A and anti-B </w:t>
      </w:r>
    </w:p>
    <w:p w:rsidR="00AF3C80" w:rsidRDefault="007A063B" w:rsidP="007A063B">
      <w:pPr>
        <w:ind w:left="1440"/>
        <w:rPr>
          <w:rFonts w:ascii="Arial" w:hAnsi="Arial" w:cs="Arial"/>
          <w:sz w:val="24"/>
          <w:szCs w:val="24"/>
          <w:lang w:val="en-US"/>
        </w:rPr>
      </w:pPr>
      <w:r w:rsidRPr="007A063B">
        <w:rPr>
          <w:rFonts w:ascii="Arial" w:hAnsi="Arial" w:cs="Arial"/>
          <w:sz w:val="24"/>
          <w:szCs w:val="24"/>
          <w:lang w:val="en-US"/>
        </w:rPr>
        <w:t xml:space="preserve">(Tube </w:t>
      </w:r>
      <w:r w:rsidRPr="007A063B">
        <w:rPr>
          <w:rFonts w:ascii="Arial" w:hAnsi="Arial" w:cs="Arial"/>
          <w:b/>
          <w:bCs/>
          <w:sz w:val="24"/>
          <w:szCs w:val="24"/>
          <w:lang w:val="en-US"/>
        </w:rPr>
        <w:t>4</w:t>
      </w:r>
      <w:r w:rsidRPr="007A063B">
        <w:rPr>
          <w:rFonts w:ascii="Arial" w:hAnsi="Arial" w:cs="Arial"/>
          <w:sz w:val="24"/>
          <w:szCs w:val="24"/>
          <w:lang w:val="en-US"/>
        </w:rPr>
        <w:t xml:space="preserve">) O Rh (D) Pos, red blood cells containing anti-A and anti-B </w:t>
      </w:r>
    </w:p>
    <w:p w:rsidR="007A063B" w:rsidRDefault="007A063B" w:rsidP="007A063B">
      <w:pPr>
        <w:ind w:left="1440"/>
        <w:rPr>
          <w:rFonts w:ascii="Arial" w:hAnsi="Arial" w:cs="Arial"/>
          <w:sz w:val="24"/>
          <w:szCs w:val="24"/>
          <w:lang w:val="en-US"/>
        </w:rPr>
      </w:pPr>
    </w:p>
    <w:p w:rsidR="007A063B" w:rsidRPr="007A063B" w:rsidRDefault="007A063B" w:rsidP="007A063B">
      <w:pPr>
        <w:ind w:left="1440"/>
        <w:rPr>
          <w:rFonts w:ascii="Arial" w:hAnsi="Arial" w:cs="Arial"/>
          <w:sz w:val="24"/>
          <w:szCs w:val="24"/>
          <w:lang w:val="en-US"/>
        </w:rPr>
      </w:pPr>
    </w:p>
    <w:p w:rsidR="00AF3C80" w:rsidRDefault="00AF3C80" w:rsidP="00D5340A">
      <w:pPr>
        <w:numPr>
          <w:ilvl w:val="2"/>
          <w:numId w:val="3"/>
        </w:numPr>
        <w:tabs>
          <w:tab w:val="clear" w:pos="720"/>
          <w:tab w:val="num" w:pos="2160"/>
        </w:tabs>
        <w:ind w:left="2160"/>
        <w:rPr>
          <w:rFonts w:ascii="Arial" w:hAnsi="Arial"/>
          <w:sz w:val="24"/>
          <w:lang w:val="en-GB"/>
        </w:rPr>
      </w:pPr>
      <w:r>
        <w:rPr>
          <w:rFonts w:ascii="Arial" w:hAnsi="Arial"/>
          <w:sz w:val="24"/>
          <w:lang w:val="en-GB"/>
        </w:rPr>
        <w:t>A system QC pass or fail is dependent on the testing results  and how they compare to  preset expected results</w:t>
      </w:r>
    </w:p>
    <w:p w:rsidR="00AF3C80" w:rsidRDefault="00AF3C80">
      <w:pPr>
        <w:ind w:left="1440"/>
        <w:rPr>
          <w:rFonts w:ascii="Arial" w:hAnsi="Arial"/>
          <w:sz w:val="24"/>
          <w:lang w:val="en-GB"/>
        </w:rPr>
      </w:pPr>
    </w:p>
    <w:p w:rsidR="00AF3C80" w:rsidRDefault="00AF3C80" w:rsidP="00D5340A">
      <w:pPr>
        <w:numPr>
          <w:ilvl w:val="2"/>
          <w:numId w:val="3"/>
        </w:numPr>
        <w:tabs>
          <w:tab w:val="clear" w:pos="720"/>
          <w:tab w:val="num" w:pos="2160"/>
        </w:tabs>
        <w:ind w:left="2160"/>
        <w:rPr>
          <w:rFonts w:ascii="Arial" w:hAnsi="Arial"/>
          <w:sz w:val="24"/>
          <w:lang w:val="en-GB"/>
        </w:rPr>
      </w:pPr>
      <w:r>
        <w:rPr>
          <w:rFonts w:ascii="Arial" w:hAnsi="Arial"/>
          <w:sz w:val="24"/>
          <w:lang w:val="en-GB"/>
        </w:rPr>
        <w:t>If expected results are not achieved the system will determine testing as “QC Fail”</w:t>
      </w:r>
    </w:p>
    <w:p w:rsidR="00AF3C80" w:rsidRDefault="00AF3C80">
      <w:pPr>
        <w:tabs>
          <w:tab w:val="num" w:pos="2160"/>
        </w:tabs>
        <w:ind w:left="2160" w:hanging="720"/>
        <w:rPr>
          <w:rFonts w:ascii="Arial" w:hAnsi="Arial"/>
          <w:sz w:val="24"/>
          <w:lang w:val="en-GB"/>
        </w:rPr>
      </w:pPr>
    </w:p>
    <w:p w:rsidR="00AF3C80" w:rsidRDefault="00AF3C80" w:rsidP="00D5340A">
      <w:pPr>
        <w:numPr>
          <w:ilvl w:val="2"/>
          <w:numId w:val="3"/>
        </w:numPr>
        <w:tabs>
          <w:tab w:val="clear" w:pos="720"/>
          <w:tab w:val="num" w:pos="2160"/>
        </w:tabs>
        <w:ind w:left="2160"/>
        <w:rPr>
          <w:rFonts w:ascii="Arial" w:hAnsi="Arial"/>
          <w:sz w:val="24"/>
          <w:lang w:val="en-GB"/>
        </w:rPr>
      </w:pPr>
      <w:r>
        <w:rPr>
          <w:rFonts w:ascii="Arial" w:hAnsi="Arial"/>
          <w:sz w:val="24"/>
          <w:lang w:val="en-GB"/>
        </w:rPr>
        <w:t xml:space="preserve">The system configuration does not allow specimen processing to proceed if a “QC Pass” is not obtained at the designated interval.  Should one or more of the QC specimens fail to meet required criteria, all QC specimens must be repeated prior to processing patient specimens. </w:t>
      </w:r>
      <w:r w:rsidR="007A063B">
        <w:rPr>
          <w:rFonts w:ascii="Arial" w:hAnsi="Arial"/>
          <w:sz w:val="24"/>
          <w:lang w:val="en-GB"/>
        </w:rPr>
        <w:t>Echo</w:t>
      </w:r>
      <w:r>
        <w:rPr>
          <w:rFonts w:ascii="Arial" w:hAnsi="Arial"/>
          <w:sz w:val="24"/>
          <w:lang w:val="en-GB"/>
        </w:rPr>
        <w:t xml:space="preserve"> software will not interpret the QC interval as a “Pass” unless all four QC specimens are within limits.</w:t>
      </w:r>
    </w:p>
    <w:p w:rsidR="00AF3C80" w:rsidRDefault="00AF3C80">
      <w:pPr>
        <w:ind w:left="1440"/>
        <w:jc w:val="both"/>
        <w:rPr>
          <w:rFonts w:ascii="Arial" w:hAnsi="Arial"/>
          <w:sz w:val="24"/>
          <w:lang w:val="en-GB"/>
        </w:rPr>
      </w:pPr>
    </w:p>
    <w:p w:rsidR="00AF3C80" w:rsidRDefault="00AF3C80">
      <w:pPr>
        <w:numPr>
          <w:ilvl w:val="0"/>
          <w:numId w:val="1"/>
        </w:numPr>
        <w:jc w:val="both"/>
        <w:rPr>
          <w:rFonts w:ascii="Arial" w:hAnsi="Arial"/>
          <w:b/>
          <w:sz w:val="28"/>
          <w:lang w:val="en-GB"/>
        </w:rPr>
      </w:pPr>
      <w:r>
        <w:rPr>
          <w:rFonts w:ascii="Arial" w:hAnsi="Arial"/>
          <w:b/>
          <w:sz w:val="28"/>
          <w:lang w:val="en-GB"/>
        </w:rPr>
        <w:t>Specimen</w:t>
      </w:r>
    </w:p>
    <w:p w:rsidR="00AF3C80" w:rsidRDefault="00AF3C80">
      <w:pPr>
        <w:ind w:left="720"/>
        <w:rPr>
          <w:rFonts w:ascii="Arial" w:hAnsi="Arial"/>
          <w:sz w:val="24"/>
          <w:lang w:val="en-GB"/>
        </w:rPr>
      </w:pPr>
    </w:p>
    <w:p w:rsidR="007A063B" w:rsidRPr="00D06697" w:rsidRDefault="00D06697" w:rsidP="007A063B">
      <w:pPr>
        <w:numPr>
          <w:ilvl w:val="1"/>
          <w:numId w:val="6"/>
        </w:numPr>
        <w:suppressAutoHyphens/>
        <w:spacing w:after="240"/>
        <w:rPr>
          <w:rFonts w:ascii="Arial" w:hAnsi="Arial" w:cs="Arial"/>
          <w:sz w:val="24"/>
          <w:szCs w:val="24"/>
          <w:lang w:val="en-GB"/>
        </w:rPr>
      </w:pPr>
      <w:r w:rsidRPr="00D06697">
        <w:rPr>
          <w:rFonts w:ascii="Arial" w:hAnsi="Arial" w:cs="Arial"/>
          <w:sz w:val="24"/>
          <w:szCs w:val="24"/>
          <w:lang w:val="en-US"/>
        </w:rPr>
        <w:t>WB corQC is prepared from red blood cells collected from human blood donors and a suspending medium containing antibodies to some common red bloo</w:t>
      </w:r>
      <w:r>
        <w:rPr>
          <w:rFonts w:ascii="Arial" w:hAnsi="Arial" w:cs="Arial"/>
          <w:sz w:val="24"/>
          <w:szCs w:val="24"/>
          <w:lang w:val="en-US"/>
        </w:rPr>
        <w:t xml:space="preserve">d cell antigens.  </w:t>
      </w:r>
      <w:r w:rsidRPr="00D06697">
        <w:rPr>
          <w:rFonts w:ascii="Arial" w:hAnsi="Arial" w:cs="Arial"/>
          <w:sz w:val="24"/>
          <w:szCs w:val="24"/>
          <w:lang w:val="en-US"/>
        </w:rPr>
        <w:t>Each individual donation contains the appropriate ABO</w:t>
      </w:r>
      <w:r>
        <w:rPr>
          <w:rFonts w:ascii="Arial" w:hAnsi="Arial" w:cs="Arial"/>
          <w:sz w:val="24"/>
          <w:szCs w:val="24"/>
          <w:lang w:val="en-US"/>
        </w:rPr>
        <w:t xml:space="preserve"> and</w:t>
      </w:r>
      <w:r w:rsidRPr="00D06697">
        <w:rPr>
          <w:rFonts w:ascii="Arial" w:hAnsi="Arial" w:cs="Arial"/>
          <w:sz w:val="24"/>
          <w:szCs w:val="24"/>
          <w:lang w:val="en-US"/>
        </w:rPr>
        <w:t xml:space="preserve"> Rh</w:t>
      </w:r>
      <w:r>
        <w:rPr>
          <w:rFonts w:ascii="Arial" w:hAnsi="Arial" w:cs="Arial"/>
          <w:sz w:val="24"/>
          <w:szCs w:val="24"/>
          <w:lang w:val="en-US"/>
        </w:rPr>
        <w:t xml:space="preserve"> </w:t>
      </w:r>
      <w:r w:rsidRPr="00D06697">
        <w:rPr>
          <w:rFonts w:ascii="Arial" w:hAnsi="Arial" w:cs="Arial"/>
          <w:sz w:val="24"/>
          <w:szCs w:val="24"/>
          <w:lang w:val="en-US"/>
        </w:rPr>
        <w:t>blood group antigens. A set of WB corQC is composed of four tubes of varying antigenic and antibody makeup</w:t>
      </w:r>
      <w:r>
        <w:rPr>
          <w:rFonts w:ascii="Arial" w:hAnsi="Arial" w:cs="Arial"/>
          <w:sz w:val="24"/>
          <w:szCs w:val="24"/>
          <w:lang w:val="en-US"/>
        </w:rPr>
        <w:t>.</w:t>
      </w:r>
    </w:p>
    <w:p w:rsidR="007A063B" w:rsidRDefault="007A063B" w:rsidP="007A063B">
      <w:pPr>
        <w:numPr>
          <w:ilvl w:val="2"/>
          <w:numId w:val="6"/>
        </w:numPr>
        <w:suppressAutoHyphens/>
        <w:spacing w:after="240"/>
        <w:rPr>
          <w:rFonts w:ascii="Arial" w:hAnsi="Arial"/>
          <w:sz w:val="24"/>
          <w:lang w:val="en-GB"/>
        </w:rPr>
      </w:pPr>
      <w:r>
        <w:rPr>
          <w:rFonts w:ascii="Arial" w:hAnsi="Arial"/>
          <w:sz w:val="24"/>
          <w:lang w:val="en-GB"/>
        </w:rPr>
        <w:t>The controls must be used at room temperature (18-25°C).</w:t>
      </w:r>
    </w:p>
    <w:p w:rsidR="007A063B" w:rsidRDefault="007A063B" w:rsidP="007A063B">
      <w:pPr>
        <w:numPr>
          <w:ilvl w:val="2"/>
          <w:numId w:val="6"/>
        </w:numPr>
        <w:suppressAutoHyphens/>
        <w:rPr>
          <w:rFonts w:ascii="Arial" w:hAnsi="Arial"/>
          <w:sz w:val="24"/>
          <w:lang w:val="en-GB"/>
        </w:rPr>
      </w:pPr>
      <w:r>
        <w:rPr>
          <w:rFonts w:ascii="Arial" w:hAnsi="Arial"/>
          <w:sz w:val="24"/>
          <w:lang w:val="en-GB"/>
        </w:rPr>
        <w:t>Vials require to be centrifuged prior to first use.  Centrifugation must be performed according to the standard laboratory practice for the centrifugation of patient samples.  Subsequent upright refrigerated storage eliminates the need for further centrifugation unless the samples have been mixed.</w:t>
      </w:r>
    </w:p>
    <w:p w:rsidR="00AF3C80" w:rsidRDefault="00AF3C80">
      <w:pPr>
        <w:jc w:val="both"/>
        <w:rPr>
          <w:rFonts w:ascii="Arial" w:hAnsi="Arial"/>
          <w:sz w:val="24"/>
          <w:lang w:val="en-GB"/>
        </w:rPr>
      </w:pPr>
    </w:p>
    <w:p w:rsidR="00AF3C80" w:rsidRDefault="00AF3C80">
      <w:pPr>
        <w:numPr>
          <w:ilvl w:val="0"/>
          <w:numId w:val="1"/>
        </w:numPr>
        <w:jc w:val="both"/>
        <w:rPr>
          <w:rFonts w:ascii="Arial" w:hAnsi="Arial"/>
          <w:b/>
          <w:sz w:val="28"/>
          <w:lang w:val="en-GB"/>
        </w:rPr>
      </w:pPr>
      <w:r>
        <w:rPr>
          <w:rFonts w:ascii="Arial" w:hAnsi="Arial"/>
          <w:b/>
          <w:sz w:val="28"/>
          <w:lang w:val="en-GB"/>
        </w:rPr>
        <w:t>Material</w:t>
      </w:r>
    </w:p>
    <w:p w:rsidR="00AF3C80" w:rsidRDefault="00AF3C80">
      <w:pPr>
        <w:ind w:left="2880" w:hanging="2160"/>
        <w:jc w:val="both"/>
        <w:rPr>
          <w:rFonts w:ascii="Arial" w:hAnsi="Arial"/>
          <w:sz w:val="24"/>
          <w:lang w:val="en-GB"/>
        </w:rPr>
      </w:pPr>
    </w:p>
    <w:p w:rsidR="00AF3C80" w:rsidRDefault="00AF3C80">
      <w:pPr>
        <w:ind w:left="2880" w:hanging="2160"/>
        <w:jc w:val="both"/>
        <w:rPr>
          <w:rFonts w:ascii="Arial" w:hAnsi="Arial"/>
          <w:sz w:val="24"/>
          <w:lang w:val="en-GB"/>
        </w:rPr>
      </w:pPr>
      <w:r>
        <w:rPr>
          <w:rFonts w:ascii="Arial" w:hAnsi="Arial"/>
          <w:sz w:val="24"/>
          <w:lang w:val="en-GB"/>
        </w:rPr>
        <w:t>Equipment:</w:t>
      </w:r>
      <w:r>
        <w:rPr>
          <w:rFonts w:ascii="Arial" w:hAnsi="Arial"/>
          <w:sz w:val="24"/>
          <w:lang w:val="en-GB"/>
        </w:rPr>
        <w:tab/>
      </w:r>
      <w:r w:rsidR="00F57361">
        <w:rPr>
          <w:rFonts w:ascii="Arial" w:hAnsi="Arial"/>
          <w:sz w:val="24"/>
          <w:lang w:val="en-GB"/>
        </w:rPr>
        <w:t>Immucor Galileo Echo</w:t>
      </w:r>
    </w:p>
    <w:p w:rsidR="00AF3C80" w:rsidRDefault="00AF3C80">
      <w:pPr>
        <w:ind w:left="72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rsidR="00F57361" w:rsidRDefault="00AF3C80" w:rsidP="00F57361">
      <w:pPr>
        <w:ind w:left="2880" w:hanging="2160"/>
        <w:jc w:val="both"/>
        <w:rPr>
          <w:rFonts w:ascii="Arial" w:hAnsi="Arial"/>
          <w:sz w:val="24"/>
          <w:lang w:val="en-GB"/>
        </w:rPr>
      </w:pPr>
      <w:r>
        <w:rPr>
          <w:rFonts w:ascii="Arial" w:hAnsi="Arial"/>
          <w:sz w:val="24"/>
          <w:lang w:val="en-GB"/>
        </w:rPr>
        <w:t>Supplies:</w:t>
      </w:r>
      <w:r>
        <w:rPr>
          <w:rFonts w:ascii="Arial" w:hAnsi="Arial"/>
          <w:sz w:val="24"/>
          <w:lang w:val="en-GB"/>
        </w:rPr>
        <w:tab/>
      </w:r>
      <w:r w:rsidR="00F57361">
        <w:rPr>
          <w:rFonts w:ascii="Arial" w:hAnsi="Arial"/>
          <w:sz w:val="24"/>
          <w:lang w:val="en-GB"/>
        </w:rPr>
        <w:t>Liquid waste bottle (1)</w:t>
      </w:r>
    </w:p>
    <w:p w:rsidR="00F57361" w:rsidRDefault="00F57361" w:rsidP="00F57361">
      <w:pPr>
        <w:ind w:left="2880"/>
        <w:jc w:val="both"/>
        <w:rPr>
          <w:rFonts w:ascii="Arial" w:hAnsi="Arial"/>
          <w:sz w:val="24"/>
          <w:lang w:val="en-GB"/>
        </w:rPr>
      </w:pPr>
      <w:r>
        <w:rPr>
          <w:rFonts w:ascii="Arial" w:hAnsi="Arial"/>
          <w:sz w:val="24"/>
          <w:lang w:val="en-GB"/>
        </w:rPr>
        <w:t>PBS bottle (1)</w:t>
      </w:r>
    </w:p>
    <w:p w:rsidR="00F57361" w:rsidRDefault="00F57361" w:rsidP="00F57361">
      <w:pPr>
        <w:tabs>
          <w:tab w:val="left" w:pos="2880"/>
        </w:tabs>
        <w:ind w:left="720"/>
        <w:rPr>
          <w:rFonts w:ascii="Arial" w:hAnsi="Arial"/>
          <w:sz w:val="24"/>
          <w:lang w:val="en-GB"/>
        </w:rPr>
      </w:pPr>
      <w:r>
        <w:rPr>
          <w:rFonts w:ascii="Arial" w:hAnsi="Arial"/>
          <w:sz w:val="24"/>
          <w:lang w:val="en-GB"/>
        </w:rPr>
        <w:tab/>
        <w:t>Stir balls</w:t>
      </w:r>
    </w:p>
    <w:p w:rsidR="0077612D" w:rsidRDefault="0077612D" w:rsidP="00F57361">
      <w:pPr>
        <w:tabs>
          <w:tab w:val="left" w:pos="2880"/>
        </w:tabs>
        <w:ind w:left="720"/>
        <w:rPr>
          <w:rFonts w:ascii="Arial" w:hAnsi="Arial"/>
          <w:sz w:val="24"/>
          <w:lang w:val="en-GB"/>
        </w:rPr>
      </w:pPr>
      <w:r>
        <w:rPr>
          <w:rFonts w:ascii="Arial" w:hAnsi="Arial"/>
          <w:sz w:val="24"/>
          <w:lang w:val="en-GB"/>
        </w:rPr>
        <w:tab/>
        <w:t>Strip holders/trays</w:t>
      </w:r>
    </w:p>
    <w:p w:rsidR="0077612D" w:rsidRDefault="0077612D" w:rsidP="00F57361">
      <w:pPr>
        <w:tabs>
          <w:tab w:val="left" w:pos="2880"/>
        </w:tabs>
        <w:ind w:left="720"/>
        <w:rPr>
          <w:rFonts w:ascii="Arial" w:hAnsi="Arial"/>
          <w:sz w:val="24"/>
          <w:lang w:val="en-GB"/>
        </w:rPr>
      </w:pPr>
      <w:r>
        <w:rPr>
          <w:rFonts w:ascii="Arial" w:hAnsi="Arial"/>
          <w:sz w:val="24"/>
          <w:lang w:val="en-GB"/>
        </w:rPr>
        <w:tab/>
        <w:t>Reagent/Sample racks</w:t>
      </w:r>
    </w:p>
    <w:p w:rsidR="00AF3C80" w:rsidRDefault="00AF3C80">
      <w:pPr>
        <w:tabs>
          <w:tab w:val="left" w:pos="2880"/>
        </w:tabs>
        <w:rPr>
          <w:rFonts w:ascii="Arial" w:hAnsi="Arial"/>
          <w:sz w:val="24"/>
          <w:lang w:val="en-GB"/>
        </w:rPr>
      </w:pPr>
    </w:p>
    <w:p w:rsidR="00AF3C80" w:rsidRDefault="00AF3C80" w:rsidP="00F57361">
      <w:pPr>
        <w:tabs>
          <w:tab w:val="left" w:pos="2880"/>
        </w:tabs>
        <w:rPr>
          <w:rFonts w:ascii="Arial" w:hAnsi="Arial"/>
          <w:sz w:val="24"/>
          <w:lang w:val="en-GB"/>
        </w:rPr>
      </w:pPr>
      <w:r>
        <w:rPr>
          <w:rFonts w:ascii="Arial" w:hAnsi="Arial"/>
          <w:sz w:val="24"/>
          <w:lang w:val="en-GB"/>
        </w:rPr>
        <w:tab/>
      </w:r>
    </w:p>
    <w:p w:rsidR="00F57361" w:rsidRDefault="00AF3C80" w:rsidP="00F57361">
      <w:pPr>
        <w:ind w:left="2880" w:hanging="2160"/>
        <w:jc w:val="both"/>
        <w:rPr>
          <w:rFonts w:ascii="Arial" w:hAnsi="Arial"/>
          <w:sz w:val="24"/>
          <w:lang w:val="en-GB"/>
        </w:rPr>
      </w:pPr>
      <w:r>
        <w:rPr>
          <w:rFonts w:ascii="Arial" w:hAnsi="Arial"/>
          <w:sz w:val="24"/>
          <w:lang w:val="en-GB"/>
        </w:rPr>
        <w:t>Reagents:</w:t>
      </w:r>
      <w:r>
        <w:rPr>
          <w:rFonts w:ascii="Arial" w:hAnsi="Arial"/>
          <w:sz w:val="24"/>
          <w:lang w:val="en-GB"/>
        </w:rPr>
        <w:tab/>
      </w:r>
      <w:r w:rsidR="00F57361">
        <w:rPr>
          <w:rFonts w:ascii="Arial" w:hAnsi="Arial"/>
          <w:sz w:val="24"/>
          <w:lang w:val="en-GB"/>
        </w:rPr>
        <w:t>Anti-A series 1</w:t>
      </w:r>
    </w:p>
    <w:p w:rsidR="00F57361" w:rsidRDefault="00F57361" w:rsidP="00F57361">
      <w:pPr>
        <w:ind w:left="2880" w:hanging="2160"/>
        <w:jc w:val="both"/>
        <w:rPr>
          <w:rFonts w:ascii="Arial" w:hAnsi="Arial"/>
          <w:sz w:val="24"/>
          <w:lang w:val="en-GB"/>
        </w:rPr>
      </w:pPr>
      <w:r>
        <w:rPr>
          <w:rFonts w:ascii="Arial" w:hAnsi="Arial"/>
          <w:sz w:val="24"/>
          <w:lang w:val="en-GB"/>
        </w:rPr>
        <w:tab/>
        <w:t>Anti-B series 3</w:t>
      </w:r>
    </w:p>
    <w:p w:rsidR="00F57361" w:rsidRDefault="00F57361" w:rsidP="00F57361">
      <w:pPr>
        <w:ind w:left="2880" w:hanging="2160"/>
        <w:jc w:val="both"/>
        <w:rPr>
          <w:rFonts w:ascii="Arial" w:hAnsi="Arial"/>
          <w:sz w:val="24"/>
          <w:lang w:val="en-GB"/>
        </w:rPr>
      </w:pPr>
      <w:r>
        <w:rPr>
          <w:rFonts w:ascii="Arial" w:hAnsi="Arial"/>
          <w:sz w:val="24"/>
          <w:lang w:val="en-GB"/>
        </w:rPr>
        <w:tab/>
        <w:t>Anti-D series 4</w:t>
      </w:r>
    </w:p>
    <w:p w:rsidR="00F57361" w:rsidRDefault="00F57361" w:rsidP="00F57361">
      <w:pPr>
        <w:ind w:left="2880" w:hanging="2160"/>
        <w:jc w:val="both"/>
        <w:rPr>
          <w:rFonts w:ascii="Arial" w:hAnsi="Arial"/>
          <w:sz w:val="24"/>
          <w:lang w:val="en-GB"/>
        </w:rPr>
      </w:pPr>
      <w:r>
        <w:rPr>
          <w:rFonts w:ascii="Arial" w:hAnsi="Arial"/>
          <w:sz w:val="24"/>
          <w:lang w:val="en-GB"/>
        </w:rPr>
        <w:tab/>
        <w:t>Anti-D series 5</w:t>
      </w:r>
    </w:p>
    <w:p w:rsidR="00F57361" w:rsidRDefault="00F57361" w:rsidP="00F57361">
      <w:pPr>
        <w:ind w:left="2880" w:hanging="2160"/>
        <w:jc w:val="both"/>
        <w:rPr>
          <w:rFonts w:ascii="Arial" w:hAnsi="Arial"/>
          <w:sz w:val="24"/>
          <w:lang w:val="en-GB"/>
        </w:rPr>
      </w:pPr>
      <w:r>
        <w:rPr>
          <w:rFonts w:ascii="Arial" w:hAnsi="Arial"/>
          <w:sz w:val="24"/>
          <w:lang w:val="en-GB"/>
        </w:rPr>
        <w:tab/>
        <w:t>Monoclonal control</w:t>
      </w:r>
    </w:p>
    <w:p w:rsidR="00F57361" w:rsidRDefault="00F57361" w:rsidP="00F57361">
      <w:pPr>
        <w:ind w:left="2880" w:hanging="2160"/>
        <w:jc w:val="both"/>
        <w:rPr>
          <w:rFonts w:ascii="Arial" w:hAnsi="Arial"/>
          <w:sz w:val="24"/>
          <w:lang w:val="en-GB"/>
        </w:rPr>
      </w:pPr>
      <w:r>
        <w:rPr>
          <w:rFonts w:ascii="Arial" w:hAnsi="Arial"/>
          <w:sz w:val="24"/>
          <w:lang w:val="en-GB"/>
        </w:rPr>
        <w:tab/>
        <w:t>Reverse A1 and B cells</w:t>
      </w:r>
    </w:p>
    <w:p w:rsidR="00F57361" w:rsidRDefault="00F57361" w:rsidP="00F57361">
      <w:pPr>
        <w:ind w:left="2880" w:hanging="2160"/>
        <w:jc w:val="both"/>
        <w:rPr>
          <w:rFonts w:ascii="Arial" w:hAnsi="Arial"/>
          <w:sz w:val="24"/>
          <w:lang w:val="en-GB"/>
        </w:rPr>
      </w:pPr>
      <w:r>
        <w:rPr>
          <w:rFonts w:ascii="Arial" w:hAnsi="Arial"/>
          <w:sz w:val="24"/>
          <w:lang w:val="en-GB"/>
        </w:rPr>
        <w:tab/>
        <w:t>Capture LISS</w:t>
      </w:r>
    </w:p>
    <w:p w:rsidR="00F57361" w:rsidRDefault="00F57361" w:rsidP="00F57361">
      <w:pPr>
        <w:ind w:left="2880" w:hanging="2160"/>
        <w:jc w:val="both"/>
        <w:rPr>
          <w:rFonts w:ascii="Arial" w:hAnsi="Arial"/>
          <w:sz w:val="24"/>
          <w:lang w:val="en-GB"/>
        </w:rPr>
      </w:pPr>
      <w:r>
        <w:rPr>
          <w:rFonts w:ascii="Arial" w:hAnsi="Arial"/>
          <w:sz w:val="24"/>
          <w:lang w:val="en-GB"/>
        </w:rPr>
        <w:tab/>
        <w:t>CMT strips</w:t>
      </w:r>
    </w:p>
    <w:p w:rsidR="00F57361" w:rsidRDefault="00F57361" w:rsidP="00F57361">
      <w:pPr>
        <w:ind w:left="2880" w:hanging="2160"/>
        <w:jc w:val="both"/>
        <w:rPr>
          <w:rFonts w:ascii="Arial" w:hAnsi="Arial"/>
          <w:sz w:val="24"/>
          <w:lang w:val="en-GB"/>
        </w:rPr>
      </w:pPr>
      <w:r>
        <w:rPr>
          <w:rFonts w:ascii="Arial" w:hAnsi="Arial"/>
          <w:sz w:val="24"/>
          <w:lang w:val="en-GB"/>
        </w:rPr>
        <w:tab/>
        <w:t>Capture-R ready-Screen (3)</w:t>
      </w:r>
    </w:p>
    <w:p w:rsidR="00F57361" w:rsidRDefault="00F57361" w:rsidP="00F57361">
      <w:pPr>
        <w:ind w:left="2880" w:hanging="2160"/>
        <w:jc w:val="both"/>
        <w:rPr>
          <w:rFonts w:ascii="Arial" w:hAnsi="Arial"/>
          <w:sz w:val="24"/>
          <w:lang w:val="en-GB"/>
        </w:rPr>
      </w:pPr>
      <w:r>
        <w:rPr>
          <w:rFonts w:ascii="Arial" w:hAnsi="Arial"/>
          <w:sz w:val="24"/>
          <w:lang w:val="en-GB"/>
        </w:rPr>
        <w:tab/>
        <w:t>Capture-R Indicator Cells</w:t>
      </w:r>
    </w:p>
    <w:p w:rsidR="00F57361" w:rsidRDefault="00F57361" w:rsidP="00F57361">
      <w:pPr>
        <w:ind w:left="2880" w:hanging="2160"/>
        <w:jc w:val="both"/>
        <w:rPr>
          <w:rFonts w:ascii="Arial" w:hAnsi="Arial"/>
          <w:sz w:val="24"/>
          <w:lang w:val="en-GB"/>
        </w:rPr>
      </w:pPr>
      <w:r>
        <w:rPr>
          <w:rFonts w:ascii="Arial" w:hAnsi="Arial"/>
          <w:sz w:val="24"/>
          <w:lang w:val="en-GB"/>
        </w:rPr>
        <w:tab/>
        <w:t>WB corQC</w:t>
      </w:r>
    </w:p>
    <w:p w:rsidR="00F57361" w:rsidRDefault="00F57361" w:rsidP="00F57361">
      <w:pPr>
        <w:ind w:left="2880" w:hanging="2160"/>
        <w:jc w:val="both"/>
        <w:rPr>
          <w:rFonts w:ascii="Arial" w:hAnsi="Arial"/>
          <w:sz w:val="24"/>
          <w:lang w:val="en-GB"/>
        </w:rPr>
      </w:pPr>
      <w:r>
        <w:rPr>
          <w:rFonts w:ascii="Arial" w:hAnsi="Arial"/>
          <w:sz w:val="24"/>
          <w:lang w:val="en-GB"/>
        </w:rPr>
        <w:tab/>
        <w:t>PHIX buffered saline</w:t>
      </w:r>
    </w:p>
    <w:p w:rsidR="00AF3C80" w:rsidRDefault="00AF3C80">
      <w:pPr>
        <w:tabs>
          <w:tab w:val="left" w:pos="2790"/>
        </w:tabs>
      </w:pPr>
    </w:p>
    <w:p w:rsidR="00AF3C80" w:rsidRDefault="00AF3C80">
      <w:pPr>
        <w:ind w:left="720"/>
        <w:jc w:val="both"/>
        <w:rPr>
          <w:rFonts w:ascii="Arial" w:hAnsi="Arial"/>
          <w:sz w:val="24"/>
          <w:lang w:val="en-GB"/>
        </w:rPr>
      </w:pPr>
    </w:p>
    <w:p w:rsidR="00AF3C80" w:rsidRDefault="00AF3C80" w:rsidP="00660353">
      <w:pPr>
        <w:numPr>
          <w:ilvl w:val="0"/>
          <w:numId w:val="1"/>
        </w:numPr>
        <w:jc w:val="both"/>
        <w:rPr>
          <w:rFonts w:ascii="Arial" w:hAnsi="Arial"/>
          <w:sz w:val="24"/>
          <w:lang w:val="en-GB"/>
        </w:rPr>
      </w:pPr>
      <w:r>
        <w:rPr>
          <w:rFonts w:ascii="Arial" w:hAnsi="Arial"/>
          <w:b/>
          <w:sz w:val="28"/>
          <w:lang w:val="en-GB"/>
        </w:rPr>
        <w:t>Quality Control</w:t>
      </w:r>
      <w:r w:rsidR="00660353">
        <w:rPr>
          <w:rFonts w:ascii="Arial" w:hAnsi="Arial"/>
          <w:b/>
          <w:sz w:val="28"/>
          <w:lang w:val="en-GB"/>
        </w:rPr>
        <w:t>- N/A</w:t>
      </w:r>
    </w:p>
    <w:p w:rsidR="00A93364" w:rsidRDefault="00A93364">
      <w:pPr>
        <w:ind w:left="720"/>
        <w:rPr>
          <w:rFonts w:ascii="Arial" w:hAnsi="Arial"/>
          <w:sz w:val="24"/>
          <w:lang w:val="en-GB"/>
        </w:rPr>
      </w:pPr>
    </w:p>
    <w:p w:rsidR="00AF3C80" w:rsidRDefault="00AF3C80">
      <w:pPr>
        <w:numPr>
          <w:ilvl w:val="0"/>
          <w:numId w:val="1"/>
        </w:numPr>
        <w:jc w:val="both"/>
        <w:rPr>
          <w:rFonts w:ascii="Arial" w:hAnsi="Arial"/>
          <w:b/>
          <w:sz w:val="28"/>
          <w:lang w:val="en-GB"/>
        </w:rPr>
      </w:pPr>
      <w:r>
        <w:rPr>
          <w:rFonts w:ascii="Arial" w:hAnsi="Arial"/>
          <w:b/>
          <w:sz w:val="28"/>
          <w:lang w:val="en-GB"/>
        </w:rPr>
        <w:t>Procedure</w:t>
      </w:r>
    </w:p>
    <w:p w:rsidR="00131F19" w:rsidRDefault="00131F19" w:rsidP="00131F19">
      <w:pPr>
        <w:numPr>
          <w:ilvl w:val="1"/>
          <w:numId w:val="1"/>
        </w:numPr>
        <w:tabs>
          <w:tab w:val="left" w:pos="1440"/>
        </w:tabs>
        <w:suppressAutoHyphens/>
        <w:spacing w:before="240"/>
        <w:rPr>
          <w:rFonts w:ascii="Arial" w:hAnsi="Arial"/>
          <w:sz w:val="24"/>
          <w:lang w:val="en-GB"/>
        </w:rPr>
      </w:pPr>
      <w:r>
        <w:rPr>
          <w:rFonts w:ascii="Arial" w:hAnsi="Arial"/>
          <w:sz w:val="24"/>
          <w:lang w:val="en-GB"/>
        </w:rPr>
        <w:t xml:space="preserve">Remove all four vials of WB corQC from refrigerator. </w:t>
      </w:r>
    </w:p>
    <w:p w:rsidR="00131F19" w:rsidRDefault="00131F19" w:rsidP="00131F19">
      <w:pPr>
        <w:ind w:left="720"/>
        <w:rPr>
          <w:rFonts w:ascii="Arial" w:hAnsi="Arial"/>
          <w:sz w:val="24"/>
          <w:lang w:val="en-GB"/>
        </w:rPr>
      </w:pPr>
    </w:p>
    <w:p w:rsidR="00131F19" w:rsidRDefault="00131F19" w:rsidP="00131F19">
      <w:pPr>
        <w:numPr>
          <w:ilvl w:val="1"/>
          <w:numId w:val="1"/>
        </w:numPr>
        <w:tabs>
          <w:tab w:val="left" w:pos="1440"/>
        </w:tabs>
        <w:suppressAutoHyphens/>
        <w:rPr>
          <w:rFonts w:ascii="Arial" w:hAnsi="Arial"/>
          <w:sz w:val="24"/>
          <w:lang w:val="en-GB"/>
        </w:rPr>
      </w:pPr>
      <w:r>
        <w:rPr>
          <w:rFonts w:ascii="Arial" w:hAnsi="Arial"/>
          <w:sz w:val="24"/>
          <w:lang w:val="en-GB"/>
        </w:rPr>
        <w:t>Warm centrifuged QC to ambient temperature (18-25°C) before use.</w:t>
      </w:r>
    </w:p>
    <w:p w:rsidR="00131F19" w:rsidRDefault="00131F19" w:rsidP="00131F19">
      <w:pPr>
        <w:rPr>
          <w:rFonts w:ascii="Arial" w:hAnsi="Arial"/>
          <w:sz w:val="24"/>
          <w:lang w:val="en-GB"/>
        </w:rPr>
      </w:pPr>
    </w:p>
    <w:p w:rsidR="00131F19" w:rsidRDefault="00131F19" w:rsidP="00131F19">
      <w:pPr>
        <w:numPr>
          <w:ilvl w:val="1"/>
          <w:numId w:val="1"/>
        </w:numPr>
        <w:tabs>
          <w:tab w:val="left" w:pos="1440"/>
        </w:tabs>
        <w:suppressAutoHyphens/>
        <w:rPr>
          <w:rFonts w:ascii="Arial" w:hAnsi="Arial"/>
          <w:sz w:val="24"/>
          <w:lang w:val="en-GB"/>
        </w:rPr>
      </w:pPr>
      <w:r>
        <w:rPr>
          <w:rFonts w:ascii="Arial" w:hAnsi="Arial"/>
          <w:sz w:val="24"/>
          <w:lang w:val="en-GB"/>
        </w:rPr>
        <w:t>Ensure adequate volume of PBS.</w:t>
      </w:r>
    </w:p>
    <w:p w:rsidR="00131F19" w:rsidRDefault="00131F19" w:rsidP="00131F19">
      <w:pPr>
        <w:rPr>
          <w:rFonts w:ascii="Arial" w:hAnsi="Arial"/>
          <w:sz w:val="24"/>
          <w:lang w:val="en-GB"/>
        </w:rPr>
      </w:pPr>
    </w:p>
    <w:p w:rsidR="00131F19" w:rsidRDefault="00131F19" w:rsidP="00131F19">
      <w:pPr>
        <w:numPr>
          <w:ilvl w:val="1"/>
          <w:numId w:val="1"/>
        </w:numPr>
        <w:tabs>
          <w:tab w:val="left" w:pos="1440"/>
        </w:tabs>
        <w:suppressAutoHyphens/>
        <w:rPr>
          <w:rFonts w:ascii="Arial" w:hAnsi="Arial"/>
          <w:sz w:val="24"/>
          <w:lang w:val="en-GB"/>
        </w:rPr>
      </w:pPr>
      <w:r>
        <w:rPr>
          <w:rFonts w:ascii="Arial" w:hAnsi="Arial"/>
          <w:sz w:val="24"/>
          <w:lang w:val="en-GB"/>
        </w:rPr>
        <w:t>Empty the liquid waste container if necessary.</w:t>
      </w:r>
    </w:p>
    <w:p w:rsidR="00131F19" w:rsidRDefault="00131F19" w:rsidP="00131F19">
      <w:pPr>
        <w:rPr>
          <w:rFonts w:ascii="Arial" w:hAnsi="Arial"/>
          <w:sz w:val="24"/>
          <w:lang w:val="en-GB"/>
        </w:rPr>
      </w:pPr>
    </w:p>
    <w:p w:rsidR="00131F19" w:rsidRDefault="00131F19" w:rsidP="00131F19">
      <w:pPr>
        <w:numPr>
          <w:ilvl w:val="1"/>
          <w:numId w:val="1"/>
        </w:numPr>
        <w:tabs>
          <w:tab w:val="left" w:pos="1440"/>
        </w:tabs>
        <w:suppressAutoHyphens/>
        <w:rPr>
          <w:rFonts w:ascii="Arial" w:hAnsi="Arial"/>
          <w:sz w:val="24"/>
          <w:lang w:val="en-GB"/>
        </w:rPr>
      </w:pPr>
      <w:r>
        <w:rPr>
          <w:rFonts w:ascii="Arial" w:hAnsi="Arial"/>
          <w:sz w:val="24"/>
          <w:lang w:val="en-GB"/>
        </w:rPr>
        <w:t>Load reagents and strips.</w:t>
      </w:r>
    </w:p>
    <w:p w:rsidR="00131F19" w:rsidRDefault="00131F19" w:rsidP="00131F19">
      <w:pPr>
        <w:pStyle w:val="ListParagraph"/>
        <w:rPr>
          <w:rFonts w:ascii="Arial" w:hAnsi="Arial"/>
          <w:sz w:val="24"/>
          <w:lang w:val="en-GB"/>
        </w:rPr>
      </w:pPr>
    </w:p>
    <w:p w:rsidR="00131F19" w:rsidRDefault="00131F19" w:rsidP="00131F19">
      <w:pPr>
        <w:numPr>
          <w:ilvl w:val="1"/>
          <w:numId w:val="1"/>
        </w:numPr>
        <w:tabs>
          <w:tab w:val="left" w:pos="1440"/>
        </w:tabs>
        <w:suppressAutoHyphens/>
        <w:rPr>
          <w:rFonts w:ascii="Arial" w:hAnsi="Arial"/>
          <w:sz w:val="24"/>
          <w:lang w:val="en-GB"/>
        </w:rPr>
      </w:pPr>
      <w:r>
        <w:rPr>
          <w:rFonts w:ascii="Arial" w:hAnsi="Arial"/>
          <w:sz w:val="24"/>
          <w:lang w:val="en-GB"/>
        </w:rPr>
        <w:t>Remove color coded screw caps from QC.</w:t>
      </w:r>
    </w:p>
    <w:p w:rsidR="00131F19" w:rsidRDefault="00131F19" w:rsidP="00131F19">
      <w:pPr>
        <w:rPr>
          <w:rFonts w:ascii="Arial" w:hAnsi="Arial"/>
          <w:sz w:val="24"/>
          <w:lang w:val="en-GB"/>
        </w:rPr>
      </w:pPr>
    </w:p>
    <w:p w:rsidR="00131F19" w:rsidRDefault="00131F19" w:rsidP="00131F19">
      <w:pPr>
        <w:numPr>
          <w:ilvl w:val="1"/>
          <w:numId w:val="1"/>
        </w:numPr>
        <w:tabs>
          <w:tab w:val="left" w:pos="1440"/>
        </w:tabs>
        <w:suppressAutoHyphens/>
        <w:rPr>
          <w:rFonts w:ascii="Arial" w:hAnsi="Arial"/>
          <w:sz w:val="24"/>
          <w:lang w:val="en-GB"/>
        </w:rPr>
      </w:pPr>
      <w:smartTag w:uri="urn:schemas-microsoft-com:office:smarttags" w:element="place">
        <w:smartTag w:uri="urn:schemas-microsoft-com:office:smarttags" w:element="City">
          <w:r>
            <w:rPr>
              <w:rFonts w:ascii="Arial" w:hAnsi="Arial"/>
              <w:sz w:val="24"/>
              <w:lang w:val="en-GB"/>
            </w:rPr>
            <w:t>Load</w:t>
          </w:r>
        </w:smartTag>
        <w:r>
          <w:rPr>
            <w:rFonts w:ascii="Arial" w:hAnsi="Arial"/>
            <w:sz w:val="24"/>
            <w:lang w:val="en-GB"/>
          </w:rPr>
          <w:t xml:space="preserve"> </w:t>
        </w:r>
        <w:smartTag w:uri="urn:schemas-microsoft-com:office:smarttags" w:element="State">
          <w:r>
            <w:rPr>
              <w:rFonts w:ascii="Arial" w:hAnsi="Arial"/>
              <w:sz w:val="24"/>
              <w:lang w:val="en-GB"/>
            </w:rPr>
            <w:t>QC</w:t>
          </w:r>
        </w:smartTag>
      </w:smartTag>
      <w:r>
        <w:rPr>
          <w:rFonts w:ascii="Arial" w:hAnsi="Arial"/>
          <w:sz w:val="24"/>
          <w:lang w:val="en-GB"/>
        </w:rPr>
        <w:t xml:space="preserve"> samples on to the Echo.</w:t>
      </w:r>
    </w:p>
    <w:p w:rsidR="00131F19" w:rsidRDefault="00131F19" w:rsidP="00131F19">
      <w:pPr>
        <w:rPr>
          <w:rFonts w:ascii="Arial" w:hAnsi="Arial"/>
          <w:sz w:val="24"/>
          <w:lang w:val="en-GB"/>
        </w:rPr>
      </w:pPr>
    </w:p>
    <w:p w:rsidR="00AF3C80" w:rsidRDefault="00131F19">
      <w:pPr>
        <w:numPr>
          <w:ilvl w:val="1"/>
          <w:numId w:val="1"/>
        </w:numPr>
        <w:rPr>
          <w:rFonts w:ascii="Arial" w:hAnsi="Arial"/>
          <w:sz w:val="24"/>
          <w:lang w:val="en-GB"/>
        </w:rPr>
      </w:pPr>
      <w:r>
        <w:rPr>
          <w:rFonts w:ascii="Arial" w:hAnsi="Arial"/>
          <w:sz w:val="24"/>
          <w:lang w:val="en-GB"/>
        </w:rPr>
        <w:t>Click on the running man.</w:t>
      </w:r>
    </w:p>
    <w:p w:rsidR="00AF3C80" w:rsidRDefault="00AF3C80">
      <w:pPr>
        <w:ind w:left="720"/>
        <w:rPr>
          <w:rFonts w:ascii="Arial" w:hAnsi="Arial"/>
          <w:sz w:val="24"/>
          <w:lang w:val="en-GB"/>
        </w:rPr>
      </w:pPr>
    </w:p>
    <w:p w:rsidR="00AF3C80" w:rsidRDefault="00131F19">
      <w:pPr>
        <w:numPr>
          <w:ilvl w:val="1"/>
          <w:numId w:val="1"/>
        </w:numPr>
        <w:rPr>
          <w:rFonts w:ascii="Arial" w:hAnsi="Arial"/>
          <w:sz w:val="24"/>
          <w:lang w:val="en-GB"/>
        </w:rPr>
      </w:pPr>
      <w:r>
        <w:rPr>
          <w:rFonts w:ascii="Arial" w:hAnsi="Arial"/>
          <w:sz w:val="24"/>
          <w:lang w:val="en-GB"/>
        </w:rPr>
        <w:t>Select Group and screen.  Click Next.</w:t>
      </w:r>
    </w:p>
    <w:p w:rsidR="00AF3C80" w:rsidRDefault="00AF3C80">
      <w:pPr>
        <w:rPr>
          <w:rFonts w:ascii="Arial" w:hAnsi="Arial"/>
          <w:sz w:val="24"/>
          <w:lang w:val="en-GB"/>
        </w:rPr>
      </w:pPr>
    </w:p>
    <w:p w:rsidR="00AF3C80" w:rsidRDefault="00131F19">
      <w:pPr>
        <w:numPr>
          <w:ilvl w:val="1"/>
          <w:numId w:val="1"/>
        </w:numPr>
        <w:rPr>
          <w:rFonts w:ascii="Arial" w:hAnsi="Arial"/>
          <w:sz w:val="24"/>
          <w:lang w:val="en-GB"/>
        </w:rPr>
      </w:pPr>
      <w:r>
        <w:rPr>
          <w:rFonts w:ascii="Arial" w:hAnsi="Arial"/>
          <w:sz w:val="24"/>
          <w:lang w:val="en-GB"/>
        </w:rPr>
        <w:t>Select samples.  Click next.</w:t>
      </w:r>
    </w:p>
    <w:p w:rsidR="00AF3C80" w:rsidRDefault="00AF3C80">
      <w:pPr>
        <w:rPr>
          <w:rFonts w:ascii="Arial" w:hAnsi="Arial"/>
          <w:sz w:val="24"/>
          <w:lang w:val="en-GB"/>
        </w:rPr>
      </w:pPr>
    </w:p>
    <w:p w:rsidR="00AF3C80" w:rsidRDefault="00131F19">
      <w:pPr>
        <w:numPr>
          <w:ilvl w:val="1"/>
          <w:numId w:val="1"/>
        </w:numPr>
        <w:rPr>
          <w:rFonts w:ascii="Arial" w:hAnsi="Arial"/>
          <w:sz w:val="24"/>
          <w:lang w:val="en-GB"/>
        </w:rPr>
      </w:pPr>
      <w:r>
        <w:rPr>
          <w:rFonts w:ascii="Arial" w:hAnsi="Arial"/>
          <w:sz w:val="24"/>
          <w:lang w:val="en-GB"/>
        </w:rPr>
        <w:t>Click Begin Tests.</w:t>
      </w:r>
    </w:p>
    <w:p w:rsidR="00AF3C80" w:rsidRDefault="00AF3C80">
      <w:pPr>
        <w:jc w:val="both"/>
        <w:rPr>
          <w:rFonts w:ascii="Arial" w:hAnsi="Arial"/>
          <w:b/>
          <w:sz w:val="28"/>
          <w:lang w:val="en-GB"/>
        </w:rPr>
      </w:pPr>
    </w:p>
    <w:p w:rsidR="00AF3C80" w:rsidRDefault="00AF3C80">
      <w:pPr>
        <w:numPr>
          <w:ilvl w:val="0"/>
          <w:numId w:val="1"/>
        </w:numPr>
        <w:jc w:val="both"/>
        <w:rPr>
          <w:rFonts w:ascii="Arial" w:hAnsi="Arial"/>
          <w:b/>
          <w:sz w:val="28"/>
          <w:lang w:val="en-GB"/>
        </w:rPr>
      </w:pPr>
      <w:r>
        <w:rPr>
          <w:rFonts w:ascii="Arial" w:hAnsi="Arial"/>
          <w:b/>
          <w:sz w:val="28"/>
          <w:lang w:val="en-GB"/>
        </w:rPr>
        <w:t xml:space="preserve">Reporting  </w:t>
      </w:r>
    </w:p>
    <w:p w:rsidR="00AF3C80" w:rsidRDefault="00AF3C80">
      <w:pPr>
        <w:jc w:val="both"/>
        <w:rPr>
          <w:rFonts w:ascii="Arial" w:hAnsi="Arial"/>
          <w:b/>
          <w:sz w:val="24"/>
          <w:lang w:val="en-GB"/>
        </w:rPr>
      </w:pPr>
    </w:p>
    <w:p w:rsidR="00AF3C80" w:rsidRDefault="00AF3C80" w:rsidP="00F137D9">
      <w:pPr>
        <w:tabs>
          <w:tab w:val="left" w:pos="1440"/>
        </w:tabs>
        <w:ind w:left="720"/>
        <w:rPr>
          <w:rFonts w:ascii="Arial" w:hAnsi="Arial"/>
          <w:sz w:val="24"/>
          <w:lang w:val="en-GB"/>
        </w:rPr>
      </w:pPr>
      <w:r>
        <w:rPr>
          <w:rFonts w:ascii="Arial" w:hAnsi="Arial"/>
          <w:sz w:val="24"/>
          <w:lang w:val="en-GB"/>
        </w:rPr>
        <w:t>When te</w:t>
      </w:r>
      <w:r w:rsidR="00F137D9">
        <w:rPr>
          <w:rFonts w:ascii="Arial" w:hAnsi="Arial"/>
          <w:sz w:val="24"/>
          <w:lang w:val="en-GB"/>
        </w:rPr>
        <w:t xml:space="preserve">sting has completed, review results.  </w:t>
      </w:r>
      <w:r>
        <w:rPr>
          <w:rFonts w:ascii="Arial" w:hAnsi="Arial"/>
          <w:sz w:val="24"/>
          <w:lang w:val="en-GB"/>
        </w:rPr>
        <w:t>If</w:t>
      </w:r>
      <w:r w:rsidR="00F137D9">
        <w:rPr>
          <w:rFonts w:ascii="Arial" w:hAnsi="Arial"/>
          <w:sz w:val="24"/>
          <w:lang w:val="en-GB"/>
        </w:rPr>
        <w:t xml:space="preserve"> QC has passed, </w:t>
      </w:r>
      <w:r w:rsidR="00956E43">
        <w:rPr>
          <w:rFonts w:ascii="Arial" w:hAnsi="Arial"/>
          <w:sz w:val="24"/>
          <w:lang w:val="en-GB"/>
        </w:rPr>
        <w:t xml:space="preserve">order TMQC Echo daily under the BB </w:t>
      </w:r>
      <w:smartTag w:uri="urn:schemas-microsoft-com:office:smarttags" w:element="place">
        <w:smartTag w:uri="urn:schemas-microsoft-com:office:smarttags" w:element="City">
          <w:r w:rsidR="00956E43">
            <w:rPr>
              <w:rFonts w:ascii="Arial" w:hAnsi="Arial"/>
              <w:sz w:val="24"/>
              <w:lang w:val="en-GB"/>
            </w:rPr>
            <w:t>Gen</w:t>
          </w:r>
        </w:smartTag>
        <w:r w:rsidR="00956E43">
          <w:rPr>
            <w:rFonts w:ascii="Arial" w:hAnsi="Arial"/>
            <w:sz w:val="24"/>
            <w:lang w:val="en-GB"/>
          </w:rPr>
          <w:t xml:space="preserve"> </w:t>
        </w:r>
        <w:smartTag w:uri="urn:schemas-microsoft-com:office:smarttags" w:element="State">
          <w:r w:rsidR="00956E43">
            <w:rPr>
              <w:rFonts w:ascii="Arial" w:hAnsi="Arial"/>
              <w:sz w:val="24"/>
              <w:lang w:val="en-GB"/>
            </w:rPr>
            <w:t>QC</w:t>
          </w:r>
        </w:smartTag>
      </w:smartTag>
      <w:r w:rsidR="00956E43">
        <w:rPr>
          <w:rFonts w:ascii="Arial" w:hAnsi="Arial"/>
          <w:sz w:val="24"/>
          <w:lang w:val="en-GB"/>
        </w:rPr>
        <w:t xml:space="preserve"> patient in Cerner.  Result the Q</w:t>
      </w:r>
      <w:r w:rsidR="00660353">
        <w:rPr>
          <w:rFonts w:ascii="Arial" w:hAnsi="Arial"/>
          <w:sz w:val="24"/>
          <w:lang w:val="en-GB"/>
        </w:rPr>
        <w:t>c</w:t>
      </w:r>
      <w:r w:rsidR="00956E43">
        <w:rPr>
          <w:rFonts w:ascii="Arial" w:hAnsi="Arial"/>
          <w:sz w:val="24"/>
          <w:lang w:val="en-GB"/>
        </w:rPr>
        <w:t xml:space="preserve"> as complete in Cerner.</w:t>
      </w:r>
    </w:p>
    <w:p w:rsidR="00AF3C80" w:rsidRDefault="00AF3C80">
      <w:pPr>
        <w:tabs>
          <w:tab w:val="left" w:pos="1440"/>
        </w:tabs>
        <w:ind w:left="1440" w:hanging="720"/>
        <w:rPr>
          <w:rFonts w:ascii="Arial" w:hAnsi="Arial"/>
          <w:sz w:val="24"/>
          <w:lang w:val="en-GB"/>
        </w:rPr>
      </w:pPr>
    </w:p>
    <w:p w:rsidR="00AF3C80" w:rsidRPr="00057382" w:rsidRDefault="00AF3C80">
      <w:pPr>
        <w:numPr>
          <w:ilvl w:val="0"/>
          <w:numId w:val="1"/>
        </w:numPr>
        <w:jc w:val="both"/>
        <w:rPr>
          <w:rFonts w:ascii="Arial" w:hAnsi="Arial"/>
          <w:sz w:val="24"/>
          <w:lang w:val="en-GB"/>
        </w:rPr>
      </w:pPr>
      <w:r>
        <w:rPr>
          <w:rFonts w:ascii="Arial" w:hAnsi="Arial"/>
          <w:b/>
          <w:sz w:val="28"/>
          <w:lang w:val="en-GB"/>
        </w:rPr>
        <w:t>Procedural Notes</w:t>
      </w:r>
    </w:p>
    <w:p w:rsidR="00057382" w:rsidRDefault="00F137D9" w:rsidP="00057382">
      <w:pPr>
        <w:numPr>
          <w:ilvl w:val="1"/>
          <w:numId w:val="1"/>
        </w:numPr>
        <w:spacing w:before="240"/>
        <w:jc w:val="both"/>
        <w:rPr>
          <w:rFonts w:ascii="Arial" w:hAnsi="Arial"/>
          <w:sz w:val="24"/>
          <w:lang w:val="en-GB"/>
        </w:rPr>
      </w:pPr>
      <w:r>
        <w:rPr>
          <w:rFonts w:ascii="Arial" w:hAnsi="Arial"/>
          <w:sz w:val="24"/>
          <w:szCs w:val="24"/>
          <w:lang w:val="en-GB"/>
        </w:rPr>
        <w:t>The above procedure also controls Capture antibody panels (Ready-ID, Extend I and Extend II).</w:t>
      </w:r>
      <w:r w:rsidR="00057382">
        <w:rPr>
          <w:rFonts w:ascii="Arial" w:hAnsi="Arial" w:cs="Arial"/>
          <w:sz w:val="24"/>
          <w:szCs w:val="24"/>
          <w:vertAlign w:val="superscript"/>
          <w:lang w:val="en-GB"/>
        </w:rPr>
        <w:t xml:space="preserve"> </w:t>
      </w:r>
    </w:p>
    <w:p w:rsidR="00AF3C80" w:rsidRDefault="00AF3C80">
      <w:pPr>
        <w:jc w:val="both"/>
        <w:rPr>
          <w:rFonts w:ascii="Arial" w:hAnsi="Arial"/>
          <w:sz w:val="24"/>
          <w:lang w:val="en-GB"/>
        </w:rPr>
      </w:pPr>
    </w:p>
    <w:p w:rsidR="00AF3C80" w:rsidRDefault="00F137D9">
      <w:pPr>
        <w:numPr>
          <w:ilvl w:val="1"/>
          <w:numId w:val="1"/>
        </w:numPr>
        <w:jc w:val="both"/>
        <w:rPr>
          <w:rFonts w:ascii="Arial" w:hAnsi="Arial"/>
          <w:sz w:val="24"/>
          <w:lang w:val="en-GB"/>
        </w:rPr>
      </w:pPr>
      <w:r>
        <w:rPr>
          <w:rFonts w:ascii="Arial" w:hAnsi="Arial"/>
          <w:sz w:val="24"/>
          <w:lang w:val="en-GB"/>
        </w:rPr>
        <w:t>WB corQC is also used as a control for Weak D testing on the Capture-R select strips</w:t>
      </w:r>
      <w:r w:rsidR="00AF3C80">
        <w:rPr>
          <w:rFonts w:ascii="Arial" w:hAnsi="Arial"/>
          <w:sz w:val="24"/>
          <w:lang w:val="en-GB"/>
        </w:rPr>
        <w:t>.</w:t>
      </w:r>
      <w:r w:rsidR="00197075">
        <w:rPr>
          <w:rFonts w:ascii="Arial" w:hAnsi="Arial"/>
          <w:sz w:val="24"/>
          <w:lang w:val="en-GB"/>
        </w:rPr>
        <w:t xml:space="preserve">  Order Weak D testing on all four vials.</w:t>
      </w:r>
    </w:p>
    <w:p w:rsidR="00197075" w:rsidRDefault="00197075" w:rsidP="00197075">
      <w:pPr>
        <w:jc w:val="both"/>
        <w:rPr>
          <w:rFonts w:ascii="Arial" w:hAnsi="Arial"/>
          <w:sz w:val="24"/>
          <w:lang w:val="en-GB"/>
        </w:rPr>
      </w:pPr>
    </w:p>
    <w:p w:rsidR="00197075" w:rsidRDefault="00197075">
      <w:pPr>
        <w:numPr>
          <w:ilvl w:val="1"/>
          <w:numId w:val="1"/>
        </w:numPr>
        <w:jc w:val="both"/>
        <w:rPr>
          <w:rFonts w:ascii="Arial" w:hAnsi="Arial"/>
          <w:sz w:val="24"/>
          <w:lang w:val="en-GB"/>
        </w:rPr>
      </w:pPr>
      <w:r>
        <w:rPr>
          <w:rFonts w:ascii="Arial" w:hAnsi="Arial"/>
          <w:sz w:val="24"/>
          <w:lang w:val="en-GB"/>
        </w:rPr>
        <w:t xml:space="preserve">Weak D, DAT and crossmatches procedures on Capture-R select strips also require the use of DAT control cells.  Please refer to </w:t>
      </w:r>
      <w:smartTag w:uri="urn:schemas-microsoft-com:office:smarttags" w:element="stockticker">
        <w:r>
          <w:rPr>
            <w:rFonts w:ascii="Arial" w:hAnsi="Arial"/>
            <w:sz w:val="24"/>
            <w:lang w:val="en-GB"/>
          </w:rPr>
          <w:t>ECHO</w:t>
        </w:r>
      </w:smartTag>
      <w:r>
        <w:rPr>
          <w:rFonts w:ascii="Arial" w:hAnsi="Arial"/>
          <w:sz w:val="24"/>
          <w:lang w:val="en-GB"/>
        </w:rPr>
        <w:t>.005, 006, 007.</w:t>
      </w:r>
    </w:p>
    <w:p w:rsidR="00AF3C80" w:rsidRDefault="00AF3C80">
      <w:pPr>
        <w:pStyle w:val="Header"/>
        <w:jc w:val="both"/>
        <w:rPr>
          <w:rFonts w:ascii="Arial" w:hAnsi="Arial"/>
          <w:sz w:val="24"/>
          <w:lang w:val="en-GB"/>
        </w:rPr>
      </w:pPr>
    </w:p>
    <w:p w:rsidR="00AF3C80" w:rsidRDefault="00AF3C80">
      <w:pPr>
        <w:numPr>
          <w:ilvl w:val="0"/>
          <w:numId w:val="1"/>
        </w:numPr>
        <w:jc w:val="both"/>
        <w:rPr>
          <w:lang w:val="en-GB"/>
        </w:rPr>
      </w:pPr>
      <w:r>
        <w:rPr>
          <w:rFonts w:ascii="Arial" w:hAnsi="Arial"/>
          <w:b/>
          <w:sz w:val="28"/>
          <w:lang w:val="en-GB"/>
        </w:rPr>
        <w:t>References</w:t>
      </w:r>
    </w:p>
    <w:p w:rsidR="00AF3C80" w:rsidRDefault="00AF3C80">
      <w:pPr>
        <w:jc w:val="both"/>
        <w:rPr>
          <w:lang w:val="en-GB"/>
        </w:rPr>
      </w:pPr>
    </w:p>
    <w:p w:rsidR="00AF3C80" w:rsidRDefault="00AF3C80">
      <w:pPr>
        <w:numPr>
          <w:ilvl w:val="1"/>
          <w:numId w:val="1"/>
        </w:numPr>
        <w:jc w:val="both"/>
        <w:rPr>
          <w:rFonts w:ascii="Arial" w:hAnsi="Arial"/>
          <w:sz w:val="24"/>
          <w:lang w:val="en-GB"/>
        </w:rPr>
      </w:pPr>
      <w:r>
        <w:rPr>
          <w:rFonts w:ascii="Arial" w:hAnsi="Arial"/>
          <w:sz w:val="24"/>
          <w:lang w:val="en-GB"/>
        </w:rPr>
        <w:t xml:space="preserve">Refer to ”Performing a Run on the </w:t>
      </w:r>
      <w:r w:rsidR="00197075">
        <w:rPr>
          <w:rFonts w:ascii="Arial" w:hAnsi="Arial"/>
          <w:sz w:val="24"/>
          <w:lang w:val="en-GB"/>
        </w:rPr>
        <w:t>Echo</w:t>
      </w:r>
      <w:r>
        <w:rPr>
          <w:rFonts w:ascii="Arial" w:hAnsi="Arial"/>
          <w:sz w:val="24"/>
          <w:lang w:val="en-GB"/>
        </w:rPr>
        <w:t>”</w:t>
      </w:r>
    </w:p>
    <w:p w:rsidR="00660353" w:rsidRDefault="00660353" w:rsidP="00660353">
      <w:pPr>
        <w:ind w:left="1440"/>
        <w:jc w:val="both"/>
        <w:rPr>
          <w:rFonts w:ascii="Arial" w:hAnsi="Arial"/>
          <w:sz w:val="24"/>
          <w:lang w:val="en-GB"/>
        </w:rPr>
      </w:pPr>
    </w:p>
    <w:p w:rsidR="00AF3C80" w:rsidRDefault="006B072B">
      <w:pPr>
        <w:numPr>
          <w:ilvl w:val="1"/>
          <w:numId w:val="1"/>
        </w:numPr>
        <w:jc w:val="both"/>
        <w:rPr>
          <w:rFonts w:ascii="Arial" w:hAnsi="Arial"/>
          <w:sz w:val="24"/>
          <w:lang w:val="en-GB"/>
        </w:rPr>
      </w:pPr>
      <w:r>
        <w:rPr>
          <w:rFonts w:ascii="Arial" w:hAnsi="Arial"/>
          <w:sz w:val="24"/>
          <w:lang w:val="en-GB"/>
        </w:rPr>
        <w:t xml:space="preserve">Galileo </w:t>
      </w:r>
      <w:r w:rsidR="00197075">
        <w:rPr>
          <w:rFonts w:ascii="Arial" w:hAnsi="Arial"/>
          <w:sz w:val="24"/>
          <w:lang w:val="en-GB"/>
        </w:rPr>
        <w:t>Echo Operator Manual</w:t>
      </w:r>
    </w:p>
    <w:sectPr w:rsidR="00AF3C80" w:rsidSect="00660353">
      <w:headerReference w:type="default" r:id="rId16"/>
      <w:type w:val="continuous"/>
      <w:pgSz w:w="12240" w:h="15840" w:code="1"/>
      <w:pgMar w:top="1389" w:right="1440" w:bottom="1260" w:left="1440" w:header="680" w:footer="283" w:gutter="0"/>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B1" w:rsidRDefault="00992CB1">
      <w:r>
        <w:separator/>
      </w:r>
    </w:p>
  </w:endnote>
  <w:endnote w:type="continuationSeparator" w:id="0">
    <w:p w:rsidR="00992CB1" w:rsidRDefault="0099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Lt BT">
    <w:altName w:val="Bookman Old Style"/>
    <w:charset w:val="00"/>
    <w:family w:val="roman"/>
    <w:pitch w:val="variable"/>
    <w:sig w:usb0="00000007" w:usb1="00000000" w:usb2="00000000" w:usb3="00000000" w:csb0="0000001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A1" w:rsidRDefault="00483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60353" w:rsidTr="00953F6C">
      <w:trPr>
        <w:trHeight w:val="720"/>
      </w:trPr>
      <w:tc>
        <w:tcPr>
          <w:tcW w:w="1368" w:type="dxa"/>
          <w:tcBorders>
            <w:top w:val="single" w:sz="4" w:space="0" w:color="auto"/>
          </w:tcBorders>
        </w:tcPr>
        <w:p w:rsidR="00660353" w:rsidRDefault="00660353" w:rsidP="00953F6C">
          <w:pPr>
            <w:pStyle w:val="Footer"/>
            <w:jc w:val="center"/>
            <w:rPr>
              <w:rFonts w:ascii="Verdana" w:hAnsi="Verdana"/>
              <w:sz w:val="8"/>
            </w:rPr>
          </w:pPr>
        </w:p>
        <w:p w:rsidR="00660353" w:rsidRDefault="00A21794" w:rsidP="00953F6C">
          <w:pPr>
            <w:pStyle w:val="Footer"/>
            <w:jc w:val="center"/>
            <w:rPr>
              <w:rFonts w:ascii="Verdana" w:hAnsi="Verdana"/>
              <w:sz w:val="8"/>
            </w:rPr>
          </w:pPr>
          <w:r>
            <w:rPr>
              <w:noProof/>
            </w:rPr>
            <w:drawing>
              <wp:inline distT="0" distB="0" distL="0" distR="0">
                <wp:extent cx="657225" cy="447675"/>
                <wp:effectExtent l="0" t="0" r="0"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660353" w:rsidRDefault="00660353" w:rsidP="00953F6C">
          <w:pPr>
            <w:pStyle w:val="Footer"/>
            <w:jc w:val="center"/>
            <w:rPr>
              <w:rFonts w:ascii="Arial" w:hAnsi="Arial"/>
              <w:sz w:val="18"/>
            </w:rPr>
          </w:pPr>
        </w:p>
        <w:p w:rsidR="00660353" w:rsidRPr="00560679" w:rsidRDefault="00660353" w:rsidP="00953F6C">
          <w:pPr>
            <w:pStyle w:val="Footer"/>
            <w:jc w:val="center"/>
            <w:rPr>
              <w:rFonts w:ascii="Arial" w:hAnsi="Arial"/>
              <w:sz w:val="18"/>
              <w:lang w:val="en-CA"/>
            </w:rPr>
          </w:pPr>
          <w:r w:rsidRPr="00560679">
            <w:rPr>
              <w:rFonts w:ascii="Arial" w:hAnsi="Arial"/>
              <w:sz w:val="18"/>
              <w:lang w:val="en-CA"/>
            </w:rPr>
            <w:t>Ontario Regional Blood Coordinating Network</w:t>
          </w:r>
        </w:p>
        <w:p w:rsidR="00660353" w:rsidRPr="00560679" w:rsidRDefault="00660353" w:rsidP="00953F6C">
          <w:pPr>
            <w:pStyle w:val="Footer"/>
            <w:jc w:val="center"/>
            <w:rPr>
              <w:rFonts w:ascii="Arial" w:hAnsi="Arial"/>
              <w:sz w:val="18"/>
              <w:lang w:val="en-CA"/>
            </w:rPr>
          </w:pPr>
          <w:r w:rsidRPr="00560679">
            <w:rPr>
              <w:rFonts w:ascii="Arial" w:hAnsi="Arial"/>
              <w:sz w:val="18"/>
              <w:lang w:val="en-CA"/>
            </w:rPr>
            <w:t>Transfusion Technical Resource Manual</w:t>
          </w:r>
        </w:p>
        <w:p w:rsidR="00660353" w:rsidRPr="00660353" w:rsidRDefault="00660353" w:rsidP="00953F6C">
          <w:pPr>
            <w:pStyle w:val="Footer"/>
            <w:jc w:val="center"/>
            <w:rPr>
              <w:rFonts w:ascii="Arial" w:hAnsi="Arial"/>
              <w:sz w:val="18"/>
              <w:lang w:val="en-CA"/>
            </w:rPr>
          </w:pPr>
        </w:p>
      </w:tc>
      <w:tc>
        <w:tcPr>
          <w:tcW w:w="1494" w:type="dxa"/>
          <w:tcBorders>
            <w:top w:val="single" w:sz="4" w:space="0" w:color="auto"/>
          </w:tcBorders>
        </w:tcPr>
        <w:p w:rsidR="00660353" w:rsidRPr="00660353" w:rsidRDefault="00660353" w:rsidP="00953F6C">
          <w:pPr>
            <w:pStyle w:val="Footer"/>
            <w:jc w:val="right"/>
            <w:rPr>
              <w:rFonts w:ascii="Arial" w:hAnsi="Arial"/>
              <w:sz w:val="18"/>
              <w:lang w:val="en-CA"/>
            </w:rPr>
          </w:pPr>
        </w:p>
        <w:p w:rsidR="00660353" w:rsidRPr="00560679" w:rsidRDefault="00660353" w:rsidP="00953F6C">
          <w:pPr>
            <w:pStyle w:val="Footer"/>
            <w:jc w:val="right"/>
            <w:rPr>
              <w:rFonts w:ascii="Arial" w:hAnsi="Arial"/>
              <w:sz w:val="16"/>
            </w:rPr>
          </w:pPr>
          <w:r w:rsidRPr="00560679">
            <w:rPr>
              <w:rFonts w:ascii="Arial" w:hAnsi="Arial" w:cs="Arial"/>
              <w:sz w:val="18"/>
            </w:rPr>
            <w:t>ECHO.0</w:t>
          </w:r>
          <w:r>
            <w:rPr>
              <w:rFonts w:ascii="Arial" w:hAnsi="Arial" w:cs="Arial"/>
              <w:sz w:val="18"/>
            </w:rPr>
            <w:t>10</w:t>
          </w:r>
          <w:r w:rsidRPr="00560679">
            <w:rPr>
              <w:rFonts w:ascii="Arial" w:hAnsi="Arial"/>
              <w:sz w:val="16"/>
            </w:rPr>
            <w:br/>
          </w:r>
        </w:p>
        <w:p w:rsidR="00660353" w:rsidRDefault="00660353" w:rsidP="00953F6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367CF">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367CF">
            <w:rPr>
              <w:rFonts w:ascii="Arial" w:hAnsi="Arial"/>
              <w:noProof/>
              <w:snapToGrid w:val="0"/>
              <w:sz w:val="18"/>
            </w:rPr>
            <w:t>4</w:t>
          </w:r>
          <w:r>
            <w:rPr>
              <w:rFonts w:ascii="Arial" w:hAnsi="Arial"/>
              <w:snapToGrid w:val="0"/>
              <w:sz w:val="18"/>
            </w:rPr>
            <w:fldChar w:fldCharType="end"/>
          </w:r>
        </w:p>
      </w:tc>
    </w:tr>
  </w:tbl>
  <w:p w:rsidR="00660353" w:rsidRPr="00560679" w:rsidRDefault="00660353" w:rsidP="00660353">
    <w:pPr>
      <w:pStyle w:val="Footer"/>
      <w:tabs>
        <w:tab w:val="clear" w:pos="8640"/>
        <w:tab w:val="right" w:pos="9356"/>
      </w:tabs>
      <w:rPr>
        <w:rFonts w:ascii="Arial" w:hAnsi="Arial" w:cs="Arial"/>
        <w:sz w:val="18"/>
        <w:lang w:val="en-CA"/>
      </w:rPr>
    </w:pPr>
    <w:r w:rsidRPr="00560679">
      <w:rPr>
        <w:lang w:val="en-CA"/>
      </w:rPr>
      <w:t xml:space="preserve">                                             </w:t>
    </w:r>
    <w:r>
      <w:rPr>
        <w:lang w:val="en-CA"/>
      </w:rPr>
      <w:t xml:space="preserve"> </w:t>
    </w:r>
    <w:r w:rsidRPr="00560679">
      <w:rPr>
        <w:lang w:val="en-CA"/>
      </w:rPr>
      <w:t xml:space="preserve"> </w:t>
    </w:r>
    <w:r w:rsidRPr="00560679">
      <w:rPr>
        <w:rFonts w:ascii="Arial" w:hAnsi="Arial" w:cs="Arial"/>
        <w:sz w:val="18"/>
        <w:lang w:val="en-CA"/>
      </w:rPr>
      <w:t xml:space="preserve">  Procedure Provided by: The Ottawa Hospital</w:t>
    </w:r>
  </w:p>
  <w:p w:rsidR="0077612D" w:rsidRPr="00660353" w:rsidRDefault="0077612D" w:rsidP="00660353">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A1" w:rsidRDefault="00483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B1" w:rsidRDefault="00992CB1">
      <w:r>
        <w:separator/>
      </w:r>
    </w:p>
  </w:footnote>
  <w:footnote w:type="continuationSeparator" w:id="0">
    <w:p w:rsidR="00992CB1" w:rsidRDefault="0099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A1" w:rsidRDefault="00483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53" w:rsidRDefault="00660353" w:rsidP="00660353">
    <w:pPr>
      <w:pStyle w:val="Header"/>
      <w:jc w:val="center"/>
      <w:rPr>
        <w:b/>
        <w:sz w:val="22"/>
        <w:lang w:val="en-US"/>
      </w:rPr>
    </w:pPr>
  </w:p>
  <w:p w:rsidR="00660353" w:rsidRPr="00560679" w:rsidRDefault="00A21794" w:rsidP="00660353">
    <w:pPr>
      <w:pStyle w:val="Header"/>
      <w:rPr>
        <w:lang w:val="en-CA"/>
      </w:rPr>
    </w:pPr>
    <w:r>
      <w:rPr>
        <w:noProof/>
      </w:rPr>
      <w:drawing>
        <wp:inline distT="0" distB="0" distL="0" distR="0">
          <wp:extent cx="1133475" cy="457200"/>
          <wp:effectExtent l="0" t="0" r="0" b="0"/>
          <wp:docPr id="1" name="Picture 1"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660353" w:rsidRPr="00560679">
      <w:rPr>
        <w:lang w:val="en-CA"/>
      </w:rPr>
      <w:t xml:space="preserve">           </w:t>
    </w:r>
  </w:p>
  <w:p w:rsidR="00660353" w:rsidRPr="00E93DA1" w:rsidRDefault="00660353" w:rsidP="00660353">
    <w:pPr>
      <w:pStyle w:val="Header"/>
      <w:jc w:val="center"/>
      <w:rPr>
        <w:rFonts w:ascii="Arial" w:hAnsi="Arial"/>
        <w:b/>
        <w:sz w:val="22"/>
        <w:szCs w:val="22"/>
        <w:lang w:val="en-US"/>
      </w:rPr>
    </w:pPr>
    <w:r w:rsidRPr="00E93DA1">
      <w:rPr>
        <w:rFonts w:ascii="Arial" w:hAnsi="Arial"/>
        <w:b/>
        <w:sz w:val="22"/>
        <w:szCs w:val="22"/>
        <w:lang w:val="en-US"/>
      </w:rPr>
      <w:t>Ontario Regional Blood Coordinating Network</w:t>
    </w:r>
  </w:p>
  <w:p w:rsidR="00660353" w:rsidRPr="00E93DA1" w:rsidRDefault="00660353" w:rsidP="00660353">
    <w:pPr>
      <w:pStyle w:val="Header"/>
      <w:jc w:val="center"/>
      <w:rPr>
        <w:rFonts w:ascii="Arial" w:hAnsi="Arial"/>
        <w:b/>
        <w:sz w:val="22"/>
        <w:szCs w:val="22"/>
        <w:lang w:val="en-US"/>
      </w:rPr>
    </w:pPr>
    <w:r w:rsidRPr="00E93DA1">
      <w:rPr>
        <w:rFonts w:ascii="Arial" w:hAnsi="Arial"/>
        <w:b/>
        <w:sz w:val="22"/>
        <w:szCs w:val="22"/>
        <w:lang w:val="en-US"/>
      </w:rPr>
      <w:t>Transfusion Technical Resource Manual</w:t>
    </w:r>
  </w:p>
  <w:p w:rsidR="00660353" w:rsidRDefault="00660353" w:rsidP="00660353">
    <w:pPr>
      <w:pStyle w:val="Header"/>
      <w:jc w:val="center"/>
      <w:rPr>
        <w:rFonts w:ascii="Arial" w:hAnsi="Arial"/>
        <w:b/>
        <w:sz w:val="24"/>
        <w:lang w:val="en-US"/>
      </w:rPr>
    </w:pPr>
  </w:p>
  <w:p w:rsidR="00660353" w:rsidRDefault="00660353" w:rsidP="00660353">
    <w:pPr>
      <w:pStyle w:val="Header"/>
      <w:tabs>
        <w:tab w:val="center" w:pos="4680"/>
        <w:tab w:val="left" w:pos="8100"/>
      </w:tabs>
      <w:jc w:val="center"/>
      <w:rPr>
        <w:rFonts w:ascii="Arial" w:hAnsi="Arial"/>
        <w:b/>
        <w:sz w:val="28"/>
        <w:lang w:val="en-US"/>
      </w:rPr>
    </w:pPr>
    <w:r>
      <w:rPr>
        <w:rFonts w:ascii="Arial" w:hAnsi="Arial"/>
        <w:b/>
        <w:sz w:val="28"/>
        <w:lang w:val="en-US"/>
      </w:rPr>
      <w:t>WB corQC Quality Control</w:t>
    </w:r>
  </w:p>
  <w:p w:rsidR="00660353" w:rsidRDefault="00660353" w:rsidP="00660353">
    <w:pPr>
      <w:pStyle w:val="Header"/>
      <w:tabs>
        <w:tab w:val="center" w:pos="4680"/>
        <w:tab w:val="left" w:pos="8100"/>
      </w:tabs>
      <w:jc w:val="center"/>
      <w:rPr>
        <w:rFonts w:ascii="Arial" w:hAnsi="Arial"/>
        <w:b/>
        <w:sz w:val="28"/>
        <w:lang w:val="en-US"/>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428"/>
      <w:gridCol w:w="4428"/>
    </w:tblGrid>
    <w:tr w:rsidR="00660353" w:rsidTr="00953F6C">
      <w:trPr>
        <w:jc w:val="center"/>
      </w:trPr>
      <w:tc>
        <w:tcPr>
          <w:tcW w:w="4428" w:type="dxa"/>
        </w:tcPr>
        <w:p w:rsidR="00660353" w:rsidRDefault="00660353" w:rsidP="00953F6C">
          <w:pPr>
            <w:pStyle w:val="Header"/>
            <w:rPr>
              <w:rFonts w:ascii="Arial" w:hAnsi="Arial" w:cs="Arial"/>
            </w:rPr>
          </w:pPr>
        </w:p>
        <w:p w:rsidR="00660353" w:rsidRDefault="00660353" w:rsidP="00953F6C">
          <w:pPr>
            <w:pStyle w:val="Header"/>
            <w:rPr>
              <w:rFonts w:ascii="Arial" w:hAnsi="Arial" w:cs="Arial"/>
              <w:kern w:val="24"/>
            </w:rPr>
          </w:pPr>
          <w:r w:rsidRPr="00E93DA1">
            <w:rPr>
              <w:rFonts w:ascii="Arial" w:hAnsi="Arial" w:cs="Arial"/>
              <w:lang w:val="en-CA"/>
            </w:rPr>
            <w:t>Approved</w:t>
          </w:r>
          <w:r>
            <w:rPr>
              <w:rFonts w:ascii="Arial" w:hAnsi="Arial" w:cs="Arial"/>
            </w:rPr>
            <w:t xml:space="preserve"> By:  </w:t>
          </w:r>
        </w:p>
      </w:tc>
      <w:tc>
        <w:tcPr>
          <w:tcW w:w="4428" w:type="dxa"/>
        </w:tcPr>
        <w:p w:rsidR="00660353" w:rsidRDefault="00660353" w:rsidP="00953F6C">
          <w:pPr>
            <w:pStyle w:val="Header"/>
            <w:rPr>
              <w:rFonts w:ascii="Arial" w:hAnsi="Arial" w:cs="Arial"/>
            </w:rPr>
          </w:pPr>
        </w:p>
        <w:p w:rsidR="00660353" w:rsidRDefault="00660353" w:rsidP="00953F6C">
          <w:pPr>
            <w:pStyle w:val="Header"/>
            <w:rPr>
              <w:rFonts w:ascii="Arial" w:hAnsi="Arial" w:cs="Arial"/>
              <w:kern w:val="24"/>
            </w:rPr>
          </w:pPr>
          <w:r>
            <w:rPr>
              <w:rFonts w:ascii="Arial" w:hAnsi="Arial" w:cs="Arial"/>
            </w:rPr>
            <w:t>Document No: ECHO.010</w:t>
          </w:r>
        </w:p>
      </w:tc>
    </w:tr>
    <w:tr w:rsidR="00660353" w:rsidRPr="00560679" w:rsidTr="00953F6C">
      <w:trPr>
        <w:jc w:val="center"/>
      </w:trPr>
      <w:tc>
        <w:tcPr>
          <w:tcW w:w="4428" w:type="dxa"/>
        </w:tcPr>
        <w:p w:rsidR="00660353" w:rsidRDefault="00660353" w:rsidP="00953F6C">
          <w:pPr>
            <w:pStyle w:val="Header"/>
            <w:rPr>
              <w:rFonts w:ascii="Arial" w:hAnsi="Arial" w:cs="Arial"/>
              <w:kern w:val="24"/>
            </w:rPr>
          </w:pPr>
          <w:r>
            <w:rPr>
              <w:rFonts w:ascii="Arial" w:hAnsi="Arial" w:cs="Arial"/>
            </w:rPr>
            <w:t xml:space="preserve">Date </w:t>
          </w:r>
          <w:r w:rsidRPr="00510DE6">
            <w:rPr>
              <w:rFonts w:ascii="Arial" w:hAnsi="Arial" w:cs="Arial"/>
              <w:lang w:val="en-CA"/>
            </w:rPr>
            <w:t>Issued</w:t>
          </w:r>
          <w:r>
            <w:rPr>
              <w:rFonts w:ascii="Arial" w:hAnsi="Arial" w:cs="Arial"/>
            </w:rPr>
            <w:t>: 2010/11/09</w:t>
          </w:r>
        </w:p>
      </w:tc>
      <w:tc>
        <w:tcPr>
          <w:tcW w:w="4428" w:type="dxa"/>
        </w:tcPr>
        <w:p w:rsidR="00660353" w:rsidRPr="00560679" w:rsidRDefault="00660353" w:rsidP="00953F6C">
          <w:pPr>
            <w:pStyle w:val="Header"/>
            <w:rPr>
              <w:rFonts w:ascii="Arial" w:hAnsi="Arial" w:cs="Arial"/>
              <w:kern w:val="24"/>
              <w:lang w:val="en-CA"/>
            </w:rPr>
          </w:pPr>
          <w:r w:rsidRPr="00E93DA1">
            <w:rPr>
              <w:rFonts w:ascii="Arial" w:hAnsi="Arial" w:cs="Arial"/>
              <w:lang w:val="en-CA"/>
            </w:rPr>
            <w:t>Category</w:t>
          </w:r>
          <w:r w:rsidRPr="00560679">
            <w:rPr>
              <w:rFonts w:ascii="Arial" w:hAnsi="Arial" w:cs="Arial"/>
              <w:lang w:val="en-CA"/>
            </w:rPr>
            <w:t xml:space="preserve">: Solid Phase </w:t>
          </w:r>
          <w:r w:rsidRPr="00E93DA1">
            <w:rPr>
              <w:rFonts w:ascii="Arial" w:hAnsi="Arial" w:cs="Arial"/>
              <w:lang w:val="en-CA"/>
            </w:rPr>
            <w:t>Methods</w:t>
          </w:r>
          <w:r w:rsidRPr="00560679">
            <w:rPr>
              <w:rFonts w:ascii="Arial" w:hAnsi="Arial" w:cs="Arial"/>
              <w:lang w:val="en-CA"/>
            </w:rPr>
            <w:t xml:space="preserve">- </w:t>
          </w:r>
          <w:r w:rsidRPr="00E93DA1">
            <w:rPr>
              <w:rFonts w:ascii="Arial" w:hAnsi="Arial" w:cs="Arial"/>
              <w:lang w:val="en-CA"/>
            </w:rPr>
            <w:t>Echo</w:t>
          </w:r>
        </w:p>
      </w:tc>
    </w:tr>
    <w:tr w:rsidR="00660353" w:rsidTr="00953F6C">
      <w:trPr>
        <w:jc w:val="center"/>
      </w:trPr>
      <w:tc>
        <w:tcPr>
          <w:tcW w:w="4428" w:type="dxa"/>
        </w:tcPr>
        <w:p w:rsidR="00660353" w:rsidRDefault="00660353" w:rsidP="00953F6C">
          <w:pPr>
            <w:pStyle w:val="Header"/>
            <w:rPr>
              <w:rFonts w:ascii="Arial" w:hAnsi="Arial" w:cs="Arial"/>
              <w:kern w:val="24"/>
            </w:rPr>
          </w:pPr>
          <w:r>
            <w:rPr>
              <w:rFonts w:ascii="Arial" w:hAnsi="Arial" w:cs="Arial"/>
            </w:rPr>
            <w:t xml:space="preserve">Date </w:t>
          </w:r>
          <w:r w:rsidRPr="00510DE6">
            <w:rPr>
              <w:rFonts w:ascii="Arial" w:hAnsi="Arial" w:cs="Arial"/>
              <w:lang w:val="en-CA"/>
            </w:rPr>
            <w:t>Revised</w:t>
          </w:r>
          <w:r>
            <w:rPr>
              <w:rFonts w:ascii="Arial" w:hAnsi="Arial" w:cs="Arial"/>
            </w:rPr>
            <w:t>: 2014/06/25</w:t>
          </w:r>
        </w:p>
      </w:tc>
      <w:tc>
        <w:tcPr>
          <w:tcW w:w="4428" w:type="dxa"/>
        </w:tcPr>
        <w:p w:rsidR="00660353" w:rsidRDefault="00660353" w:rsidP="00953F6C">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367CF">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367CF">
            <w:rPr>
              <w:rFonts w:ascii="Arial" w:hAnsi="Arial" w:cs="Arial"/>
              <w:noProof/>
            </w:rPr>
            <w:t>1</w:t>
          </w:r>
          <w:r>
            <w:rPr>
              <w:rFonts w:ascii="Arial" w:hAnsi="Arial" w:cs="Arial"/>
            </w:rPr>
            <w:fldChar w:fldCharType="end"/>
          </w:r>
        </w:p>
        <w:p w:rsidR="00660353" w:rsidRDefault="00660353" w:rsidP="00953F6C">
          <w:pPr>
            <w:pStyle w:val="Header"/>
            <w:rPr>
              <w:rFonts w:ascii="Arial" w:hAnsi="Arial" w:cs="Arial"/>
              <w:kern w:val="24"/>
            </w:rPr>
          </w:pPr>
        </w:p>
      </w:tc>
    </w:tr>
  </w:tbl>
  <w:p w:rsidR="0077612D" w:rsidRDefault="0077612D">
    <w:pPr>
      <w:pStyle w:val="Header"/>
      <w:shd w:val="clear" w:color="auto" w:fill="FFFFFF"/>
      <w:jc w:val="center"/>
      <w:rPr>
        <w:rFonts w:ascii="Arial" w:hAnsi="Arial"/>
        <w:b/>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A1" w:rsidRDefault="00483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53" w:rsidRDefault="00660353" w:rsidP="00660353">
    <w:pPr>
      <w:pStyle w:val="Header"/>
      <w:tabs>
        <w:tab w:val="center" w:pos="4680"/>
        <w:tab w:val="left" w:pos="8100"/>
      </w:tabs>
      <w:jc w:val="center"/>
      <w:rPr>
        <w:rFonts w:ascii="Arial" w:hAnsi="Arial"/>
        <w:b/>
        <w:sz w:val="28"/>
        <w:lang w:val="en-US"/>
      </w:rPr>
    </w:pPr>
    <w:r>
      <w:rPr>
        <w:rFonts w:ascii="Arial" w:hAnsi="Arial"/>
        <w:b/>
        <w:sz w:val="28"/>
        <w:lang w:val="en-US"/>
      </w:rPr>
      <w:t>WB corQC Quality Control</w:t>
    </w:r>
  </w:p>
  <w:p w:rsidR="0077612D" w:rsidRPr="00660353" w:rsidRDefault="0077612D" w:rsidP="0066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5E2A094"/>
    <w:name w:val="WW8Num63"/>
    <w:lvl w:ilvl="0">
      <w:start w:val="1"/>
      <w:numFmt w:val="decimal"/>
      <w:lvlText w:val="%1.0"/>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b w:val="0"/>
        <w:sz w:val="24"/>
        <w:szCs w:val="24"/>
      </w:rPr>
    </w:lvl>
    <w:lvl w:ilvl="2">
      <w:start w:val="1"/>
      <w:numFmt w:val="decimal"/>
      <w:lvlText w:val="3.%2.%3"/>
      <w:lvlJc w:val="left"/>
      <w:pPr>
        <w:tabs>
          <w:tab w:val="num" w:pos="2160"/>
        </w:tabs>
        <w:ind w:left="2160" w:hanging="720"/>
      </w:pPr>
      <w:rPr>
        <w:rFonts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4567BF1"/>
    <w:multiLevelType w:val="multilevel"/>
    <w:tmpl w:val="3CB8B60C"/>
    <w:lvl w:ilvl="0">
      <w:start w:val="1"/>
      <w:numFmt w:val="decimal"/>
      <w:lvlText w:val="%1.0"/>
      <w:lvlJc w:val="left"/>
      <w:pPr>
        <w:tabs>
          <w:tab w:val="num" w:pos="720"/>
        </w:tabs>
        <w:ind w:left="720" w:hanging="720"/>
      </w:pPr>
      <w:rPr>
        <w:rFonts w:ascii="Arial" w:hAnsi="Arial" w:cs="Arial" w:hint="default"/>
        <w:b/>
        <w:sz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1F16974"/>
    <w:multiLevelType w:val="multilevel"/>
    <w:tmpl w:val="8A3C8866"/>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E6407EB"/>
    <w:multiLevelType w:val="multilevel"/>
    <w:tmpl w:val="A7FE2522"/>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b w:val="0"/>
        <w:sz w:val="24"/>
        <w:szCs w:val="24"/>
      </w:rPr>
    </w:lvl>
    <w:lvl w:ilvl="2">
      <w:start w:val="1"/>
      <w:numFmt w:val="decimal"/>
      <w:lvlText w:val="%1.%2.%3"/>
      <w:lvlJc w:val="left"/>
      <w:pPr>
        <w:tabs>
          <w:tab w:val="num" w:pos="2160"/>
        </w:tabs>
        <w:ind w:left="2160" w:hanging="720"/>
      </w:pPr>
      <w:rPr>
        <w:b w:val="0"/>
        <w:sz w:val="24"/>
        <w:szCs w:val="24"/>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53BF0DD3"/>
    <w:multiLevelType w:val="multilevel"/>
    <w:tmpl w:val="59A221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5" w15:restartNumberingAfterBreak="0">
    <w:nsid w:val="5A3864A7"/>
    <w:multiLevelType w:val="multilevel"/>
    <w:tmpl w:val="C882A036"/>
    <w:lvl w:ilvl="0">
      <w:start w:val="2"/>
      <w:numFmt w:val="decimal"/>
      <w:lvlText w:val="%1."/>
      <w:lvlJc w:val="left"/>
      <w:pPr>
        <w:tabs>
          <w:tab w:val="num" w:pos="360"/>
        </w:tabs>
        <w:ind w:left="360" w:hanging="360"/>
      </w:pPr>
      <w:rPr>
        <w:rFonts w:ascii="Arial" w:hAnsi="Arial" w:hint="default"/>
        <w:b w:val="0"/>
        <w:i w:val="0"/>
        <w:color w:val="auto"/>
        <w:sz w:val="24"/>
      </w:rPr>
    </w:lvl>
    <w:lvl w:ilvl="1">
      <w:start w:val="1"/>
      <w:numFmt w:val="decimal"/>
      <w:isLgl/>
      <w:lvlText w:val="%1.%2"/>
      <w:lvlJc w:val="left"/>
      <w:pPr>
        <w:tabs>
          <w:tab w:val="num" w:pos="720"/>
        </w:tabs>
        <w:ind w:left="720" w:hanging="720"/>
      </w:pPr>
      <w:rPr>
        <w:rFonts w:ascii="Arial" w:hAnsi="Arial" w:hint="default"/>
        <w:b w:val="0"/>
        <w:i w:val="0"/>
        <w:color w:val="auto"/>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6" w15:restartNumberingAfterBreak="0">
    <w:nsid w:val="5F046B46"/>
    <w:multiLevelType w:val="multilevel"/>
    <w:tmpl w:val="147421EC"/>
    <w:lvl w:ilvl="0">
      <w:start w:val="1"/>
      <w:numFmt w:val="decimal"/>
      <w:lvlText w:val="%1.0"/>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39852D7"/>
    <w:multiLevelType w:val="multilevel"/>
    <w:tmpl w:val="A7FE2522"/>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b w:val="0"/>
        <w:sz w:val="24"/>
        <w:szCs w:val="24"/>
      </w:rPr>
    </w:lvl>
    <w:lvl w:ilvl="2">
      <w:start w:val="1"/>
      <w:numFmt w:val="decimal"/>
      <w:lvlText w:val="%1.%2.%3"/>
      <w:lvlJc w:val="left"/>
      <w:pPr>
        <w:tabs>
          <w:tab w:val="num" w:pos="2160"/>
        </w:tabs>
        <w:ind w:left="2160" w:hanging="720"/>
      </w:pPr>
      <w:rPr>
        <w:b w:val="0"/>
        <w:sz w:val="24"/>
        <w:szCs w:val="24"/>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15:restartNumberingAfterBreak="0">
    <w:nsid w:val="7C150FE4"/>
    <w:multiLevelType w:val="multilevel"/>
    <w:tmpl w:val="AC52446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5"/>
  </w:num>
  <w:num w:numId="4">
    <w:abstractNumId w:val="2"/>
  </w:num>
  <w:num w:numId="5">
    <w:abstractNumId w:val="8"/>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F7"/>
    <w:rsid w:val="00057382"/>
    <w:rsid w:val="000621E9"/>
    <w:rsid w:val="00113039"/>
    <w:rsid w:val="00131F19"/>
    <w:rsid w:val="0014383C"/>
    <w:rsid w:val="001746DF"/>
    <w:rsid w:val="00197075"/>
    <w:rsid w:val="002279C0"/>
    <w:rsid w:val="00236D2A"/>
    <w:rsid w:val="00274314"/>
    <w:rsid w:val="003027A8"/>
    <w:rsid w:val="0030399B"/>
    <w:rsid w:val="00396155"/>
    <w:rsid w:val="003A771C"/>
    <w:rsid w:val="004367CF"/>
    <w:rsid w:val="004837A1"/>
    <w:rsid w:val="0049254C"/>
    <w:rsid w:val="00562CE5"/>
    <w:rsid w:val="00592507"/>
    <w:rsid w:val="005F6B8D"/>
    <w:rsid w:val="00622C54"/>
    <w:rsid w:val="006359F7"/>
    <w:rsid w:val="00660353"/>
    <w:rsid w:val="006B072B"/>
    <w:rsid w:val="006D4271"/>
    <w:rsid w:val="00774ECB"/>
    <w:rsid w:val="0077612D"/>
    <w:rsid w:val="007A063B"/>
    <w:rsid w:val="009304CA"/>
    <w:rsid w:val="00952DE7"/>
    <w:rsid w:val="00953F6C"/>
    <w:rsid w:val="00956E43"/>
    <w:rsid w:val="00986685"/>
    <w:rsid w:val="00992CB1"/>
    <w:rsid w:val="00A21794"/>
    <w:rsid w:val="00A93364"/>
    <w:rsid w:val="00AB4906"/>
    <w:rsid w:val="00AD7137"/>
    <w:rsid w:val="00AF1D61"/>
    <w:rsid w:val="00AF3C80"/>
    <w:rsid w:val="00B967B3"/>
    <w:rsid w:val="00C205EF"/>
    <w:rsid w:val="00C24028"/>
    <w:rsid w:val="00C2640A"/>
    <w:rsid w:val="00C512A9"/>
    <w:rsid w:val="00C95C8B"/>
    <w:rsid w:val="00CF2010"/>
    <w:rsid w:val="00D06697"/>
    <w:rsid w:val="00D373FD"/>
    <w:rsid w:val="00D5340A"/>
    <w:rsid w:val="00D75D2B"/>
    <w:rsid w:val="00D80D14"/>
    <w:rsid w:val="00DC5616"/>
    <w:rsid w:val="00F137D9"/>
    <w:rsid w:val="00F27D2C"/>
    <w:rsid w:val="00F57361"/>
    <w:rsid w:val="00FA0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A1B6780-A2AC-435B-B75E-DE690EE4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ind w:left="426" w:hanging="142"/>
      <w:jc w:val="center"/>
      <w:outlineLvl w:val="2"/>
    </w:pPr>
    <w:rPr>
      <w:rFonts w:ascii="Arial" w:hAnsi="Arial"/>
      <w:b/>
      <w:sz w:val="24"/>
      <w:lang w:val="en-US"/>
    </w:rPr>
  </w:style>
  <w:style w:type="paragraph" w:styleId="Heading4">
    <w:name w:val="heading 4"/>
    <w:basedOn w:val="Normal"/>
    <w:next w:val="Normal"/>
    <w:qFormat/>
    <w:pPr>
      <w:keepNext/>
      <w:pBdr>
        <w:top w:val="single" w:sz="4" w:space="2" w:color="auto"/>
      </w:pBdr>
      <w:tabs>
        <w:tab w:val="left" w:pos="4608"/>
        <w:tab w:val="left" w:pos="9738"/>
      </w:tabs>
      <w:ind w:left="-162"/>
      <w:outlineLvl w:val="3"/>
    </w:pPr>
  </w:style>
  <w:style w:type="paragraph" w:styleId="Heading5">
    <w:name w:val="heading 5"/>
    <w:basedOn w:val="Normal"/>
    <w:next w:val="Normal"/>
    <w:qFormat/>
    <w:pPr>
      <w:keepNext/>
      <w:tabs>
        <w:tab w:val="left" w:pos="5040"/>
      </w:tabs>
      <w:outlineLvl w:val="4"/>
    </w:pPr>
    <w:rPr>
      <w:b/>
      <w:bCs/>
      <w:sz w:val="22"/>
      <w:lang w:val="en-GB"/>
    </w:rPr>
  </w:style>
  <w:style w:type="paragraph" w:styleId="Heading6">
    <w:name w:val="heading 6"/>
    <w:basedOn w:val="Normal"/>
    <w:next w:val="Normal"/>
    <w:qFormat/>
    <w:pPr>
      <w:keepNext/>
      <w:ind w:left="288"/>
      <w:jc w:val="center"/>
      <w:outlineLvl w:val="5"/>
    </w:pPr>
    <w:rPr>
      <w:rFonts w:ascii="Arial" w:hAnsi="Arial"/>
      <w:b/>
      <w:lang w:val="en-US"/>
    </w:rPr>
  </w:style>
  <w:style w:type="paragraph" w:styleId="Heading7">
    <w:name w:val="heading 7"/>
    <w:basedOn w:val="Normal"/>
    <w:next w:val="Normal"/>
    <w:qFormat/>
    <w:pPr>
      <w:keepNext/>
      <w:ind w:left="2880" w:hanging="2160"/>
      <w:jc w:val="both"/>
      <w:outlineLvl w:val="6"/>
    </w:pPr>
    <w:rPr>
      <w:rFonts w:ascii="Arial" w:hAnsi="Arial" w:cs="Arial"/>
      <w:sz w:val="24"/>
      <w:lang w:val="en-GB"/>
    </w:rPr>
  </w:style>
  <w:style w:type="paragraph" w:styleId="Heading8">
    <w:name w:val="heading 8"/>
    <w:basedOn w:val="Normal"/>
    <w:next w:val="Normal"/>
    <w:qFormat/>
    <w:pPr>
      <w:keepNext/>
      <w:ind w:left="2880" w:firstLine="720"/>
      <w:jc w:val="both"/>
      <w:outlineLvl w:val="7"/>
    </w:pPr>
    <w:rPr>
      <w:rFonts w:ascii="Arial" w:hAnsi="Arial" w:cs="Arial"/>
      <w:sz w:val="24"/>
      <w:lang w:val="en-GB"/>
    </w:rPr>
  </w:style>
  <w:style w:type="paragraph" w:styleId="Heading9">
    <w:name w:val="heading 9"/>
    <w:basedOn w:val="Normal"/>
    <w:next w:val="Normal"/>
    <w:qFormat/>
    <w:pPr>
      <w:keepNext/>
      <w:ind w:left="2880"/>
      <w:jc w:val="both"/>
      <w:outlineLvl w:val="8"/>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tabs>
        <w:tab w:val="left" w:pos="720"/>
        <w:tab w:val="left" w:pos="1500"/>
        <w:tab w:val="left" w:pos="5040"/>
      </w:tabs>
    </w:pPr>
    <w:rPr>
      <w:rFonts w:ascii="GeoSlab703 Lt BT" w:hAnsi="GeoSlab703 Lt BT"/>
      <w:snapToGrid w:val="0"/>
      <w:sz w:val="22"/>
      <w:lang w:val="en-GB"/>
    </w:rPr>
  </w:style>
  <w:style w:type="character" w:styleId="PageNumber">
    <w:name w:val="page number"/>
    <w:basedOn w:val="DefaultParagraphFont"/>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426" w:hanging="142"/>
    </w:pPr>
    <w:rPr>
      <w:rFonts w:ascii="Arial" w:hAnsi="Arial"/>
      <w:lang w:val="en-US"/>
    </w:rPr>
  </w:style>
  <w:style w:type="paragraph" w:styleId="BodyTextIndent3">
    <w:name w:val="Body Text Indent 3"/>
    <w:basedOn w:val="Normal"/>
    <w:pPr>
      <w:ind w:left="716" w:hanging="432"/>
    </w:pPr>
    <w:rPr>
      <w:rFonts w:ascii="Arial" w:hAnsi="Arial"/>
      <w:lang w:val="en-US"/>
    </w:rPr>
  </w:style>
  <w:style w:type="paragraph" w:styleId="TOAHeading">
    <w:name w:val="toa heading"/>
    <w:basedOn w:val="Normal"/>
    <w:next w:val="Normal"/>
    <w:semiHidden/>
    <w:pPr>
      <w:tabs>
        <w:tab w:val="left" w:pos="9000"/>
        <w:tab w:val="right" w:pos="9360"/>
      </w:tabs>
      <w:suppressAutoHyphens/>
    </w:pPr>
    <w:rPr>
      <w:rFonts w:ascii="Courier" w:hAnsi="Courier"/>
      <w:sz w:val="24"/>
      <w:lang w:val="en-US"/>
    </w:rPr>
  </w:style>
  <w:style w:type="paragraph" w:styleId="BlockText">
    <w:name w:val="Block Text"/>
    <w:basedOn w:val="Normal"/>
    <w:pPr>
      <w:suppressAutoHyphens/>
      <w:ind w:left="720" w:right="720"/>
    </w:pPr>
    <w:rPr>
      <w:rFonts w:ascii="Arial" w:hAnsi="Arial"/>
      <w:lang w:val="en-GB"/>
    </w:rPr>
  </w:style>
  <w:style w:type="paragraph" w:styleId="Title">
    <w:name w:val="Title"/>
    <w:basedOn w:val="Normal"/>
    <w:qFormat/>
    <w:pPr>
      <w:jc w:val="center"/>
    </w:pPr>
    <w:rPr>
      <w:sz w:val="32"/>
      <w:lang w:val="en-US"/>
    </w:rPr>
  </w:style>
  <w:style w:type="paragraph" w:styleId="BodyText2">
    <w:name w:val="Body Text 2"/>
    <w:basedOn w:val="Normal"/>
    <w:pPr>
      <w:jc w:val="both"/>
    </w:pPr>
    <w:rPr>
      <w:rFonts w:ascii="Arial" w:hAnsi="Arial" w:cs="Arial"/>
      <w:sz w:val="24"/>
      <w:lang w:val="en-GB"/>
    </w:rPr>
  </w:style>
  <w:style w:type="paragraph" w:customStyle="1" w:styleId="Default">
    <w:name w:val="Default"/>
    <w:rsid w:val="007A063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131F19"/>
    <w:pPr>
      <w:suppressAutoHyphens/>
      <w:ind w:left="720"/>
    </w:pPr>
    <w:rPr>
      <w:lang w:eastAsia="ar-SA"/>
    </w:rPr>
  </w:style>
  <w:style w:type="character" w:customStyle="1" w:styleId="HeaderChar">
    <w:name w:val="Header Char"/>
    <w:link w:val="Header"/>
    <w:rsid w:val="00660353"/>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3" ma:contentTypeDescription="Create a new document." ma:contentTypeScope="" ma:versionID="38b714e871eb4a31375108c5d61559b4">
  <xsd:schema xmlns:xsd="http://www.w3.org/2001/XMLSchema" xmlns:xs="http://www.w3.org/2001/XMLSchema" xmlns:p="http://schemas.microsoft.com/office/2006/metadata/properties" xmlns:ns2="7f6c3347-daca-45e1-99d9-520b81d19cb5" targetNamespace="http://schemas.microsoft.com/office/2006/metadata/properties" ma:root="true" ma:fieldsID="c3a6e286a453d19b5462bb27c6bb9aeb" ns2:_="">
    <xsd:import namespace="7f6c3347-daca-45e1-99d9-520b81d19cb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2781F-7829-4701-8A87-B36E3AAA93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A3983-EACA-4797-90B7-11A276A1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FBD64-1050-4DDC-A11A-614130E13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dc:creator>
  <cp:keywords/>
  <cp:lastModifiedBy>Nesrallah, Heather</cp:lastModifiedBy>
  <cp:revision>2</cp:revision>
  <cp:lastPrinted>2008-11-28T13:08:00Z</cp:lastPrinted>
  <dcterms:created xsi:type="dcterms:W3CDTF">2020-08-10T20:08:00Z</dcterms:created>
  <dcterms:modified xsi:type="dcterms:W3CDTF">2020-08-10T20:08:00Z</dcterms:modified>
</cp:coreProperties>
</file>