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10" w:rsidRPr="00C20875" w:rsidRDefault="00B90D10">
      <w:pPr>
        <w:numPr>
          <w:ilvl w:val="0"/>
          <w:numId w:val="1"/>
        </w:numPr>
        <w:rPr>
          <w:rFonts w:ascii="Arial" w:hAnsi="Arial"/>
          <w:b/>
          <w:sz w:val="28"/>
          <w:lang w:val="fr-CA"/>
        </w:rPr>
      </w:pPr>
      <w:bookmarkStart w:id="0" w:name="_GoBack"/>
      <w:bookmarkEnd w:id="0"/>
      <w:r w:rsidRPr="00C20875">
        <w:rPr>
          <w:rFonts w:ascii="Arial" w:hAnsi="Arial"/>
          <w:b/>
          <w:sz w:val="28"/>
          <w:lang w:val="fr-CA"/>
        </w:rPr>
        <w:t>Principe</w:t>
      </w:r>
    </w:p>
    <w:p w:rsidR="00B90D10" w:rsidRPr="00C20875" w:rsidRDefault="00B90D10">
      <w:pPr>
        <w:rPr>
          <w:rFonts w:ascii="Arial" w:hAnsi="Arial"/>
          <w:sz w:val="24"/>
          <w:lang w:val="fr-CA"/>
        </w:rPr>
      </w:pPr>
    </w:p>
    <w:p w:rsidR="00B90D10" w:rsidRPr="00C20875" w:rsidRDefault="00F75A96">
      <w:pPr>
        <w:ind w:left="720"/>
        <w:rPr>
          <w:rFonts w:ascii="Arial" w:hAnsi="Arial"/>
          <w:sz w:val="24"/>
          <w:lang w:val="fr-CA"/>
        </w:rPr>
      </w:pPr>
      <w:r w:rsidRPr="00C20875">
        <w:rPr>
          <w:rFonts w:ascii="Arial" w:hAnsi="Arial"/>
          <w:sz w:val="24"/>
          <w:lang w:val="fr-CA"/>
        </w:rPr>
        <w:t>Pour évaluer les résultats obtenus avec un panel de globules rouges et déterminer si des épreuves supplémentaires sont requises pour confirmer ou exclure la présence d’un anticorps</w:t>
      </w:r>
      <w:r w:rsidR="00B90D10" w:rsidRPr="00C20875">
        <w:rPr>
          <w:rFonts w:ascii="Arial" w:hAnsi="Arial"/>
          <w:sz w:val="24"/>
          <w:lang w:val="fr-CA"/>
        </w:rPr>
        <w:t>.</w:t>
      </w:r>
    </w:p>
    <w:p w:rsidR="00B90D10" w:rsidRPr="00C20875" w:rsidRDefault="00B90D10">
      <w:pPr>
        <w:ind w:left="720"/>
        <w:rPr>
          <w:rFonts w:ascii="Arial" w:hAnsi="Arial"/>
          <w:sz w:val="24"/>
          <w:lang w:val="fr-CA"/>
        </w:rPr>
      </w:pPr>
    </w:p>
    <w:p w:rsidR="00B90D10" w:rsidRPr="00C20875" w:rsidRDefault="00F75A96">
      <w:pPr>
        <w:numPr>
          <w:ilvl w:val="0"/>
          <w:numId w:val="1"/>
        </w:numPr>
        <w:rPr>
          <w:rFonts w:ascii="Arial" w:hAnsi="Arial"/>
          <w:b/>
          <w:sz w:val="28"/>
          <w:lang w:val="fr-CA"/>
        </w:rPr>
      </w:pPr>
      <w:r w:rsidRPr="00C20875">
        <w:rPr>
          <w:rFonts w:ascii="Arial" w:hAnsi="Arial"/>
          <w:b/>
          <w:sz w:val="28"/>
          <w:lang w:val="fr-CA"/>
        </w:rPr>
        <w:t>Portée et politiques connexes</w:t>
      </w:r>
    </w:p>
    <w:p w:rsidR="00B90D10" w:rsidRPr="00C20875" w:rsidRDefault="00B90D10">
      <w:pPr>
        <w:rPr>
          <w:rFonts w:ascii="Arial" w:hAnsi="Arial"/>
          <w:sz w:val="24"/>
          <w:lang w:val="fr-CA"/>
        </w:rPr>
      </w:pPr>
    </w:p>
    <w:p w:rsidR="00B90D10" w:rsidRPr="00C20875" w:rsidRDefault="00754E42">
      <w:pPr>
        <w:ind w:left="720"/>
        <w:rPr>
          <w:rFonts w:ascii="Arial" w:hAnsi="Arial"/>
          <w:sz w:val="24"/>
          <w:lang w:val="fr-CA"/>
        </w:rPr>
      </w:pPr>
      <w:r w:rsidRPr="00C20875">
        <w:rPr>
          <w:rFonts w:ascii="Arial" w:hAnsi="Arial"/>
          <w:sz w:val="24"/>
          <w:lang w:val="fr-CA"/>
        </w:rPr>
        <w:t>Cette procédure est utilisée quand des résultats positifs sont obtenus avec une cellule quelconque du panel lors d’une épreuve d’identification des anticorps</w:t>
      </w:r>
      <w:r w:rsidR="00B90D10" w:rsidRPr="00C20875">
        <w:rPr>
          <w:rFonts w:ascii="Arial" w:hAnsi="Arial"/>
          <w:sz w:val="24"/>
          <w:lang w:val="fr-CA"/>
        </w:rPr>
        <w:t>.</w:t>
      </w:r>
    </w:p>
    <w:p w:rsidR="00B90D10" w:rsidRPr="00C20875" w:rsidRDefault="00B90D10">
      <w:pPr>
        <w:ind w:left="720"/>
        <w:rPr>
          <w:rFonts w:ascii="Arial" w:hAnsi="Arial"/>
          <w:sz w:val="24"/>
          <w:lang w:val="fr-CA"/>
        </w:rPr>
      </w:pPr>
    </w:p>
    <w:p w:rsidR="00B90D10" w:rsidRPr="00C20875" w:rsidRDefault="00F75A96">
      <w:pPr>
        <w:numPr>
          <w:ilvl w:val="0"/>
          <w:numId w:val="1"/>
        </w:numPr>
        <w:rPr>
          <w:rFonts w:ascii="Arial" w:hAnsi="Arial"/>
          <w:b/>
          <w:sz w:val="28"/>
          <w:lang w:val="fr-CA"/>
        </w:rPr>
      </w:pPr>
      <w:r w:rsidRPr="00C20875">
        <w:rPr>
          <w:rFonts w:ascii="Arial" w:hAnsi="Arial"/>
          <w:b/>
          <w:sz w:val="28"/>
          <w:lang w:val="fr-CA"/>
        </w:rPr>
        <w:t>Échantillons – S.O.</w:t>
      </w:r>
    </w:p>
    <w:p w:rsidR="00B90D10" w:rsidRPr="00C20875" w:rsidRDefault="00B90D10">
      <w:pPr>
        <w:ind w:left="720"/>
        <w:rPr>
          <w:rFonts w:ascii="Arial" w:hAnsi="Arial"/>
          <w:sz w:val="24"/>
          <w:lang w:val="fr-CA"/>
        </w:rPr>
      </w:pPr>
    </w:p>
    <w:p w:rsidR="00B90D10" w:rsidRPr="00C20875" w:rsidRDefault="00B90D10">
      <w:pPr>
        <w:numPr>
          <w:ilvl w:val="0"/>
          <w:numId w:val="1"/>
        </w:numPr>
        <w:rPr>
          <w:rFonts w:ascii="Arial" w:hAnsi="Arial"/>
          <w:sz w:val="24"/>
          <w:lang w:val="fr-CA"/>
        </w:rPr>
      </w:pPr>
      <w:r w:rsidRPr="00C20875">
        <w:rPr>
          <w:rFonts w:ascii="Arial" w:hAnsi="Arial"/>
          <w:b/>
          <w:sz w:val="28"/>
          <w:lang w:val="fr-CA"/>
        </w:rPr>
        <w:t>Mat</w:t>
      </w:r>
      <w:r w:rsidR="00F75A96" w:rsidRPr="00C20875">
        <w:rPr>
          <w:rFonts w:ascii="Arial" w:hAnsi="Arial"/>
          <w:b/>
          <w:sz w:val="28"/>
          <w:lang w:val="fr-CA"/>
        </w:rPr>
        <w:t>ériel</w:t>
      </w:r>
      <w:r w:rsidR="00F75A96" w:rsidRPr="00C20875">
        <w:rPr>
          <w:rFonts w:ascii="Arial" w:hAnsi="Arial"/>
          <w:b/>
          <w:sz w:val="28"/>
          <w:lang w:val="fr-CA"/>
        </w:rPr>
        <w:br/>
      </w:r>
    </w:p>
    <w:p w:rsidR="00B90D10" w:rsidRPr="00C20875" w:rsidRDefault="00F75A96" w:rsidP="00F75A96">
      <w:pPr>
        <w:tabs>
          <w:tab w:val="left" w:pos="2520"/>
        </w:tabs>
        <w:ind w:left="720"/>
        <w:rPr>
          <w:rFonts w:ascii="Arial" w:hAnsi="Arial"/>
          <w:sz w:val="24"/>
          <w:lang w:val="fr-CA"/>
        </w:rPr>
      </w:pPr>
      <w:r w:rsidRPr="00C20875">
        <w:rPr>
          <w:rFonts w:ascii="Arial" w:hAnsi="Arial"/>
          <w:b/>
          <w:bCs/>
          <w:sz w:val="24"/>
          <w:lang w:val="fr-CA"/>
        </w:rPr>
        <w:t xml:space="preserve">Fournitures </w:t>
      </w:r>
      <w:r w:rsidR="00B90D10" w:rsidRPr="00C20875">
        <w:rPr>
          <w:rFonts w:ascii="Arial" w:hAnsi="Arial"/>
          <w:b/>
          <w:bCs/>
          <w:sz w:val="24"/>
          <w:lang w:val="fr-CA"/>
        </w:rPr>
        <w:t>:</w:t>
      </w:r>
      <w:r w:rsidR="00B90D10" w:rsidRPr="00C20875">
        <w:rPr>
          <w:rFonts w:ascii="Arial" w:hAnsi="Arial"/>
          <w:sz w:val="24"/>
          <w:lang w:val="fr-CA"/>
        </w:rPr>
        <w:tab/>
      </w:r>
      <w:r w:rsidR="0070614A" w:rsidRPr="00C20875">
        <w:rPr>
          <w:rFonts w:ascii="Arial" w:hAnsi="Arial"/>
          <w:sz w:val="24"/>
          <w:lang w:val="fr-CA"/>
        </w:rPr>
        <w:t>a</w:t>
      </w:r>
      <w:r w:rsidR="00B90D10" w:rsidRPr="00C20875">
        <w:rPr>
          <w:rFonts w:ascii="Arial" w:hAnsi="Arial"/>
          <w:sz w:val="24"/>
          <w:lang w:val="fr-CA"/>
        </w:rPr>
        <w:t>ntigram</w:t>
      </w:r>
      <w:r w:rsidRPr="00C20875">
        <w:rPr>
          <w:rFonts w:ascii="Arial" w:hAnsi="Arial"/>
          <w:sz w:val="24"/>
          <w:lang w:val="fr-CA"/>
        </w:rPr>
        <w:t>me</w:t>
      </w:r>
      <w:r w:rsidR="0070614A" w:rsidRPr="00C20875">
        <w:rPr>
          <w:rFonts w:ascii="Arial" w:hAnsi="Arial"/>
          <w:sz w:val="24"/>
          <w:lang w:val="fr-CA"/>
        </w:rPr>
        <w:t>s</w:t>
      </w:r>
      <w:r w:rsidRPr="00C20875">
        <w:rPr>
          <w:rFonts w:ascii="Arial" w:hAnsi="Arial"/>
          <w:sz w:val="24"/>
          <w:lang w:val="fr-CA"/>
        </w:rPr>
        <w:t xml:space="preserve"> où figurent des niveaux de réaction</w:t>
      </w:r>
    </w:p>
    <w:p w:rsidR="00B90D10" w:rsidRPr="00C20875" w:rsidRDefault="00B90D10">
      <w:pPr>
        <w:ind w:left="720"/>
        <w:rPr>
          <w:rFonts w:ascii="Arial" w:hAnsi="Arial"/>
          <w:sz w:val="24"/>
          <w:lang w:val="fr-CA"/>
        </w:rPr>
      </w:pPr>
    </w:p>
    <w:p w:rsidR="00B90D10" w:rsidRPr="00C20875" w:rsidRDefault="00F75A96">
      <w:pPr>
        <w:numPr>
          <w:ilvl w:val="0"/>
          <w:numId w:val="1"/>
        </w:numPr>
        <w:rPr>
          <w:rFonts w:ascii="Arial" w:hAnsi="Arial"/>
          <w:b/>
          <w:sz w:val="28"/>
          <w:lang w:val="fr-CA"/>
        </w:rPr>
      </w:pPr>
      <w:r w:rsidRPr="00C20875">
        <w:rPr>
          <w:rFonts w:ascii="Arial" w:hAnsi="Arial"/>
          <w:b/>
          <w:sz w:val="28"/>
          <w:lang w:val="fr-CA"/>
        </w:rPr>
        <w:t xml:space="preserve">Contrôle de la qualité </w:t>
      </w:r>
      <w:r w:rsidR="00B90D10" w:rsidRPr="00C20875">
        <w:rPr>
          <w:rFonts w:ascii="Arial" w:hAnsi="Arial"/>
          <w:b/>
          <w:sz w:val="28"/>
          <w:lang w:val="fr-CA"/>
        </w:rPr>
        <w:t xml:space="preserve">– </w:t>
      </w:r>
      <w:r w:rsidRPr="00C20875">
        <w:rPr>
          <w:rFonts w:ascii="Arial" w:hAnsi="Arial"/>
          <w:b/>
          <w:sz w:val="28"/>
          <w:lang w:val="fr-CA"/>
        </w:rPr>
        <w:t>S.O.</w:t>
      </w:r>
    </w:p>
    <w:p w:rsidR="00B90D10" w:rsidRPr="00C20875" w:rsidRDefault="00B90D10">
      <w:pPr>
        <w:ind w:left="720"/>
        <w:rPr>
          <w:rFonts w:ascii="Arial" w:hAnsi="Arial"/>
          <w:sz w:val="24"/>
          <w:lang w:val="fr-CA"/>
        </w:rPr>
      </w:pPr>
    </w:p>
    <w:p w:rsidR="00B90D10" w:rsidRPr="00C20875" w:rsidRDefault="00B90D10">
      <w:pPr>
        <w:numPr>
          <w:ilvl w:val="0"/>
          <w:numId w:val="1"/>
        </w:numPr>
        <w:rPr>
          <w:rFonts w:ascii="Arial" w:hAnsi="Arial"/>
          <w:b/>
          <w:sz w:val="28"/>
          <w:lang w:val="fr-CA"/>
        </w:rPr>
      </w:pPr>
      <w:r w:rsidRPr="00C20875">
        <w:rPr>
          <w:rFonts w:ascii="Arial" w:hAnsi="Arial"/>
          <w:b/>
          <w:sz w:val="28"/>
          <w:lang w:val="fr-CA"/>
        </w:rPr>
        <w:t>Proc</w:t>
      </w:r>
      <w:r w:rsidR="0070614A" w:rsidRPr="00C20875">
        <w:rPr>
          <w:rFonts w:ascii="Arial" w:hAnsi="Arial"/>
          <w:b/>
          <w:sz w:val="28"/>
          <w:lang w:val="fr-CA"/>
        </w:rPr>
        <w:t>é</w:t>
      </w:r>
      <w:r w:rsidRPr="00C20875">
        <w:rPr>
          <w:rFonts w:ascii="Arial" w:hAnsi="Arial"/>
          <w:b/>
          <w:sz w:val="28"/>
          <w:lang w:val="fr-CA"/>
        </w:rPr>
        <w:t>dure</w:t>
      </w:r>
    </w:p>
    <w:p w:rsidR="00B90D10" w:rsidRPr="00C20875" w:rsidRDefault="00B90D10">
      <w:pPr>
        <w:rPr>
          <w:rFonts w:ascii="Arial" w:hAnsi="Arial"/>
          <w:sz w:val="24"/>
          <w:lang w:val="fr-CA"/>
        </w:rPr>
      </w:pPr>
    </w:p>
    <w:p w:rsidR="00B90D10" w:rsidRPr="00C20875" w:rsidRDefault="00D6294A">
      <w:pPr>
        <w:numPr>
          <w:ilvl w:val="1"/>
          <w:numId w:val="1"/>
        </w:numPr>
        <w:rPr>
          <w:rFonts w:ascii="Arial" w:hAnsi="Arial"/>
          <w:sz w:val="24"/>
          <w:lang w:val="fr-CA"/>
        </w:rPr>
      </w:pPr>
      <w:r w:rsidRPr="00C20875">
        <w:rPr>
          <w:rFonts w:ascii="Arial" w:hAnsi="Arial"/>
          <w:sz w:val="24"/>
          <w:lang w:val="fr-CA"/>
        </w:rPr>
        <w:t>Revoir chaque résultat négatif au TIA obtenu avec les cellules du panel et de dépistage en suivant la procédure suivante :</w:t>
      </w:r>
    </w:p>
    <w:p w:rsidR="00B90D10" w:rsidRPr="00C20875" w:rsidRDefault="00B90D10">
      <w:pPr>
        <w:ind w:left="720"/>
        <w:rPr>
          <w:rFonts w:ascii="Arial" w:hAnsi="Arial"/>
          <w:sz w:val="24"/>
          <w:lang w:val="fr-CA"/>
        </w:rPr>
      </w:pPr>
    </w:p>
    <w:p w:rsidR="00B90D10" w:rsidRPr="00C20875" w:rsidRDefault="00B90D10">
      <w:pPr>
        <w:numPr>
          <w:ilvl w:val="2"/>
          <w:numId w:val="1"/>
        </w:numPr>
        <w:rPr>
          <w:rFonts w:ascii="Arial" w:hAnsi="Arial"/>
          <w:sz w:val="24"/>
          <w:lang w:val="fr-CA"/>
        </w:rPr>
      </w:pPr>
      <w:r w:rsidRPr="00C20875">
        <w:rPr>
          <w:rFonts w:ascii="Arial" w:hAnsi="Arial"/>
          <w:sz w:val="24"/>
          <w:lang w:val="fr-CA"/>
        </w:rPr>
        <w:t>D</w:t>
      </w:r>
      <w:r w:rsidR="00D6294A" w:rsidRPr="00C20875">
        <w:rPr>
          <w:rFonts w:ascii="Arial" w:hAnsi="Arial"/>
          <w:sz w:val="24"/>
          <w:lang w:val="fr-CA"/>
        </w:rPr>
        <w:t>é</w:t>
      </w:r>
      <w:r w:rsidRPr="00C20875">
        <w:rPr>
          <w:rFonts w:ascii="Arial" w:hAnsi="Arial"/>
          <w:sz w:val="24"/>
          <w:lang w:val="fr-CA"/>
        </w:rPr>
        <w:t>termine</w:t>
      </w:r>
      <w:r w:rsidR="00D6294A" w:rsidRPr="00C20875">
        <w:rPr>
          <w:rFonts w:ascii="Arial" w:hAnsi="Arial"/>
          <w:sz w:val="24"/>
          <w:lang w:val="fr-CA"/>
        </w:rPr>
        <w:t xml:space="preserve">r si l’antigène exprimé est </w:t>
      </w:r>
      <w:r w:rsidRPr="00C20875">
        <w:rPr>
          <w:rFonts w:ascii="Arial" w:hAnsi="Arial"/>
          <w:sz w:val="24"/>
          <w:lang w:val="fr-CA"/>
        </w:rPr>
        <w:t>homozygo</w:t>
      </w:r>
      <w:r w:rsidR="00D6294A" w:rsidRPr="00C20875">
        <w:rPr>
          <w:rFonts w:ascii="Arial" w:hAnsi="Arial"/>
          <w:sz w:val="24"/>
          <w:lang w:val="fr-CA"/>
        </w:rPr>
        <w:t>te</w:t>
      </w:r>
      <w:r w:rsidRPr="00C20875">
        <w:rPr>
          <w:rFonts w:ascii="Arial" w:hAnsi="Arial"/>
          <w:sz w:val="24"/>
          <w:lang w:val="fr-CA"/>
        </w:rPr>
        <w:t xml:space="preserve"> (double dose) o</w:t>
      </w:r>
      <w:r w:rsidR="00D6294A" w:rsidRPr="00C20875">
        <w:rPr>
          <w:rFonts w:ascii="Arial" w:hAnsi="Arial"/>
          <w:sz w:val="24"/>
          <w:lang w:val="fr-CA"/>
        </w:rPr>
        <w:t>u hétéro</w:t>
      </w:r>
      <w:r w:rsidRPr="00C20875">
        <w:rPr>
          <w:rFonts w:ascii="Arial" w:hAnsi="Arial"/>
          <w:sz w:val="24"/>
          <w:lang w:val="fr-CA"/>
        </w:rPr>
        <w:t>zygo</w:t>
      </w:r>
      <w:r w:rsidR="00D6294A" w:rsidRPr="00C20875">
        <w:rPr>
          <w:rFonts w:ascii="Arial" w:hAnsi="Arial"/>
          <w:sz w:val="24"/>
          <w:lang w:val="fr-CA"/>
        </w:rPr>
        <w:t>te</w:t>
      </w:r>
      <w:r w:rsidRPr="00C20875">
        <w:rPr>
          <w:rFonts w:ascii="Arial" w:hAnsi="Arial"/>
          <w:sz w:val="24"/>
          <w:lang w:val="fr-CA"/>
        </w:rPr>
        <w:t xml:space="preserve"> (si</w:t>
      </w:r>
      <w:r w:rsidR="00D6294A" w:rsidRPr="00C20875">
        <w:rPr>
          <w:rFonts w:ascii="Arial" w:hAnsi="Arial"/>
          <w:sz w:val="24"/>
          <w:lang w:val="fr-CA"/>
        </w:rPr>
        <w:t>mp</w:t>
      </w:r>
      <w:r w:rsidRPr="00C20875">
        <w:rPr>
          <w:rFonts w:ascii="Arial" w:hAnsi="Arial"/>
          <w:sz w:val="24"/>
          <w:lang w:val="fr-CA"/>
        </w:rPr>
        <w:t xml:space="preserve">le dose) </w:t>
      </w:r>
      <w:r w:rsidR="00D6294A" w:rsidRPr="00C20875">
        <w:rPr>
          <w:rFonts w:ascii="Arial" w:hAnsi="Arial"/>
          <w:sz w:val="24"/>
          <w:lang w:val="fr-CA"/>
        </w:rPr>
        <w:t xml:space="preserve">sur les cellules du panel </w:t>
      </w:r>
      <w:r w:rsidR="00A8284B">
        <w:rPr>
          <w:rFonts w:ascii="Arial" w:hAnsi="Arial"/>
          <w:sz w:val="24"/>
          <w:lang w:val="fr-CA"/>
        </w:rPr>
        <w:t>et/ou</w:t>
      </w:r>
      <w:r w:rsidR="00D6294A" w:rsidRPr="00C20875">
        <w:rPr>
          <w:rFonts w:ascii="Arial" w:hAnsi="Arial"/>
          <w:sz w:val="24"/>
          <w:lang w:val="fr-CA"/>
        </w:rPr>
        <w:t xml:space="preserve"> de dépistage</w:t>
      </w:r>
      <w:r w:rsidRPr="00C20875">
        <w:rPr>
          <w:rFonts w:ascii="Arial" w:hAnsi="Arial"/>
          <w:sz w:val="24"/>
          <w:lang w:val="fr-CA"/>
        </w:rPr>
        <w:t xml:space="preserve">. </w:t>
      </w:r>
      <w:r w:rsidR="00D6294A" w:rsidRPr="00C20875">
        <w:rPr>
          <w:rFonts w:ascii="Arial" w:hAnsi="Arial"/>
          <w:sz w:val="24"/>
          <w:lang w:val="fr-CA"/>
        </w:rPr>
        <w:t>Voir le tableau à l’étape</w:t>
      </w:r>
      <w:r w:rsidRPr="00C20875">
        <w:rPr>
          <w:rFonts w:ascii="Arial" w:hAnsi="Arial"/>
          <w:sz w:val="24"/>
          <w:lang w:val="fr-CA"/>
        </w:rPr>
        <w:t xml:space="preserve"> 6.1.4.</w:t>
      </w:r>
    </w:p>
    <w:p w:rsidR="00B90D10" w:rsidRPr="00C20875" w:rsidRDefault="00B90D10">
      <w:pPr>
        <w:ind w:left="1440"/>
        <w:rPr>
          <w:rFonts w:ascii="Arial" w:hAnsi="Arial"/>
          <w:sz w:val="24"/>
          <w:lang w:val="fr-CA"/>
        </w:rPr>
      </w:pPr>
    </w:p>
    <w:p w:rsidR="00B90D10" w:rsidRPr="00C20875" w:rsidRDefault="00D6294A">
      <w:pPr>
        <w:numPr>
          <w:ilvl w:val="3"/>
          <w:numId w:val="1"/>
        </w:numPr>
        <w:rPr>
          <w:rFonts w:ascii="Arial" w:hAnsi="Arial"/>
          <w:sz w:val="24"/>
          <w:lang w:val="fr-CA"/>
        </w:rPr>
      </w:pPr>
      <w:r w:rsidRPr="00C20875">
        <w:rPr>
          <w:rFonts w:ascii="Arial" w:hAnsi="Arial"/>
          <w:sz w:val="24"/>
          <w:lang w:val="fr-CA"/>
        </w:rPr>
        <w:t>Regarde</w:t>
      </w:r>
      <w:r w:rsidR="00A9340E">
        <w:rPr>
          <w:rFonts w:ascii="Arial" w:hAnsi="Arial"/>
          <w:sz w:val="24"/>
          <w:lang w:val="fr-CA"/>
        </w:rPr>
        <w:t>r</w:t>
      </w:r>
      <w:r w:rsidRPr="00C20875">
        <w:rPr>
          <w:rFonts w:ascii="Arial" w:hAnsi="Arial"/>
          <w:sz w:val="24"/>
          <w:lang w:val="fr-CA"/>
        </w:rPr>
        <w:t xml:space="preserve"> la première cellule négative dans le panel type affiché ci-dessous </w:t>
      </w:r>
      <w:r w:rsidR="00B90D10" w:rsidRPr="00C20875">
        <w:rPr>
          <w:rFonts w:ascii="Arial" w:hAnsi="Arial"/>
          <w:sz w:val="24"/>
          <w:lang w:val="fr-CA"/>
        </w:rPr>
        <w:t>(cell</w:t>
      </w:r>
      <w:r w:rsidRPr="00C20875">
        <w:rPr>
          <w:rFonts w:ascii="Arial" w:hAnsi="Arial"/>
          <w:sz w:val="24"/>
          <w:lang w:val="fr-CA"/>
        </w:rPr>
        <w:t>ule</w:t>
      </w:r>
      <w:r w:rsidR="00B90D10" w:rsidRPr="00C20875">
        <w:rPr>
          <w:rFonts w:ascii="Arial" w:hAnsi="Arial"/>
          <w:sz w:val="24"/>
          <w:lang w:val="fr-CA"/>
        </w:rPr>
        <w:t xml:space="preserve"> n</w:t>
      </w:r>
      <w:r w:rsidR="00197D1D" w:rsidRPr="00C20875">
        <w:rPr>
          <w:rFonts w:ascii="Arial" w:hAnsi="Arial"/>
          <w:sz w:val="24"/>
          <w:vertAlign w:val="superscript"/>
          <w:lang w:val="fr-CA"/>
        </w:rPr>
        <w:t>o</w:t>
      </w:r>
      <w:r w:rsidR="00B90D10" w:rsidRPr="00C20875">
        <w:rPr>
          <w:rFonts w:ascii="Arial" w:hAnsi="Arial"/>
          <w:sz w:val="24"/>
          <w:lang w:val="fr-CA"/>
        </w:rPr>
        <w:t xml:space="preserve"> 1). </w:t>
      </w:r>
      <w:r w:rsidR="00197D1D" w:rsidRPr="00C20875">
        <w:rPr>
          <w:rFonts w:ascii="Arial" w:hAnsi="Arial"/>
          <w:sz w:val="24"/>
          <w:lang w:val="fr-CA"/>
        </w:rPr>
        <w:t>Les gènes allélique</w:t>
      </w:r>
      <w:r w:rsidR="006744DC" w:rsidRPr="00C20875">
        <w:rPr>
          <w:rFonts w:ascii="Arial" w:hAnsi="Arial"/>
          <w:sz w:val="24"/>
          <w:lang w:val="fr-CA"/>
        </w:rPr>
        <w:t>s</w:t>
      </w:r>
      <w:r w:rsidR="00197D1D" w:rsidRPr="00C20875">
        <w:rPr>
          <w:rFonts w:ascii="Arial" w:hAnsi="Arial"/>
          <w:sz w:val="24"/>
          <w:lang w:val="fr-CA"/>
        </w:rPr>
        <w:t xml:space="preserve"> </w:t>
      </w:r>
      <w:r w:rsidR="00B90D10" w:rsidRPr="00C20875">
        <w:rPr>
          <w:rFonts w:ascii="Arial" w:hAnsi="Arial"/>
          <w:sz w:val="24"/>
          <w:lang w:val="fr-CA"/>
        </w:rPr>
        <w:t>Jk</w:t>
      </w:r>
      <w:r w:rsidR="00B90D10" w:rsidRPr="00C20875">
        <w:rPr>
          <w:rFonts w:ascii="Arial" w:hAnsi="Arial"/>
          <w:sz w:val="24"/>
          <w:vertAlign w:val="superscript"/>
          <w:lang w:val="fr-CA"/>
        </w:rPr>
        <w:t>a</w:t>
      </w:r>
      <w:r w:rsidR="00197D1D" w:rsidRPr="00C20875">
        <w:rPr>
          <w:rFonts w:ascii="Arial" w:hAnsi="Arial"/>
          <w:sz w:val="24"/>
          <w:lang w:val="fr-CA"/>
        </w:rPr>
        <w:t xml:space="preserve"> et </w:t>
      </w:r>
      <w:r w:rsidR="00B90D10" w:rsidRPr="00C20875">
        <w:rPr>
          <w:rFonts w:ascii="Arial" w:hAnsi="Arial"/>
          <w:sz w:val="24"/>
          <w:lang w:val="fr-CA"/>
        </w:rPr>
        <w:t>Jk</w:t>
      </w:r>
      <w:r w:rsidR="00B90D10" w:rsidRPr="00C20875">
        <w:rPr>
          <w:rFonts w:ascii="Arial" w:hAnsi="Arial"/>
          <w:sz w:val="24"/>
          <w:vertAlign w:val="superscript"/>
          <w:lang w:val="fr-CA"/>
        </w:rPr>
        <w:t>b</w:t>
      </w:r>
      <w:r w:rsidR="00197D1D" w:rsidRPr="00C20875">
        <w:rPr>
          <w:rFonts w:ascii="Arial" w:hAnsi="Arial"/>
          <w:sz w:val="24"/>
          <w:lang w:val="fr-CA"/>
        </w:rPr>
        <w:t xml:space="preserve"> en sont un exemple. La cellule n</w:t>
      </w:r>
      <w:r w:rsidR="00197D1D" w:rsidRPr="00C20875">
        <w:rPr>
          <w:rFonts w:ascii="Arial" w:hAnsi="Arial"/>
          <w:sz w:val="24"/>
          <w:vertAlign w:val="superscript"/>
          <w:lang w:val="fr-CA"/>
        </w:rPr>
        <w:t>o</w:t>
      </w:r>
      <w:r w:rsidR="00197D1D" w:rsidRPr="00C20875">
        <w:rPr>
          <w:rFonts w:ascii="Arial" w:hAnsi="Arial"/>
          <w:sz w:val="24"/>
          <w:lang w:val="fr-CA"/>
        </w:rPr>
        <w:t xml:space="preserve"> 1 possède l’antigène </w:t>
      </w:r>
      <w:r w:rsidR="00B90D10" w:rsidRPr="00C20875">
        <w:rPr>
          <w:rFonts w:ascii="Arial" w:hAnsi="Arial"/>
          <w:sz w:val="24"/>
          <w:lang w:val="fr-CA"/>
        </w:rPr>
        <w:t>Jk</w:t>
      </w:r>
      <w:r w:rsidR="00B90D10" w:rsidRPr="00C20875">
        <w:rPr>
          <w:rFonts w:ascii="Arial" w:hAnsi="Arial"/>
          <w:sz w:val="24"/>
          <w:vertAlign w:val="superscript"/>
          <w:lang w:val="fr-CA"/>
        </w:rPr>
        <w:t xml:space="preserve">a </w:t>
      </w:r>
      <w:r w:rsidR="00197D1D" w:rsidRPr="00C20875">
        <w:rPr>
          <w:rFonts w:ascii="Arial" w:hAnsi="Arial"/>
          <w:sz w:val="24"/>
          <w:lang w:val="fr-CA"/>
        </w:rPr>
        <w:t xml:space="preserve">mais non </w:t>
      </w:r>
      <w:r w:rsidR="00197D1D" w:rsidRPr="00C20875">
        <w:rPr>
          <w:rFonts w:ascii="Arial" w:hAnsi="Arial"/>
          <w:sz w:val="24"/>
          <w:lang w:val="fr-CA"/>
        </w:rPr>
        <w:lastRenderedPageBreak/>
        <w:t xml:space="preserve">l’antigène </w:t>
      </w:r>
      <w:r w:rsidR="00B90D10" w:rsidRPr="00C20875">
        <w:rPr>
          <w:rFonts w:ascii="Arial" w:hAnsi="Arial"/>
          <w:sz w:val="24"/>
          <w:lang w:val="fr-CA"/>
        </w:rPr>
        <w:t>Jk</w:t>
      </w:r>
      <w:r w:rsidR="00B90D10" w:rsidRPr="00C20875">
        <w:rPr>
          <w:rFonts w:ascii="Arial" w:hAnsi="Arial"/>
          <w:sz w:val="24"/>
          <w:vertAlign w:val="superscript"/>
          <w:lang w:val="fr-CA"/>
        </w:rPr>
        <w:t>b</w:t>
      </w:r>
      <w:r w:rsidR="00B90D10" w:rsidRPr="00C20875">
        <w:rPr>
          <w:rFonts w:ascii="Arial" w:hAnsi="Arial"/>
          <w:sz w:val="24"/>
          <w:lang w:val="fr-CA"/>
        </w:rPr>
        <w:t xml:space="preserve">. </w:t>
      </w:r>
      <w:r w:rsidR="00197D1D" w:rsidRPr="00C20875">
        <w:rPr>
          <w:rFonts w:ascii="Arial" w:hAnsi="Arial"/>
          <w:sz w:val="24"/>
          <w:lang w:val="fr-CA"/>
        </w:rPr>
        <w:t>En d’autres mots, cette cellule possède probablement une « </w:t>
      </w:r>
      <w:r w:rsidR="00B90D10" w:rsidRPr="00C20875">
        <w:rPr>
          <w:rFonts w:ascii="Arial" w:hAnsi="Arial"/>
          <w:sz w:val="24"/>
          <w:lang w:val="fr-CA"/>
        </w:rPr>
        <w:t>double dose</w:t>
      </w:r>
      <w:r w:rsidR="00197D1D" w:rsidRPr="00C20875">
        <w:rPr>
          <w:rFonts w:ascii="Arial" w:hAnsi="Arial"/>
          <w:sz w:val="24"/>
          <w:lang w:val="fr-CA"/>
        </w:rPr>
        <w:t> »</w:t>
      </w:r>
      <w:r w:rsidR="00B90D10" w:rsidRPr="00C20875">
        <w:rPr>
          <w:rFonts w:ascii="Arial" w:hAnsi="Arial"/>
          <w:sz w:val="24"/>
          <w:lang w:val="fr-CA"/>
        </w:rPr>
        <w:t xml:space="preserve"> o</w:t>
      </w:r>
      <w:r w:rsidR="00197D1D" w:rsidRPr="00C20875">
        <w:rPr>
          <w:rFonts w:ascii="Arial" w:hAnsi="Arial"/>
          <w:sz w:val="24"/>
          <w:lang w:val="fr-CA"/>
        </w:rPr>
        <w:t>u</w:t>
      </w:r>
      <w:r w:rsidR="00B90D10" w:rsidRPr="00C20875">
        <w:rPr>
          <w:rFonts w:ascii="Arial" w:hAnsi="Arial"/>
          <w:sz w:val="24"/>
          <w:lang w:val="fr-CA"/>
        </w:rPr>
        <w:t xml:space="preserve"> </w:t>
      </w:r>
      <w:r w:rsidR="00197D1D" w:rsidRPr="00C20875">
        <w:rPr>
          <w:rFonts w:ascii="Arial" w:hAnsi="Arial"/>
          <w:sz w:val="24"/>
          <w:lang w:val="fr-CA"/>
        </w:rPr>
        <w:t xml:space="preserve">une expression </w:t>
      </w:r>
      <w:r w:rsidR="00B90D10" w:rsidRPr="00C20875">
        <w:rPr>
          <w:rFonts w:ascii="Arial" w:hAnsi="Arial"/>
          <w:sz w:val="24"/>
          <w:lang w:val="fr-CA"/>
        </w:rPr>
        <w:t>homozygo</w:t>
      </w:r>
      <w:r w:rsidR="00197D1D" w:rsidRPr="00C20875">
        <w:rPr>
          <w:rFonts w:ascii="Arial" w:hAnsi="Arial"/>
          <w:sz w:val="24"/>
          <w:lang w:val="fr-CA"/>
        </w:rPr>
        <w:t xml:space="preserve">te de l’antigène </w:t>
      </w:r>
      <w:r w:rsidR="00B90D10" w:rsidRPr="00C20875">
        <w:rPr>
          <w:rFonts w:ascii="Arial" w:hAnsi="Arial"/>
          <w:sz w:val="24"/>
          <w:lang w:val="fr-CA"/>
        </w:rPr>
        <w:t>Jk</w:t>
      </w:r>
      <w:r w:rsidR="00B90D10" w:rsidRPr="00C20875">
        <w:rPr>
          <w:rFonts w:ascii="Arial" w:hAnsi="Arial"/>
          <w:sz w:val="24"/>
          <w:vertAlign w:val="superscript"/>
          <w:lang w:val="fr-CA"/>
        </w:rPr>
        <w:t xml:space="preserve">a </w:t>
      </w:r>
      <w:r w:rsidR="00B90D10" w:rsidRPr="00C20875">
        <w:rPr>
          <w:rFonts w:ascii="Arial" w:hAnsi="Arial"/>
          <w:sz w:val="24"/>
          <w:lang w:val="fr-CA"/>
        </w:rPr>
        <w:t>.</w:t>
      </w:r>
    </w:p>
    <w:p w:rsidR="00B90D10" w:rsidRPr="00C20875" w:rsidRDefault="00197D1D">
      <w:pPr>
        <w:numPr>
          <w:ilvl w:val="3"/>
          <w:numId w:val="1"/>
        </w:numPr>
        <w:rPr>
          <w:rFonts w:ascii="Arial" w:hAnsi="Arial"/>
          <w:sz w:val="24"/>
          <w:lang w:val="fr-CA"/>
        </w:rPr>
      </w:pPr>
      <w:r w:rsidRPr="00C20875">
        <w:rPr>
          <w:rFonts w:ascii="Arial" w:hAnsi="Arial"/>
          <w:sz w:val="24"/>
          <w:lang w:val="fr-CA"/>
        </w:rPr>
        <w:t>En voici un autre exemple : la cellule n</w:t>
      </w:r>
      <w:r w:rsidRPr="00C20875">
        <w:rPr>
          <w:rFonts w:ascii="Arial" w:hAnsi="Arial"/>
          <w:sz w:val="24"/>
          <w:vertAlign w:val="superscript"/>
          <w:lang w:val="fr-CA"/>
        </w:rPr>
        <w:t>o</w:t>
      </w:r>
      <w:r w:rsidRPr="00C20875">
        <w:rPr>
          <w:rFonts w:ascii="Arial" w:hAnsi="Arial"/>
          <w:sz w:val="24"/>
          <w:lang w:val="fr-CA"/>
        </w:rPr>
        <w:t xml:space="preserve"> 1 possède une « double dose » ou une expression </w:t>
      </w:r>
      <w:r w:rsidR="00B90D10" w:rsidRPr="00C20875">
        <w:rPr>
          <w:rFonts w:ascii="Arial" w:hAnsi="Arial"/>
          <w:sz w:val="24"/>
          <w:lang w:val="fr-CA"/>
        </w:rPr>
        <w:t>homozygo</w:t>
      </w:r>
      <w:r w:rsidRPr="00C20875">
        <w:rPr>
          <w:rFonts w:ascii="Arial" w:hAnsi="Arial"/>
          <w:sz w:val="24"/>
          <w:lang w:val="fr-CA"/>
        </w:rPr>
        <w:t xml:space="preserve">te des antigènes </w:t>
      </w:r>
      <w:r w:rsidR="00B90D10" w:rsidRPr="00C20875">
        <w:rPr>
          <w:rFonts w:ascii="Arial" w:hAnsi="Arial"/>
          <w:sz w:val="24"/>
          <w:lang w:val="fr-CA"/>
        </w:rPr>
        <w:t xml:space="preserve">s, k, c </w:t>
      </w:r>
      <w:r w:rsidRPr="00C20875">
        <w:rPr>
          <w:rFonts w:ascii="Arial" w:hAnsi="Arial"/>
          <w:sz w:val="24"/>
          <w:lang w:val="fr-CA"/>
        </w:rPr>
        <w:t>et</w:t>
      </w:r>
      <w:r w:rsidR="00B90D10" w:rsidRPr="00C20875">
        <w:rPr>
          <w:rFonts w:ascii="Arial" w:hAnsi="Arial"/>
          <w:sz w:val="24"/>
          <w:lang w:val="fr-CA"/>
        </w:rPr>
        <w:t xml:space="preserve"> E. </w:t>
      </w:r>
      <w:r w:rsidRPr="00C20875">
        <w:rPr>
          <w:rFonts w:ascii="Arial" w:hAnsi="Arial"/>
          <w:sz w:val="24"/>
          <w:lang w:val="fr-CA"/>
        </w:rPr>
        <w:t>La cellule n</w:t>
      </w:r>
      <w:r w:rsidRPr="00C20875">
        <w:rPr>
          <w:rFonts w:ascii="Arial" w:hAnsi="Arial"/>
          <w:sz w:val="24"/>
          <w:vertAlign w:val="superscript"/>
          <w:lang w:val="fr-CA"/>
        </w:rPr>
        <w:t>o</w:t>
      </w:r>
      <w:r w:rsidRPr="00C20875">
        <w:rPr>
          <w:rFonts w:ascii="Arial" w:hAnsi="Arial"/>
          <w:sz w:val="24"/>
          <w:lang w:val="fr-CA"/>
        </w:rPr>
        <w:t xml:space="preserve"> </w:t>
      </w:r>
      <w:r w:rsidR="00B90D10" w:rsidRPr="00C20875">
        <w:rPr>
          <w:rFonts w:ascii="Arial" w:hAnsi="Arial"/>
          <w:sz w:val="24"/>
          <w:lang w:val="fr-CA"/>
        </w:rPr>
        <w:t xml:space="preserve">1 </w:t>
      </w:r>
      <w:r w:rsidRPr="00C20875">
        <w:rPr>
          <w:rFonts w:ascii="Arial" w:hAnsi="Arial"/>
          <w:sz w:val="24"/>
          <w:lang w:val="fr-CA"/>
        </w:rPr>
        <w:t xml:space="preserve">possède une « simple dose » ou une expression </w:t>
      </w:r>
      <w:r w:rsidR="00B90D10" w:rsidRPr="00C20875">
        <w:rPr>
          <w:rFonts w:ascii="Arial" w:hAnsi="Arial"/>
          <w:sz w:val="24"/>
          <w:lang w:val="fr-CA"/>
        </w:rPr>
        <w:t>h</w:t>
      </w:r>
      <w:r w:rsidRPr="00C20875">
        <w:rPr>
          <w:rFonts w:ascii="Arial" w:hAnsi="Arial"/>
          <w:sz w:val="24"/>
          <w:lang w:val="fr-CA"/>
        </w:rPr>
        <w:t>é</w:t>
      </w:r>
      <w:r w:rsidR="00B90D10" w:rsidRPr="00C20875">
        <w:rPr>
          <w:rFonts w:ascii="Arial" w:hAnsi="Arial"/>
          <w:sz w:val="24"/>
          <w:lang w:val="fr-CA"/>
        </w:rPr>
        <w:t>t</w:t>
      </w:r>
      <w:r w:rsidRPr="00C20875">
        <w:rPr>
          <w:rFonts w:ascii="Arial" w:hAnsi="Arial"/>
          <w:sz w:val="24"/>
          <w:lang w:val="fr-CA"/>
        </w:rPr>
        <w:t>é</w:t>
      </w:r>
      <w:r w:rsidR="00B90D10" w:rsidRPr="00C20875">
        <w:rPr>
          <w:rFonts w:ascii="Arial" w:hAnsi="Arial"/>
          <w:sz w:val="24"/>
          <w:lang w:val="fr-CA"/>
        </w:rPr>
        <w:t>rozygo</w:t>
      </w:r>
      <w:r w:rsidRPr="00C20875">
        <w:rPr>
          <w:rFonts w:ascii="Arial" w:hAnsi="Arial"/>
          <w:sz w:val="24"/>
          <w:lang w:val="fr-CA"/>
        </w:rPr>
        <w:t xml:space="preserve">te des antigènes </w:t>
      </w:r>
      <w:r w:rsidR="00B90D10" w:rsidRPr="00C20875">
        <w:rPr>
          <w:rFonts w:ascii="Arial" w:hAnsi="Arial"/>
          <w:sz w:val="24"/>
          <w:lang w:val="fr-CA"/>
        </w:rPr>
        <w:t>Fy</w:t>
      </w:r>
      <w:r w:rsidR="00B90D10" w:rsidRPr="00C20875">
        <w:rPr>
          <w:rFonts w:ascii="Arial" w:hAnsi="Arial"/>
          <w:sz w:val="24"/>
          <w:vertAlign w:val="superscript"/>
          <w:lang w:val="fr-CA"/>
        </w:rPr>
        <w:t>a</w:t>
      </w:r>
      <w:r w:rsidR="00B90D10" w:rsidRPr="00C20875">
        <w:rPr>
          <w:rFonts w:ascii="Arial" w:hAnsi="Arial"/>
          <w:sz w:val="24"/>
          <w:lang w:val="fr-CA"/>
        </w:rPr>
        <w:t>, Fy</w:t>
      </w:r>
      <w:r w:rsidR="00B90D10" w:rsidRPr="00C20875">
        <w:rPr>
          <w:rFonts w:ascii="Arial" w:hAnsi="Arial"/>
          <w:sz w:val="24"/>
          <w:vertAlign w:val="superscript"/>
          <w:lang w:val="fr-CA"/>
        </w:rPr>
        <w:t>b</w:t>
      </w:r>
      <w:r w:rsidR="00B90D10" w:rsidRPr="00C20875">
        <w:rPr>
          <w:rFonts w:ascii="Arial" w:hAnsi="Arial"/>
          <w:sz w:val="24"/>
          <w:lang w:val="fr-CA"/>
        </w:rPr>
        <w:t xml:space="preserve">, M </w:t>
      </w:r>
      <w:r w:rsidRPr="00C20875">
        <w:rPr>
          <w:rFonts w:ascii="Arial" w:hAnsi="Arial"/>
          <w:sz w:val="24"/>
          <w:lang w:val="fr-CA"/>
        </w:rPr>
        <w:t>et</w:t>
      </w:r>
      <w:r w:rsidR="00B90D10" w:rsidRPr="00C20875">
        <w:rPr>
          <w:rFonts w:ascii="Arial" w:hAnsi="Arial"/>
          <w:sz w:val="24"/>
          <w:lang w:val="fr-CA"/>
        </w:rPr>
        <w:t xml:space="preserve"> N.</w:t>
      </w:r>
    </w:p>
    <w:p w:rsidR="00B90D10" w:rsidRPr="00C20875" w:rsidRDefault="00B90D10">
      <w:pPr>
        <w:rPr>
          <w:rFonts w:ascii="Arial" w:hAnsi="Arial"/>
          <w:sz w:val="24"/>
          <w:lang w:val="fr-CA"/>
        </w:rPr>
      </w:pPr>
    </w:p>
    <w:p w:rsidR="00B90D10" w:rsidRPr="00C20875" w:rsidRDefault="00197D1D">
      <w:pPr>
        <w:numPr>
          <w:ilvl w:val="2"/>
          <w:numId w:val="1"/>
        </w:numPr>
        <w:rPr>
          <w:rFonts w:ascii="Arial" w:hAnsi="Arial"/>
          <w:sz w:val="24"/>
          <w:lang w:val="fr-CA"/>
        </w:rPr>
      </w:pPr>
      <w:r w:rsidRPr="00C20875">
        <w:rPr>
          <w:rFonts w:ascii="Arial" w:hAnsi="Arial"/>
          <w:sz w:val="24"/>
          <w:lang w:val="fr-CA"/>
        </w:rPr>
        <w:t xml:space="preserve">Quand l’expression de l’antigène est </w:t>
      </w:r>
      <w:r w:rsidR="00B90D10" w:rsidRPr="00C20875">
        <w:rPr>
          <w:rFonts w:ascii="Arial" w:hAnsi="Arial"/>
          <w:sz w:val="24"/>
          <w:lang w:val="fr-CA"/>
        </w:rPr>
        <w:t>homozygo</w:t>
      </w:r>
      <w:r w:rsidRPr="00C20875">
        <w:rPr>
          <w:rFonts w:ascii="Arial" w:hAnsi="Arial"/>
          <w:sz w:val="24"/>
          <w:lang w:val="fr-CA"/>
        </w:rPr>
        <w:t>te sur la cellule</w:t>
      </w:r>
      <w:r w:rsidR="00B90D10" w:rsidRPr="00C20875">
        <w:rPr>
          <w:rFonts w:ascii="Arial" w:hAnsi="Arial"/>
          <w:sz w:val="24"/>
          <w:lang w:val="fr-CA"/>
        </w:rPr>
        <w:t xml:space="preserve">, </w:t>
      </w:r>
      <w:r w:rsidRPr="00C20875">
        <w:rPr>
          <w:rFonts w:ascii="Arial" w:hAnsi="Arial"/>
          <w:sz w:val="24"/>
          <w:lang w:val="fr-CA"/>
        </w:rPr>
        <w:t xml:space="preserve">« éliminer la cellule » en plaçant un « X » sur le signe plus </w:t>
      </w:r>
      <w:r w:rsidR="00B90D10" w:rsidRPr="00C20875">
        <w:rPr>
          <w:rFonts w:ascii="Arial" w:hAnsi="Arial"/>
          <w:sz w:val="24"/>
          <w:lang w:val="fr-CA"/>
        </w:rPr>
        <w:t xml:space="preserve">(+) </w:t>
      </w:r>
      <w:r w:rsidRPr="00C20875">
        <w:rPr>
          <w:rFonts w:ascii="Arial" w:hAnsi="Arial"/>
          <w:sz w:val="24"/>
          <w:lang w:val="fr-CA"/>
        </w:rPr>
        <w:t xml:space="preserve">sur la ligne de la cellule, comme on le voit pour </w:t>
      </w:r>
      <w:r w:rsidR="00B90D10" w:rsidRPr="00C20875">
        <w:rPr>
          <w:rFonts w:ascii="Arial" w:hAnsi="Arial"/>
          <w:sz w:val="24"/>
          <w:lang w:val="fr-CA"/>
        </w:rPr>
        <w:t>Jk</w:t>
      </w:r>
      <w:r w:rsidR="00B90D10" w:rsidRPr="00C20875">
        <w:rPr>
          <w:rFonts w:ascii="Arial" w:hAnsi="Arial"/>
          <w:sz w:val="24"/>
          <w:vertAlign w:val="superscript"/>
          <w:lang w:val="fr-CA"/>
        </w:rPr>
        <w:t>a</w:t>
      </w:r>
      <w:r w:rsidR="00B90D10" w:rsidRPr="00C20875">
        <w:rPr>
          <w:rFonts w:ascii="Arial" w:hAnsi="Arial"/>
          <w:sz w:val="24"/>
          <w:lang w:val="fr-CA"/>
        </w:rPr>
        <w:t xml:space="preserve"> s, k, c </w:t>
      </w:r>
      <w:r w:rsidRPr="00C20875">
        <w:rPr>
          <w:rFonts w:ascii="Arial" w:hAnsi="Arial"/>
          <w:sz w:val="24"/>
          <w:lang w:val="fr-CA"/>
        </w:rPr>
        <w:t xml:space="preserve">et </w:t>
      </w:r>
      <w:r w:rsidR="00B90D10" w:rsidRPr="00C20875">
        <w:rPr>
          <w:rFonts w:ascii="Arial" w:hAnsi="Arial"/>
          <w:sz w:val="24"/>
          <w:lang w:val="fr-CA"/>
        </w:rPr>
        <w:t xml:space="preserve">E </w:t>
      </w:r>
      <w:r w:rsidRPr="00C20875">
        <w:rPr>
          <w:rFonts w:ascii="Arial" w:hAnsi="Arial"/>
          <w:sz w:val="24"/>
          <w:lang w:val="fr-CA"/>
        </w:rPr>
        <w:t>dans la cellule n</w:t>
      </w:r>
      <w:r w:rsidRPr="00C20875">
        <w:rPr>
          <w:rFonts w:ascii="Arial" w:hAnsi="Arial"/>
          <w:sz w:val="24"/>
          <w:vertAlign w:val="superscript"/>
          <w:lang w:val="fr-CA"/>
        </w:rPr>
        <w:t>o</w:t>
      </w:r>
      <w:r w:rsidRPr="00C20875">
        <w:rPr>
          <w:rFonts w:ascii="Arial" w:hAnsi="Arial"/>
          <w:sz w:val="24"/>
          <w:lang w:val="fr-CA"/>
        </w:rPr>
        <w:t xml:space="preserve"> </w:t>
      </w:r>
      <w:r w:rsidR="00B90D10" w:rsidRPr="00C20875">
        <w:rPr>
          <w:rFonts w:ascii="Arial" w:hAnsi="Arial"/>
          <w:sz w:val="24"/>
          <w:lang w:val="fr-CA"/>
        </w:rPr>
        <w:t xml:space="preserve">1 </w:t>
      </w:r>
      <w:r w:rsidRPr="00C20875">
        <w:rPr>
          <w:rFonts w:ascii="Arial" w:hAnsi="Arial"/>
          <w:sz w:val="24"/>
          <w:lang w:val="fr-CA"/>
        </w:rPr>
        <w:t>de l’</w:t>
      </w:r>
      <w:r w:rsidR="00B90D10" w:rsidRPr="00C20875">
        <w:rPr>
          <w:rFonts w:ascii="Arial" w:hAnsi="Arial"/>
          <w:sz w:val="24"/>
          <w:lang w:val="fr-CA"/>
        </w:rPr>
        <w:t>ex</w:t>
      </w:r>
      <w:r w:rsidRPr="00C20875">
        <w:rPr>
          <w:rFonts w:ascii="Arial" w:hAnsi="Arial"/>
          <w:sz w:val="24"/>
          <w:lang w:val="fr-CA"/>
        </w:rPr>
        <w:t>e</w:t>
      </w:r>
      <w:r w:rsidR="00B90D10" w:rsidRPr="00C20875">
        <w:rPr>
          <w:rFonts w:ascii="Arial" w:hAnsi="Arial"/>
          <w:sz w:val="24"/>
          <w:lang w:val="fr-CA"/>
        </w:rPr>
        <w:t>mple.</w:t>
      </w:r>
    </w:p>
    <w:p w:rsidR="00B90D10" w:rsidRPr="00C20875" w:rsidRDefault="00B90D10">
      <w:pPr>
        <w:ind w:left="1440"/>
        <w:rPr>
          <w:rFonts w:ascii="Arial" w:hAnsi="Arial"/>
          <w:sz w:val="24"/>
          <w:lang w:val="fr-CA"/>
        </w:rPr>
      </w:pPr>
    </w:p>
    <w:p w:rsidR="00B90D10" w:rsidRPr="00C20875" w:rsidRDefault="00197D1D">
      <w:pPr>
        <w:numPr>
          <w:ilvl w:val="2"/>
          <w:numId w:val="1"/>
        </w:numPr>
        <w:rPr>
          <w:rFonts w:ascii="Arial" w:hAnsi="Arial"/>
          <w:sz w:val="24"/>
          <w:lang w:val="fr-CA"/>
        </w:rPr>
      </w:pPr>
      <w:r w:rsidRPr="00C20875">
        <w:rPr>
          <w:rFonts w:ascii="Arial" w:hAnsi="Arial"/>
          <w:sz w:val="24"/>
          <w:lang w:val="fr-CA"/>
        </w:rPr>
        <w:t xml:space="preserve">Lorsque l’expression de l’antigène sur la cellule est </w:t>
      </w:r>
      <w:r w:rsidR="00B90D10" w:rsidRPr="00C20875">
        <w:rPr>
          <w:rFonts w:ascii="Arial" w:hAnsi="Arial"/>
          <w:sz w:val="24"/>
          <w:lang w:val="fr-CA"/>
        </w:rPr>
        <w:t>h</w:t>
      </w:r>
      <w:r w:rsidRPr="00C20875">
        <w:rPr>
          <w:rFonts w:ascii="Arial" w:hAnsi="Arial"/>
          <w:sz w:val="24"/>
          <w:lang w:val="fr-CA"/>
        </w:rPr>
        <w:t>é</w:t>
      </w:r>
      <w:r w:rsidR="00B90D10" w:rsidRPr="00C20875">
        <w:rPr>
          <w:rFonts w:ascii="Arial" w:hAnsi="Arial"/>
          <w:sz w:val="24"/>
          <w:lang w:val="fr-CA"/>
        </w:rPr>
        <w:t>t</w:t>
      </w:r>
      <w:r w:rsidRPr="00C20875">
        <w:rPr>
          <w:rFonts w:ascii="Arial" w:hAnsi="Arial"/>
          <w:sz w:val="24"/>
          <w:lang w:val="fr-CA"/>
        </w:rPr>
        <w:t>é</w:t>
      </w:r>
      <w:r w:rsidR="00B90D10" w:rsidRPr="00C20875">
        <w:rPr>
          <w:rFonts w:ascii="Arial" w:hAnsi="Arial"/>
          <w:sz w:val="24"/>
          <w:lang w:val="fr-CA"/>
        </w:rPr>
        <w:t>rozygo</w:t>
      </w:r>
      <w:r w:rsidRPr="00C20875">
        <w:rPr>
          <w:rFonts w:ascii="Arial" w:hAnsi="Arial"/>
          <w:sz w:val="24"/>
          <w:lang w:val="fr-CA"/>
        </w:rPr>
        <w:t>te</w:t>
      </w:r>
      <w:r w:rsidR="00B90D10" w:rsidRPr="00C20875">
        <w:rPr>
          <w:rFonts w:ascii="Arial" w:hAnsi="Arial"/>
          <w:sz w:val="24"/>
          <w:lang w:val="fr-CA"/>
        </w:rPr>
        <w:t xml:space="preserve">, </w:t>
      </w:r>
      <w:r w:rsidRPr="00C20875">
        <w:rPr>
          <w:rFonts w:ascii="Arial" w:hAnsi="Arial"/>
          <w:sz w:val="24"/>
          <w:lang w:val="fr-CA"/>
        </w:rPr>
        <w:t>« éliminer la cellule » en plaçant une barre oblique « </w:t>
      </w:r>
      <w:r w:rsidR="00A9340E">
        <w:rPr>
          <w:rFonts w:ascii="Arial" w:hAnsi="Arial"/>
          <w:sz w:val="24"/>
          <w:lang w:val="fr-CA"/>
        </w:rPr>
        <w:t>/</w:t>
      </w:r>
      <w:r w:rsidRPr="00C20875">
        <w:rPr>
          <w:rFonts w:ascii="Arial" w:hAnsi="Arial"/>
          <w:sz w:val="24"/>
          <w:lang w:val="fr-CA"/>
        </w:rPr>
        <w:t xml:space="preserve"> » sur </w:t>
      </w:r>
      <w:r w:rsidR="00A9340E">
        <w:rPr>
          <w:rFonts w:ascii="Arial" w:hAnsi="Arial"/>
          <w:sz w:val="24"/>
          <w:lang w:val="fr-CA"/>
        </w:rPr>
        <w:t xml:space="preserve">les antigènes, </w:t>
      </w:r>
      <w:r w:rsidRPr="00C20875">
        <w:rPr>
          <w:rFonts w:ascii="Arial" w:hAnsi="Arial"/>
          <w:sz w:val="24"/>
          <w:lang w:val="fr-CA"/>
        </w:rPr>
        <w:t xml:space="preserve">comme on le voit pour </w:t>
      </w:r>
      <w:r w:rsidR="00B90D10" w:rsidRPr="00C20875">
        <w:rPr>
          <w:rFonts w:ascii="Arial" w:hAnsi="Arial"/>
          <w:sz w:val="24"/>
          <w:lang w:val="fr-CA"/>
        </w:rPr>
        <w:t>Fy</w:t>
      </w:r>
      <w:r w:rsidR="00B90D10" w:rsidRPr="00C20875">
        <w:rPr>
          <w:rFonts w:ascii="Arial" w:hAnsi="Arial"/>
          <w:sz w:val="24"/>
          <w:vertAlign w:val="superscript"/>
          <w:lang w:val="fr-CA"/>
        </w:rPr>
        <w:t>a</w:t>
      </w:r>
      <w:r w:rsidR="00B90D10" w:rsidRPr="00C20875">
        <w:rPr>
          <w:rFonts w:ascii="Arial" w:hAnsi="Arial"/>
          <w:sz w:val="24"/>
          <w:lang w:val="fr-CA"/>
        </w:rPr>
        <w:t>, Fy</w:t>
      </w:r>
      <w:r w:rsidR="00B90D10" w:rsidRPr="00C20875">
        <w:rPr>
          <w:rFonts w:ascii="Arial" w:hAnsi="Arial"/>
          <w:sz w:val="24"/>
          <w:vertAlign w:val="superscript"/>
          <w:lang w:val="fr-CA"/>
        </w:rPr>
        <w:t>b</w:t>
      </w:r>
      <w:r w:rsidR="00B90D10" w:rsidRPr="00C20875">
        <w:rPr>
          <w:rFonts w:ascii="Arial" w:hAnsi="Arial"/>
          <w:sz w:val="24"/>
          <w:lang w:val="fr-CA"/>
        </w:rPr>
        <w:t xml:space="preserve">, M </w:t>
      </w:r>
      <w:r w:rsidRPr="00C20875">
        <w:rPr>
          <w:rFonts w:ascii="Arial" w:hAnsi="Arial"/>
          <w:sz w:val="24"/>
          <w:lang w:val="fr-CA"/>
        </w:rPr>
        <w:t xml:space="preserve">et </w:t>
      </w:r>
      <w:r w:rsidR="00B90D10" w:rsidRPr="00C20875">
        <w:rPr>
          <w:rFonts w:ascii="Arial" w:hAnsi="Arial"/>
          <w:sz w:val="24"/>
          <w:lang w:val="fr-CA"/>
        </w:rPr>
        <w:t>N</w:t>
      </w:r>
      <w:r w:rsidR="00A9340E">
        <w:rPr>
          <w:rFonts w:ascii="Arial" w:hAnsi="Arial"/>
          <w:sz w:val="24"/>
          <w:lang w:val="fr-CA"/>
        </w:rPr>
        <w:t>.</w:t>
      </w:r>
    </w:p>
    <w:p w:rsidR="00B90D10" w:rsidRPr="00C20875" w:rsidRDefault="00B90D10">
      <w:pPr>
        <w:rPr>
          <w:rFonts w:ascii="Arial" w:hAnsi="Arial"/>
          <w:sz w:val="24"/>
          <w:lang w:val="fr-CA"/>
        </w:rPr>
      </w:pPr>
    </w:p>
    <w:p w:rsidR="002142BF" w:rsidRPr="00BD21BB" w:rsidRDefault="00B90D10" w:rsidP="002142BF">
      <w:pPr>
        <w:numPr>
          <w:ilvl w:val="2"/>
          <w:numId w:val="1"/>
        </w:numPr>
        <w:rPr>
          <w:rFonts w:ascii="Arial" w:hAnsi="Arial"/>
          <w:sz w:val="24"/>
          <w:lang w:val="fr-CA"/>
        </w:rPr>
      </w:pPr>
      <w:r w:rsidRPr="00BD21BB">
        <w:rPr>
          <w:rFonts w:ascii="Arial" w:hAnsi="Arial"/>
          <w:sz w:val="24"/>
          <w:lang w:val="fr-CA"/>
        </w:rPr>
        <w:t>R</w:t>
      </w:r>
      <w:r w:rsidR="00197D1D" w:rsidRPr="00BD21BB">
        <w:rPr>
          <w:rFonts w:ascii="Arial" w:hAnsi="Arial"/>
          <w:sz w:val="24"/>
          <w:lang w:val="fr-CA"/>
        </w:rPr>
        <w:t xml:space="preserve">épéter les étapes </w:t>
      </w:r>
      <w:r w:rsidRPr="00BD21BB">
        <w:rPr>
          <w:rFonts w:ascii="Arial" w:hAnsi="Arial"/>
          <w:sz w:val="24"/>
          <w:lang w:val="fr-CA"/>
        </w:rPr>
        <w:t xml:space="preserve">6.1.2 </w:t>
      </w:r>
      <w:r w:rsidR="00197D1D" w:rsidRPr="00BD21BB">
        <w:rPr>
          <w:rFonts w:ascii="Arial" w:hAnsi="Arial"/>
          <w:sz w:val="24"/>
          <w:lang w:val="fr-CA"/>
        </w:rPr>
        <w:t xml:space="preserve">et </w:t>
      </w:r>
      <w:r w:rsidRPr="00BD21BB">
        <w:rPr>
          <w:rFonts w:ascii="Arial" w:hAnsi="Arial"/>
          <w:sz w:val="24"/>
          <w:lang w:val="fr-CA"/>
        </w:rPr>
        <w:t xml:space="preserve">6.1.3 </w:t>
      </w:r>
      <w:r w:rsidR="00197D1D" w:rsidRPr="00BD21BB">
        <w:rPr>
          <w:rFonts w:ascii="Arial" w:hAnsi="Arial"/>
          <w:sz w:val="24"/>
          <w:lang w:val="fr-CA"/>
        </w:rPr>
        <w:t>jusqu’à ce que toutes les cellules négatives aient été marquées sur la feuille d’antigramme. Voir l’exemple ci-dessous.</w:t>
      </w:r>
      <w:r w:rsidR="00A9340E" w:rsidRPr="00BD21BB">
        <w:rPr>
          <w:rFonts w:ascii="Arial" w:hAnsi="Arial"/>
          <w:sz w:val="24"/>
          <w:lang w:val="fr-CA"/>
        </w:rPr>
        <w:t xml:space="preserve"> Un anticorps peut être exclu si au moins deux (2) X figurent dans la colonne sous l’antigène (ex. E). </w:t>
      </w:r>
    </w:p>
    <w:tbl>
      <w:tblPr>
        <w:tblpPr w:leftFromText="180" w:rightFromText="180" w:vertAnchor="text" w:horzAnchor="page" w:tblpX="2397" w:tblpY="284"/>
        <w:tblOverlap w:val="neve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88"/>
        <w:gridCol w:w="368"/>
        <w:gridCol w:w="402"/>
        <w:gridCol w:w="368"/>
        <w:gridCol w:w="589"/>
        <w:gridCol w:w="589"/>
        <w:gridCol w:w="388"/>
        <w:gridCol w:w="368"/>
        <w:gridCol w:w="428"/>
        <w:gridCol w:w="402"/>
        <w:gridCol w:w="388"/>
        <w:gridCol w:w="368"/>
        <w:gridCol w:w="589"/>
        <w:gridCol w:w="589"/>
        <w:gridCol w:w="561"/>
        <w:gridCol w:w="561"/>
        <w:gridCol w:w="621"/>
      </w:tblGrid>
      <w:tr w:rsidR="002142BF" w:rsidRPr="008F645C" w:rsidTr="00BD21BB">
        <w:trPr>
          <w:trHeight w:val="295"/>
        </w:trPr>
        <w:tc>
          <w:tcPr>
            <w:tcW w:w="0" w:type="auto"/>
            <w:tcBorders>
              <w:bottom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Cell</w:t>
            </w:r>
            <w:r>
              <w:rPr>
                <w:rFonts w:ascii="Arial" w:hAnsi="Arial"/>
                <w:sz w:val="24"/>
              </w:rPr>
              <w:t>.</w:t>
            </w:r>
          </w:p>
        </w:tc>
        <w:tc>
          <w:tcPr>
            <w:tcW w:w="0" w:type="auto"/>
            <w:tcBorders>
              <w:bottom w:val="single" w:sz="4" w:space="0" w:color="auto"/>
              <w:tl2br w:val="single" w:sz="4" w:space="0" w:color="auto"/>
              <w:tr2bl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E</w:t>
            </w:r>
          </w:p>
        </w:tc>
        <w:tc>
          <w:tcPr>
            <w:tcW w:w="0" w:type="auto"/>
            <w:tcBorders>
              <w:bottom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e</w:t>
            </w:r>
          </w:p>
        </w:tc>
        <w:tc>
          <w:tcPr>
            <w:tcW w:w="0" w:type="auto"/>
            <w:tcBorders>
              <w:bottom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C</w:t>
            </w:r>
          </w:p>
        </w:tc>
        <w:tc>
          <w:tcPr>
            <w:tcW w:w="0" w:type="auto"/>
            <w:tcBorders>
              <w:bottom w:val="single" w:sz="4" w:space="0" w:color="auto"/>
              <w:tl2br w:val="single" w:sz="4" w:space="0" w:color="auto"/>
              <w:tr2bl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c</w:t>
            </w:r>
          </w:p>
        </w:tc>
        <w:tc>
          <w:tcPr>
            <w:tcW w:w="0" w:type="auto"/>
            <w:tcBorders>
              <w:bottom w:val="single" w:sz="4" w:space="0" w:color="auto"/>
            </w:tcBorders>
            <w:shd w:val="clear" w:color="auto" w:fill="auto"/>
          </w:tcPr>
          <w:p w:rsidR="002142BF" w:rsidRPr="008F645C" w:rsidRDefault="002142BF" w:rsidP="00BD21BB">
            <w:pPr>
              <w:rPr>
                <w:rFonts w:ascii="Arial" w:hAnsi="Arial"/>
                <w:sz w:val="24"/>
                <w:vertAlign w:val="superscript"/>
              </w:rPr>
            </w:pPr>
            <w:r w:rsidRPr="008F645C">
              <w:rPr>
                <w:rFonts w:ascii="Arial" w:hAnsi="Arial"/>
                <w:sz w:val="24"/>
              </w:rPr>
              <w:t>Le</w:t>
            </w:r>
            <w:r w:rsidRPr="008F645C">
              <w:rPr>
                <w:rFonts w:ascii="Arial" w:hAnsi="Arial"/>
                <w:sz w:val="24"/>
                <w:vertAlign w:val="superscript"/>
              </w:rPr>
              <w:t>a</w:t>
            </w:r>
          </w:p>
        </w:tc>
        <w:tc>
          <w:tcPr>
            <w:tcW w:w="0" w:type="auto"/>
            <w:tcBorders>
              <w:bottom w:val="single" w:sz="4" w:space="0" w:color="auto"/>
              <w:tr2bl w:val="single" w:sz="4" w:space="0" w:color="auto"/>
            </w:tcBorders>
            <w:shd w:val="clear" w:color="auto" w:fill="auto"/>
          </w:tcPr>
          <w:p w:rsidR="002142BF" w:rsidRPr="008F645C" w:rsidRDefault="002142BF" w:rsidP="00BD21BB">
            <w:pPr>
              <w:rPr>
                <w:rFonts w:ascii="Arial" w:hAnsi="Arial"/>
                <w:sz w:val="24"/>
                <w:vertAlign w:val="superscript"/>
              </w:rPr>
            </w:pPr>
            <w:r w:rsidRPr="008F645C">
              <w:rPr>
                <w:rFonts w:ascii="Arial" w:hAnsi="Arial"/>
                <w:sz w:val="24"/>
              </w:rPr>
              <w:t>Le</w:t>
            </w:r>
            <w:r w:rsidRPr="008F645C">
              <w:rPr>
                <w:rFonts w:ascii="Arial" w:hAnsi="Arial"/>
                <w:sz w:val="24"/>
                <w:vertAlign w:val="superscript"/>
              </w:rPr>
              <w:t>b</w:t>
            </w:r>
          </w:p>
        </w:tc>
        <w:tc>
          <w:tcPr>
            <w:tcW w:w="0" w:type="auto"/>
            <w:tcBorders>
              <w:bottom w:val="single" w:sz="4" w:space="0" w:color="auto"/>
              <w:right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K</w:t>
            </w:r>
          </w:p>
        </w:tc>
        <w:tc>
          <w:tcPr>
            <w:tcW w:w="0" w:type="auto"/>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k</w:t>
            </w:r>
          </w:p>
        </w:tc>
        <w:tc>
          <w:tcPr>
            <w:tcW w:w="0" w:type="auto"/>
            <w:tcBorders>
              <w:left w:val="single" w:sz="4" w:space="0" w:color="auto"/>
              <w:bottom w:val="single" w:sz="4" w:space="0" w:color="auto"/>
              <w:tr2bl w:val="single" w:sz="8"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M</w:t>
            </w:r>
          </w:p>
        </w:tc>
        <w:tc>
          <w:tcPr>
            <w:tcW w:w="0" w:type="auto"/>
            <w:tcBorders>
              <w:bottom w:val="single" w:sz="4" w:space="0" w:color="auto"/>
              <w:tr2bl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N</w:t>
            </w:r>
          </w:p>
        </w:tc>
        <w:tc>
          <w:tcPr>
            <w:tcW w:w="0" w:type="auto"/>
            <w:tcBorders>
              <w:bottom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S</w:t>
            </w:r>
          </w:p>
        </w:tc>
        <w:tc>
          <w:tcPr>
            <w:tcW w:w="0" w:type="auto"/>
            <w:tcBorders>
              <w:bottom w:val="single" w:sz="4" w:space="0" w:color="auto"/>
              <w:tl2br w:val="single" w:sz="4" w:space="0" w:color="auto"/>
              <w:tr2bl w:val="single" w:sz="4" w:space="0" w:color="auto"/>
            </w:tcBorders>
            <w:shd w:val="clear" w:color="auto" w:fill="auto"/>
          </w:tcPr>
          <w:p w:rsidR="002142BF" w:rsidRPr="008F645C" w:rsidRDefault="002142BF" w:rsidP="00BD21BB">
            <w:pPr>
              <w:rPr>
                <w:rFonts w:ascii="Arial" w:hAnsi="Arial"/>
                <w:sz w:val="24"/>
              </w:rPr>
            </w:pPr>
            <w:r w:rsidRPr="008F645C">
              <w:rPr>
                <w:rFonts w:ascii="Arial" w:hAnsi="Arial"/>
                <w:sz w:val="24"/>
              </w:rPr>
              <w:t>s</w:t>
            </w:r>
          </w:p>
        </w:tc>
        <w:tc>
          <w:tcPr>
            <w:tcW w:w="0" w:type="auto"/>
            <w:tcBorders>
              <w:bottom w:val="single" w:sz="4" w:space="0" w:color="auto"/>
              <w:tr2bl w:val="single" w:sz="4" w:space="0" w:color="auto"/>
            </w:tcBorders>
            <w:shd w:val="clear" w:color="auto" w:fill="auto"/>
          </w:tcPr>
          <w:p w:rsidR="002142BF" w:rsidRPr="008F645C" w:rsidRDefault="002142BF" w:rsidP="00BD21BB">
            <w:pPr>
              <w:rPr>
                <w:rFonts w:ascii="Arial" w:hAnsi="Arial"/>
                <w:sz w:val="24"/>
                <w:vertAlign w:val="superscript"/>
              </w:rPr>
            </w:pPr>
            <w:r w:rsidRPr="008F645C">
              <w:rPr>
                <w:rFonts w:ascii="Arial" w:hAnsi="Arial"/>
                <w:sz w:val="24"/>
              </w:rPr>
              <w:t>Fy</w:t>
            </w:r>
            <w:r w:rsidRPr="008F645C">
              <w:rPr>
                <w:rFonts w:ascii="Arial" w:hAnsi="Arial"/>
                <w:sz w:val="24"/>
                <w:vertAlign w:val="superscript"/>
              </w:rPr>
              <w:t>a</w:t>
            </w:r>
          </w:p>
        </w:tc>
        <w:tc>
          <w:tcPr>
            <w:tcW w:w="0" w:type="auto"/>
            <w:tcBorders>
              <w:bottom w:val="single" w:sz="4" w:space="0" w:color="auto"/>
              <w:tr2bl w:val="single" w:sz="4" w:space="0" w:color="auto"/>
            </w:tcBorders>
            <w:shd w:val="clear" w:color="auto" w:fill="auto"/>
          </w:tcPr>
          <w:p w:rsidR="002142BF" w:rsidRPr="008F645C" w:rsidRDefault="002142BF" w:rsidP="00BD21BB">
            <w:pPr>
              <w:rPr>
                <w:rFonts w:ascii="Arial" w:hAnsi="Arial"/>
                <w:sz w:val="24"/>
                <w:vertAlign w:val="superscript"/>
              </w:rPr>
            </w:pPr>
            <w:r w:rsidRPr="008F645C">
              <w:rPr>
                <w:rFonts w:ascii="Arial" w:hAnsi="Arial"/>
                <w:sz w:val="24"/>
              </w:rPr>
              <w:t>Fy</w:t>
            </w:r>
            <w:r w:rsidRPr="008F645C">
              <w:rPr>
                <w:rFonts w:ascii="Arial" w:hAnsi="Arial"/>
                <w:sz w:val="24"/>
                <w:vertAlign w:val="superscript"/>
              </w:rPr>
              <w:t>b</w:t>
            </w:r>
          </w:p>
        </w:tc>
        <w:tc>
          <w:tcPr>
            <w:tcW w:w="0" w:type="auto"/>
            <w:tcBorders>
              <w:bottom w:val="single" w:sz="4" w:space="0" w:color="auto"/>
              <w:tl2br w:val="single" w:sz="4" w:space="0" w:color="auto"/>
              <w:tr2bl w:val="single" w:sz="4" w:space="0" w:color="auto"/>
            </w:tcBorders>
            <w:shd w:val="clear" w:color="auto" w:fill="auto"/>
          </w:tcPr>
          <w:p w:rsidR="002142BF" w:rsidRPr="008F645C" w:rsidRDefault="002142BF" w:rsidP="00BD21BB">
            <w:pPr>
              <w:rPr>
                <w:rFonts w:ascii="Arial" w:hAnsi="Arial"/>
                <w:sz w:val="24"/>
                <w:vertAlign w:val="superscript"/>
              </w:rPr>
            </w:pPr>
            <w:r w:rsidRPr="008F645C">
              <w:rPr>
                <w:rFonts w:ascii="Arial" w:hAnsi="Arial"/>
                <w:sz w:val="24"/>
              </w:rPr>
              <w:t>Jk</w:t>
            </w:r>
            <w:r w:rsidRPr="008F645C">
              <w:rPr>
                <w:rFonts w:ascii="Arial" w:hAnsi="Arial"/>
                <w:sz w:val="24"/>
                <w:vertAlign w:val="superscript"/>
              </w:rPr>
              <w:t>a</w:t>
            </w:r>
          </w:p>
        </w:tc>
        <w:tc>
          <w:tcPr>
            <w:tcW w:w="0" w:type="auto"/>
            <w:tcBorders>
              <w:bottom w:val="single" w:sz="4" w:space="0" w:color="auto"/>
            </w:tcBorders>
            <w:shd w:val="clear" w:color="auto" w:fill="auto"/>
          </w:tcPr>
          <w:p w:rsidR="002142BF" w:rsidRPr="008F645C" w:rsidRDefault="002142BF" w:rsidP="00BD21BB">
            <w:pPr>
              <w:rPr>
                <w:rFonts w:ascii="Arial" w:hAnsi="Arial"/>
                <w:sz w:val="24"/>
                <w:vertAlign w:val="superscript"/>
              </w:rPr>
            </w:pPr>
            <w:r w:rsidRPr="008F645C">
              <w:rPr>
                <w:rFonts w:ascii="Arial" w:hAnsi="Arial"/>
                <w:sz w:val="24"/>
              </w:rPr>
              <w:t>Jk</w:t>
            </w:r>
            <w:r w:rsidRPr="008F645C">
              <w:rPr>
                <w:rFonts w:ascii="Arial" w:hAnsi="Arial"/>
                <w:sz w:val="24"/>
                <w:vertAlign w:val="superscript"/>
              </w:rPr>
              <w:t>b</w:t>
            </w:r>
          </w:p>
        </w:tc>
        <w:tc>
          <w:tcPr>
            <w:tcW w:w="0" w:type="auto"/>
            <w:tcBorders>
              <w:bottom w:val="single" w:sz="4" w:space="0" w:color="auto"/>
            </w:tcBorders>
            <w:shd w:val="clear" w:color="auto" w:fill="auto"/>
          </w:tcPr>
          <w:p w:rsidR="002142BF" w:rsidRPr="008F645C" w:rsidRDefault="002142BF" w:rsidP="00BD21BB">
            <w:pPr>
              <w:rPr>
                <w:rFonts w:ascii="Arial" w:hAnsi="Arial"/>
                <w:b/>
                <w:sz w:val="24"/>
              </w:rPr>
            </w:pPr>
            <w:r>
              <w:rPr>
                <w:rFonts w:ascii="Arial" w:hAnsi="Arial"/>
                <w:b/>
                <w:sz w:val="24"/>
              </w:rPr>
              <w:t>TIA</w:t>
            </w:r>
          </w:p>
        </w:tc>
      </w:tr>
      <w:tr w:rsidR="002142BF" w:rsidRPr="008F645C" w:rsidTr="00BD21BB">
        <w:trPr>
          <w:trHeight w:val="295"/>
        </w:trPr>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1</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0</w:t>
            </w:r>
          </w:p>
        </w:tc>
        <w:tc>
          <w:tcPr>
            <w:tcW w:w="0" w:type="auto"/>
            <w:tcBorders>
              <w:top w:val="single" w:sz="4" w:space="0" w:color="auto"/>
            </w:tcBorders>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FFFF00"/>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FFFF00"/>
          </w:tcPr>
          <w:p w:rsidR="002142BF" w:rsidRPr="008F645C" w:rsidRDefault="002142BF" w:rsidP="00BD21BB">
            <w:pPr>
              <w:rPr>
                <w:rFonts w:ascii="Arial" w:hAnsi="Arial"/>
                <w:b/>
                <w:sz w:val="24"/>
              </w:rPr>
            </w:pPr>
            <w:r w:rsidRPr="008F645C">
              <w:rPr>
                <w:rFonts w:ascii="Arial" w:hAnsi="Arial"/>
                <w:b/>
                <w:sz w:val="24"/>
              </w:rPr>
              <w:t>0</w:t>
            </w:r>
          </w:p>
        </w:tc>
      </w:tr>
      <w:tr w:rsidR="002142BF" w:rsidRPr="008F645C" w:rsidTr="00BD21BB">
        <w:trPr>
          <w:trHeight w:val="295"/>
        </w:trPr>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2</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b/>
                <w:sz w:val="24"/>
              </w:rPr>
            </w:pPr>
            <w:r w:rsidRPr="008F645C">
              <w:rPr>
                <w:rFonts w:ascii="Arial" w:hAnsi="Arial"/>
                <w:b/>
                <w:sz w:val="24"/>
              </w:rPr>
              <w:t>2+</w:t>
            </w:r>
          </w:p>
        </w:tc>
      </w:tr>
      <w:tr w:rsidR="002142BF" w:rsidRPr="008F645C" w:rsidTr="00BD21BB">
        <w:trPr>
          <w:trHeight w:val="295"/>
        </w:trPr>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3</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b/>
                <w:sz w:val="24"/>
              </w:rPr>
            </w:pPr>
            <w:r w:rsidRPr="008F645C">
              <w:rPr>
                <w:rFonts w:ascii="Arial" w:hAnsi="Arial"/>
                <w:b/>
                <w:sz w:val="24"/>
              </w:rPr>
              <w:t>0</w:t>
            </w:r>
          </w:p>
        </w:tc>
      </w:tr>
      <w:tr w:rsidR="002142BF" w:rsidRPr="008F645C" w:rsidTr="00BD21BB">
        <w:trPr>
          <w:trHeight w:val="295"/>
        </w:trPr>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4</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b/>
                <w:sz w:val="24"/>
              </w:rPr>
            </w:pPr>
            <w:r w:rsidRPr="008F645C">
              <w:rPr>
                <w:rFonts w:ascii="Arial" w:hAnsi="Arial"/>
                <w:b/>
                <w:sz w:val="24"/>
              </w:rPr>
              <w:t>2+</w:t>
            </w:r>
          </w:p>
        </w:tc>
      </w:tr>
      <w:tr w:rsidR="002142BF" w:rsidRPr="008F645C" w:rsidTr="00BD21BB">
        <w:trPr>
          <w:trHeight w:val="295"/>
        </w:trPr>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5</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b/>
                <w:sz w:val="24"/>
              </w:rPr>
            </w:pPr>
            <w:r w:rsidRPr="008F645C">
              <w:rPr>
                <w:rFonts w:ascii="Arial" w:hAnsi="Arial"/>
                <w:b/>
                <w:sz w:val="24"/>
              </w:rPr>
              <w:t>2+</w:t>
            </w:r>
          </w:p>
        </w:tc>
      </w:tr>
      <w:tr w:rsidR="002142BF" w:rsidRPr="008F645C" w:rsidTr="00BD21BB">
        <w:trPr>
          <w:trHeight w:val="295"/>
        </w:trPr>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6</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b/>
                <w:sz w:val="24"/>
              </w:rPr>
            </w:pPr>
            <w:r w:rsidRPr="008F645C">
              <w:rPr>
                <w:rFonts w:ascii="Arial" w:hAnsi="Arial"/>
                <w:b/>
                <w:sz w:val="24"/>
              </w:rPr>
              <w:t>2+</w:t>
            </w:r>
          </w:p>
        </w:tc>
      </w:tr>
      <w:tr w:rsidR="002142BF" w:rsidRPr="008F645C" w:rsidTr="00BD21BB">
        <w:trPr>
          <w:trHeight w:val="311"/>
        </w:trPr>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7</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b/>
                <w:sz w:val="24"/>
              </w:rPr>
            </w:pPr>
            <w:r w:rsidRPr="008F645C">
              <w:rPr>
                <w:rFonts w:ascii="Arial" w:hAnsi="Arial"/>
                <w:b/>
                <w:sz w:val="24"/>
              </w:rPr>
              <w:t>2+</w:t>
            </w:r>
          </w:p>
        </w:tc>
      </w:tr>
      <w:tr w:rsidR="002142BF" w:rsidRPr="008F645C" w:rsidTr="00BD21BB">
        <w:trPr>
          <w:trHeight w:val="295"/>
        </w:trPr>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8</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0</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sz w:val="24"/>
              </w:rPr>
            </w:pPr>
            <w:r w:rsidRPr="008F645C">
              <w:rPr>
                <w:rFonts w:ascii="Arial" w:hAnsi="Arial"/>
                <w:sz w:val="24"/>
              </w:rPr>
              <w:t>+</w:t>
            </w:r>
          </w:p>
        </w:tc>
        <w:tc>
          <w:tcPr>
            <w:tcW w:w="0" w:type="auto"/>
            <w:shd w:val="clear" w:color="auto" w:fill="auto"/>
          </w:tcPr>
          <w:p w:rsidR="002142BF" w:rsidRPr="008F645C" w:rsidRDefault="002142BF" w:rsidP="00BD21BB">
            <w:pPr>
              <w:rPr>
                <w:rFonts w:ascii="Arial" w:hAnsi="Arial"/>
                <w:b/>
                <w:sz w:val="24"/>
              </w:rPr>
            </w:pPr>
            <w:r w:rsidRPr="008F645C">
              <w:rPr>
                <w:rFonts w:ascii="Arial" w:hAnsi="Arial"/>
                <w:b/>
                <w:sz w:val="24"/>
              </w:rPr>
              <w:t>2+</w:t>
            </w:r>
          </w:p>
        </w:tc>
      </w:tr>
      <w:tr w:rsidR="002142BF" w:rsidRPr="008F645C" w:rsidTr="00BD21BB">
        <w:trPr>
          <w:trHeight w:val="295"/>
        </w:trPr>
        <w:tc>
          <w:tcPr>
            <w:tcW w:w="0" w:type="auto"/>
            <w:shd w:val="clear" w:color="auto" w:fill="auto"/>
          </w:tcPr>
          <w:p w:rsidR="002142BF" w:rsidRPr="008F645C" w:rsidRDefault="002142BF" w:rsidP="00BD21BB">
            <w:pPr>
              <w:rPr>
                <w:rFonts w:ascii="Arial" w:hAnsi="Arial"/>
                <w:sz w:val="24"/>
              </w:rPr>
            </w:pPr>
            <w:r>
              <w:rPr>
                <w:rFonts w:ascii="Arial" w:hAnsi="Arial"/>
                <w:sz w:val="24"/>
              </w:rPr>
              <w:t>Tém.</w:t>
            </w: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sz w:val="24"/>
              </w:rPr>
            </w:pPr>
          </w:p>
        </w:tc>
        <w:tc>
          <w:tcPr>
            <w:tcW w:w="0" w:type="auto"/>
            <w:shd w:val="clear" w:color="auto" w:fill="auto"/>
          </w:tcPr>
          <w:p w:rsidR="002142BF" w:rsidRPr="008F645C" w:rsidRDefault="002142BF" w:rsidP="00BD21BB">
            <w:pPr>
              <w:rPr>
                <w:rFonts w:ascii="Arial" w:hAnsi="Arial"/>
                <w:b/>
                <w:sz w:val="24"/>
              </w:rPr>
            </w:pPr>
            <w:r w:rsidRPr="008F645C">
              <w:rPr>
                <w:rFonts w:ascii="Arial" w:hAnsi="Arial"/>
                <w:b/>
                <w:sz w:val="24"/>
              </w:rPr>
              <w:t>0</w:t>
            </w:r>
          </w:p>
        </w:tc>
      </w:tr>
    </w:tbl>
    <w:p w:rsidR="002142BF" w:rsidRDefault="002142BF" w:rsidP="002142BF">
      <w:pPr>
        <w:pStyle w:val="ListParagraph"/>
        <w:rPr>
          <w:rFonts w:ascii="Arial" w:hAnsi="Arial"/>
          <w:sz w:val="24"/>
          <w:lang w:val="fr-CA"/>
        </w:rPr>
      </w:pPr>
    </w:p>
    <w:p w:rsidR="00BD21BB" w:rsidRDefault="00BD21BB" w:rsidP="002142BF">
      <w:pPr>
        <w:ind w:left="2160"/>
        <w:rPr>
          <w:rFonts w:ascii="Arial" w:hAnsi="Arial"/>
          <w:sz w:val="24"/>
          <w:lang w:val="fr-CA"/>
        </w:rPr>
      </w:pPr>
      <w:r>
        <w:rPr>
          <w:rFonts w:ascii="Arial" w:hAnsi="Arial"/>
          <w:sz w:val="24"/>
          <w:lang w:val="fr-CA"/>
        </w:rPr>
        <w:br w:type="page"/>
      </w:r>
    </w:p>
    <w:tbl>
      <w:tblPr>
        <w:tblpPr w:leftFromText="180" w:rightFromText="180" w:vertAnchor="text" w:horzAnchor="page" w:tblpX="2408" w:tblpY="605"/>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380"/>
        <w:gridCol w:w="360"/>
        <w:gridCol w:w="393"/>
        <w:gridCol w:w="360"/>
        <w:gridCol w:w="577"/>
        <w:gridCol w:w="577"/>
        <w:gridCol w:w="380"/>
        <w:gridCol w:w="360"/>
        <w:gridCol w:w="419"/>
        <w:gridCol w:w="393"/>
        <w:gridCol w:w="380"/>
        <w:gridCol w:w="360"/>
        <w:gridCol w:w="577"/>
        <w:gridCol w:w="577"/>
        <w:gridCol w:w="549"/>
        <w:gridCol w:w="549"/>
        <w:gridCol w:w="608"/>
      </w:tblGrid>
      <w:tr w:rsidR="00BD21BB" w:rsidRPr="008F645C" w:rsidTr="00B94D65">
        <w:trPr>
          <w:trHeight w:val="295"/>
        </w:trPr>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Cell</w:t>
            </w:r>
            <w:r>
              <w:rPr>
                <w:rFonts w:ascii="Arial" w:hAnsi="Arial"/>
                <w:sz w:val="24"/>
              </w:rPr>
              <w:t>.</w:t>
            </w:r>
          </w:p>
        </w:tc>
        <w:tc>
          <w:tcPr>
            <w:tcW w:w="0" w:type="auto"/>
            <w:tcBorders>
              <w:bottom w:val="single" w:sz="4" w:space="0" w:color="auto"/>
              <w:tl2br w:val="single" w:sz="4" w:space="0" w:color="auto"/>
              <w:tr2bl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E</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e</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C</w:t>
            </w:r>
          </w:p>
        </w:tc>
        <w:tc>
          <w:tcPr>
            <w:tcW w:w="0" w:type="auto"/>
            <w:tcBorders>
              <w:bottom w:val="single" w:sz="4" w:space="0" w:color="auto"/>
              <w:tl2br w:val="single" w:sz="4" w:space="0" w:color="auto"/>
              <w:tr2bl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c</w:t>
            </w:r>
          </w:p>
        </w:tc>
        <w:tc>
          <w:tcPr>
            <w:tcW w:w="0" w:type="auto"/>
            <w:tcBorders>
              <w:bottom w:val="single" w:sz="4" w:space="0" w:color="auto"/>
            </w:tcBorders>
            <w:shd w:val="clear" w:color="auto" w:fill="auto"/>
          </w:tcPr>
          <w:p w:rsidR="00BD21BB" w:rsidRPr="008F645C" w:rsidRDefault="00464102" w:rsidP="00B94D65">
            <w:pPr>
              <w:rPr>
                <w:rFonts w:ascii="Arial" w:hAnsi="Arial"/>
                <w:sz w:val="24"/>
                <w:vertAlign w:val="superscript"/>
              </w:rPr>
            </w:pPr>
            <w:r>
              <w:rPr>
                <w:noProof/>
              </w:rPr>
              <mc:AlternateContent>
                <mc:Choice Requires="wps">
                  <w:drawing>
                    <wp:anchor distT="0" distB="0" distL="114300" distR="114300" simplePos="0" relativeHeight="251655168" behindDoc="0" locked="0" layoutInCell="1" allowOverlap="1">
                      <wp:simplePos x="0" y="0"/>
                      <wp:positionH relativeFrom="column">
                        <wp:posOffset>-52705</wp:posOffset>
                      </wp:positionH>
                      <wp:positionV relativeFrom="paragraph">
                        <wp:posOffset>4445</wp:posOffset>
                      </wp:positionV>
                      <wp:extent cx="321945" cy="180975"/>
                      <wp:effectExtent l="0" t="0" r="1905" b="9525"/>
                      <wp:wrapNone/>
                      <wp:docPr id="1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44BCB" id="_x0000_t32" coordsize="21600,21600" o:spt="32" o:oned="t" path="m,l21600,21600e" filled="f">
                      <v:path arrowok="t" fillok="f" o:connecttype="none"/>
                      <o:lock v:ext="edit" shapetype="t"/>
                    </v:shapetype>
                    <v:shape id="Straight Arrow Connector 7" o:spid="_x0000_s1026" type="#_x0000_t32" style="position:absolute;margin-left:-4.15pt;margin-top:.35pt;width:25.35pt;height:14.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"/>
                  </w:pict>
                </mc:Fallback>
              </mc:AlternateContent>
            </w:r>
            <w:r w:rsidR="00BD21BB" w:rsidRPr="008F645C">
              <w:rPr>
                <w:rFonts w:ascii="Arial" w:hAnsi="Arial"/>
                <w:sz w:val="24"/>
              </w:rPr>
              <w:t>Le</w:t>
            </w:r>
            <w:r w:rsidR="00BD21BB" w:rsidRPr="008F645C">
              <w:rPr>
                <w:rFonts w:ascii="Arial" w:hAnsi="Arial"/>
                <w:sz w:val="24"/>
                <w:vertAlign w:val="superscript"/>
              </w:rPr>
              <w:t>a</w:t>
            </w:r>
          </w:p>
        </w:tc>
        <w:tc>
          <w:tcPr>
            <w:tcW w:w="0" w:type="auto"/>
            <w:tcBorders>
              <w:bottom w:val="single" w:sz="4" w:space="0" w:color="auto"/>
              <w:tr2bl w:val="single" w:sz="4" w:space="0" w:color="auto"/>
            </w:tcBorders>
            <w:shd w:val="clear" w:color="auto" w:fill="auto"/>
          </w:tcPr>
          <w:p w:rsidR="00BD21BB" w:rsidRPr="008F645C" w:rsidRDefault="00BD21BB" w:rsidP="00B94D65">
            <w:pPr>
              <w:rPr>
                <w:rFonts w:ascii="Arial" w:hAnsi="Arial"/>
                <w:sz w:val="24"/>
                <w:vertAlign w:val="superscript"/>
              </w:rPr>
            </w:pPr>
            <w:r w:rsidRPr="008F645C">
              <w:rPr>
                <w:rFonts w:ascii="Arial" w:hAnsi="Arial"/>
                <w:sz w:val="24"/>
              </w:rPr>
              <w:t>Le</w:t>
            </w:r>
            <w:r w:rsidRPr="008F645C">
              <w:rPr>
                <w:rFonts w:ascii="Arial" w:hAnsi="Arial"/>
                <w:sz w:val="24"/>
                <w:vertAlign w:val="superscript"/>
              </w:rPr>
              <w:t>b</w:t>
            </w:r>
          </w:p>
        </w:tc>
        <w:tc>
          <w:tcPr>
            <w:tcW w:w="0" w:type="auto"/>
            <w:tcBorders>
              <w:bottom w:val="single" w:sz="4" w:space="0" w:color="auto"/>
              <w:right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K</w:t>
            </w:r>
          </w:p>
        </w:tc>
        <w:tc>
          <w:tcPr>
            <w:tcW w:w="0" w:type="auto"/>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k</w:t>
            </w:r>
          </w:p>
        </w:tc>
        <w:tc>
          <w:tcPr>
            <w:tcW w:w="0" w:type="auto"/>
            <w:tcBorders>
              <w:left w:val="single" w:sz="4" w:space="0" w:color="auto"/>
              <w:bottom w:val="single" w:sz="4" w:space="0" w:color="auto"/>
              <w:tr2bl w:val="single" w:sz="8" w:space="0" w:color="auto"/>
            </w:tcBorders>
            <w:shd w:val="clear" w:color="auto" w:fill="auto"/>
          </w:tcPr>
          <w:p w:rsidR="00BD21BB" w:rsidRPr="008F645C" w:rsidRDefault="00464102" w:rsidP="00B94D65">
            <w:pPr>
              <w:rPr>
                <w:rFonts w:ascii="Arial" w:hAnsi="Arial"/>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4445</wp:posOffset>
                      </wp:positionV>
                      <wp:extent cx="241300" cy="180975"/>
                      <wp:effectExtent l="0" t="0" r="6350" b="9525"/>
                      <wp:wrapNone/>
                      <wp:docPr id="1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93900" id="Straight Arrow Connector 5" o:spid="_x0000_s1026" type="#_x0000_t32" style="position:absolute;margin-left:-3.6pt;margin-top:.35pt;width:19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VzKgIAAE8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"/>
                  </w:pict>
                </mc:Fallback>
              </mc:AlternateContent>
            </w:r>
            <w:r w:rsidR="00BD21BB" w:rsidRPr="008F645C">
              <w:rPr>
                <w:rFonts w:ascii="Arial" w:hAnsi="Arial"/>
                <w:sz w:val="24"/>
              </w:rPr>
              <w:t>M</w:t>
            </w:r>
          </w:p>
        </w:tc>
        <w:tc>
          <w:tcPr>
            <w:tcW w:w="0" w:type="auto"/>
            <w:tcBorders>
              <w:bottom w:val="single" w:sz="4" w:space="0" w:color="auto"/>
              <w:tr2bl w:val="single" w:sz="4" w:space="0" w:color="auto"/>
            </w:tcBorders>
            <w:shd w:val="clear" w:color="auto" w:fill="auto"/>
          </w:tcPr>
          <w:p w:rsidR="00BD21BB" w:rsidRPr="008F645C" w:rsidRDefault="00464102" w:rsidP="00B94D65">
            <w:pPr>
              <w:rPr>
                <w:rFonts w:ascii="Arial" w:hAnsi="Arial"/>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178435</wp:posOffset>
                      </wp:positionH>
                      <wp:positionV relativeFrom="paragraph">
                        <wp:posOffset>4445</wp:posOffset>
                      </wp:positionV>
                      <wp:extent cx="241300" cy="180975"/>
                      <wp:effectExtent l="0" t="0" r="6350" b="9525"/>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17D5E" id="Straight Arrow Connector 4" o:spid="_x0000_s1026" type="#_x0000_t32" style="position:absolute;margin-left:14.05pt;margin-top:.35pt;width:19pt;height:1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178435</wp:posOffset>
                      </wp:positionH>
                      <wp:positionV relativeFrom="paragraph">
                        <wp:posOffset>4445</wp:posOffset>
                      </wp:positionV>
                      <wp:extent cx="241300" cy="180975"/>
                      <wp:effectExtent l="0" t="0" r="6350" b="9525"/>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CBC6E" id="Straight Arrow Connector 3" o:spid="_x0000_s1026" type="#_x0000_t32" style="position:absolute;margin-left:14.05pt;margin-top:.35pt;width:19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"/>
                  </w:pict>
                </mc:Fallback>
              </mc:AlternateContent>
            </w:r>
            <w:r w:rsidR="00BD21BB" w:rsidRPr="008F645C">
              <w:rPr>
                <w:rFonts w:ascii="Arial" w:hAnsi="Arial"/>
                <w:sz w:val="24"/>
              </w:rPr>
              <w:t>N</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S</w:t>
            </w:r>
          </w:p>
        </w:tc>
        <w:tc>
          <w:tcPr>
            <w:tcW w:w="0" w:type="auto"/>
            <w:tcBorders>
              <w:bottom w:val="single" w:sz="4" w:space="0" w:color="auto"/>
              <w:tl2br w:val="single" w:sz="4" w:space="0" w:color="auto"/>
              <w:tr2bl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s</w:t>
            </w:r>
          </w:p>
        </w:tc>
        <w:tc>
          <w:tcPr>
            <w:tcW w:w="0" w:type="auto"/>
            <w:tcBorders>
              <w:bottom w:val="single" w:sz="4" w:space="0" w:color="auto"/>
              <w:tr2bl w:val="single" w:sz="4" w:space="0" w:color="auto"/>
            </w:tcBorders>
            <w:shd w:val="clear" w:color="auto" w:fill="auto"/>
          </w:tcPr>
          <w:p w:rsidR="00BD21BB" w:rsidRPr="008F645C" w:rsidRDefault="00BD21BB" w:rsidP="00B94D65">
            <w:pPr>
              <w:rPr>
                <w:rFonts w:ascii="Arial" w:hAnsi="Arial"/>
                <w:sz w:val="24"/>
                <w:vertAlign w:val="superscript"/>
              </w:rPr>
            </w:pPr>
            <w:r w:rsidRPr="008F645C">
              <w:rPr>
                <w:rFonts w:ascii="Arial" w:hAnsi="Arial"/>
                <w:sz w:val="24"/>
              </w:rPr>
              <w:t>Fy</w:t>
            </w:r>
            <w:r w:rsidRPr="008F645C">
              <w:rPr>
                <w:rFonts w:ascii="Arial" w:hAnsi="Arial"/>
                <w:sz w:val="24"/>
                <w:vertAlign w:val="superscript"/>
              </w:rPr>
              <w:t>a</w:t>
            </w:r>
          </w:p>
        </w:tc>
        <w:tc>
          <w:tcPr>
            <w:tcW w:w="0" w:type="auto"/>
            <w:tcBorders>
              <w:bottom w:val="single" w:sz="4" w:space="0" w:color="auto"/>
              <w:tr2bl w:val="single" w:sz="4" w:space="0" w:color="auto"/>
            </w:tcBorders>
            <w:shd w:val="clear" w:color="auto" w:fill="auto"/>
          </w:tcPr>
          <w:p w:rsidR="00BD21BB" w:rsidRPr="008F645C" w:rsidRDefault="00464102" w:rsidP="00B94D65">
            <w:pPr>
              <w:rPr>
                <w:rFonts w:ascii="Arial" w:hAnsi="Arial"/>
                <w:sz w:val="24"/>
                <w:vertAlign w:val="superscript"/>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4445</wp:posOffset>
                      </wp:positionV>
                      <wp:extent cx="351155" cy="180975"/>
                      <wp:effectExtent l="0" t="0" r="10795" b="9525"/>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61AE0" id="Straight Arrow Connector 2" o:spid="_x0000_s1026" type="#_x0000_t32" style="position:absolute;margin-left:-5.45pt;margin-top:.35pt;width:27.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"/>
                  </w:pict>
                </mc:Fallback>
              </mc:AlternateContent>
            </w:r>
            <w:r w:rsidR="00BD21BB" w:rsidRPr="008F645C">
              <w:rPr>
                <w:rFonts w:ascii="Arial" w:hAnsi="Arial"/>
                <w:sz w:val="24"/>
              </w:rPr>
              <w:t>Fy</w:t>
            </w:r>
            <w:r w:rsidR="00BD21BB" w:rsidRPr="008F645C">
              <w:rPr>
                <w:rFonts w:ascii="Arial" w:hAnsi="Arial"/>
                <w:sz w:val="24"/>
                <w:vertAlign w:val="superscript"/>
              </w:rPr>
              <w:t>b</w:t>
            </w:r>
          </w:p>
        </w:tc>
        <w:tc>
          <w:tcPr>
            <w:tcW w:w="0" w:type="auto"/>
            <w:tcBorders>
              <w:bottom w:val="single" w:sz="4" w:space="0" w:color="auto"/>
              <w:tl2br w:val="single" w:sz="4" w:space="0" w:color="auto"/>
              <w:tr2bl w:val="single" w:sz="4" w:space="0" w:color="auto"/>
            </w:tcBorders>
            <w:shd w:val="clear" w:color="auto" w:fill="auto"/>
          </w:tcPr>
          <w:p w:rsidR="00BD21BB" w:rsidRPr="008F645C" w:rsidRDefault="00464102" w:rsidP="00B94D65">
            <w:pPr>
              <w:rPr>
                <w:rFonts w:ascii="Arial" w:hAnsi="Arial"/>
                <w:sz w:val="24"/>
                <w:vertAlign w:val="superscript"/>
              </w:rPr>
            </w:pPr>
            <w:r>
              <w:rPr>
                <w:noProof/>
              </w:rPr>
              <mc:AlternateContent>
                <mc:Choice Requires="wps">
                  <w:drawing>
                    <wp:anchor distT="0" distB="0" distL="114300" distR="114300" simplePos="0" relativeHeight="251660288" behindDoc="0" locked="0" layoutInCell="1" allowOverlap="1">
                      <wp:simplePos x="0" y="0"/>
                      <wp:positionH relativeFrom="column">
                        <wp:posOffset>275590</wp:posOffset>
                      </wp:positionH>
                      <wp:positionV relativeFrom="paragraph">
                        <wp:posOffset>4445</wp:posOffset>
                      </wp:positionV>
                      <wp:extent cx="361950" cy="180975"/>
                      <wp:effectExtent l="0" t="0" r="0" b="952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D5FB6" id="Straight Arrow Connector 1" o:spid="_x0000_s1026" type="#_x0000_t32" style="position:absolute;margin-left:21.7pt;margin-top:.35pt;width:2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"/>
                  </w:pict>
                </mc:Fallback>
              </mc:AlternateContent>
            </w:r>
            <w:r w:rsidR="00BD21BB" w:rsidRPr="008F645C">
              <w:rPr>
                <w:rFonts w:ascii="Arial" w:hAnsi="Arial"/>
                <w:sz w:val="24"/>
              </w:rPr>
              <w:t>Jk</w:t>
            </w:r>
            <w:r w:rsidR="00BD21BB" w:rsidRPr="008F645C">
              <w:rPr>
                <w:rFonts w:ascii="Arial" w:hAnsi="Arial"/>
                <w:sz w:val="24"/>
                <w:vertAlign w:val="superscript"/>
              </w:rPr>
              <w:t>a</w:t>
            </w:r>
          </w:p>
        </w:tc>
        <w:tc>
          <w:tcPr>
            <w:tcW w:w="0" w:type="auto"/>
            <w:tcBorders>
              <w:bottom w:val="single" w:sz="4" w:space="0" w:color="auto"/>
            </w:tcBorders>
            <w:shd w:val="clear" w:color="auto" w:fill="auto"/>
          </w:tcPr>
          <w:p w:rsidR="00BD21BB" w:rsidRPr="008F645C" w:rsidRDefault="00BD21BB" w:rsidP="00B94D65">
            <w:pPr>
              <w:rPr>
                <w:rFonts w:ascii="Arial" w:hAnsi="Arial"/>
                <w:sz w:val="24"/>
                <w:vertAlign w:val="superscript"/>
              </w:rPr>
            </w:pPr>
            <w:r w:rsidRPr="008F645C">
              <w:rPr>
                <w:rFonts w:ascii="Arial" w:hAnsi="Arial"/>
                <w:sz w:val="24"/>
              </w:rPr>
              <w:t>Jk</w:t>
            </w:r>
            <w:r w:rsidRPr="008F645C">
              <w:rPr>
                <w:rFonts w:ascii="Arial" w:hAnsi="Arial"/>
                <w:sz w:val="24"/>
                <w:vertAlign w:val="superscript"/>
              </w:rPr>
              <w:t>b</w:t>
            </w:r>
          </w:p>
        </w:tc>
        <w:tc>
          <w:tcPr>
            <w:tcW w:w="0" w:type="auto"/>
            <w:tcBorders>
              <w:bottom w:val="single" w:sz="4" w:space="0" w:color="auto"/>
            </w:tcBorders>
            <w:shd w:val="clear" w:color="auto" w:fill="auto"/>
          </w:tcPr>
          <w:p w:rsidR="00BD21BB" w:rsidRPr="008F645C" w:rsidRDefault="00BD21BB" w:rsidP="00B94D65">
            <w:pPr>
              <w:rPr>
                <w:rFonts w:ascii="Arial" w:hAnsi="Arial"/>
                <w:b/>
                <w:sz w:val="24"/>
              </w:rPr>
            </w:pPr>
            <w:r>
              <w:rPr>
                <w:rFonts w:ascii="Arial" w:hAnsi="Arial"/>
                <w:b/>
                <w:sz w:val="24"/>
              </w:rPr>
              <w:t>TIA</w:t>
            </w:r>
          </w:p>
        </w:tc>
      </w:tr>
      <w:tr w:rsidR="00BD21BB" w:rsidRPr="008F645C" w:rsidTr="00B94D65">
        <w:trPr>
          <w:trHeight w:val="295"/>
        </w:trPr>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1</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tcBorders>
              <w:top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b/>
                <w:sz w:val="24"/>
              </w:rPr>
            </w:pPr>
            <w:r w:rsidRPr="008F645C">
              <w:rPr>
                <w:rFonts w:ascii="Arial" w:hAnsi="Arial"/>
                <w:b/>
                <w:sz w:val="24"/>
              </w:rPr>
              <w:t>0</w:t>
            </w:r>
          </w:p>
        </w:tc>
      </w:tr>
      <w:tr w:rsidR="00BD21BB" w:rsidRPr="008F645C" w:rsidTr="00B94D65">
        <w:trPr>
          <w:trHeight w:val="295"/>
        </w:trPr>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2</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tcBorders>
              <w:bottom w:val="single" w:sz="4" w:space="0" w:color="auto"/>
            </w:tcBorders>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tcBorders>
              <w:bottom w:val="single" w:sz="4" w:space="0" w:color="auto"/>
            </w:tcBorders>
            <w:shd w:val="clear" w:color="auto" w:fill="auto"/>
          </w:tcPr>
          <w:p w:rsidR="00BD21BB" w:rsidRPr="008F645C" w:rsidRDefault="00BD21BB" w:rsidP="00B94D65">
            <w:pPr>
              <w:rPr>
                <w:rFonts w:ascii="Arial" w:hAnsi="Arial"/>
                <w:b/>
                <w:sz w:val="24"/>
              </w:rPr>
            </w:pPr>
            <w:r w:rsidRPr="008F645C">
              <w:rPr>
                <w:rFonts w:ascii="Arial" w:hAnsi="Arial"/>
                <w:b/>
                <w:sz w:val="24"/>
              </w:rPr>
              <w:t>2+</w:t>
            </w:r>
          </w:p>
        </w:tc>
      </w:tr>
      <w:tr w:rsidR="00BD21BB" w:rsidRPr="008F645C" w:rsidTr="00B94D65">
        <w:trPr>
          <w:trHeight w:val="295"/>
        </w:trPr>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3</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FFFF00"/>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FFFF00"/>
          </w:tcPr>
          <w:p w:rsidR="00BD21BB" w:rsidRPr="008F645C" w:rsidRDefault="00BD21BB" w:rsidP="00B94D65">
            <w:pPr>
              <w:rPr>
                <w:rFonts w:ascii="Arial" w:hAnsi="Arial"/>
                <w:b/>
                <w:sz w:val="24"/>
              </w:rPr>
            </w:pPr>
            <w:r w:rsidRPr="008F645C">
              <w:rPr>
                <w:rFonts w:ascii="Arial" w:hAnsi="Arial"/>
                <w:b/>
                <w:sz w:val="24"/>
              </w:rPr>
              <w:t>0</w:t>
            </w:r>
          </w:p>
        </w:tc>
      </w:tr>
      <w:tr w:rsidR="00BD21BB" w:rsidRPr="008F645C" w:rsidTr="00B94D65">
        <w:trPr>
          <w:trHeight w:val="295"/>
        </w:trPr>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4</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b/>
                <w:sz w:val="24"/>
              </w:rPr>
            </w:pPr>
            <w:r w:rsidRPr="008F645C">
              <w:rPr>
                <w:rFonts w:ascii="Arial" w:hAnsi="Arial"/>
                <w:b/>
                <w:sz w:val="24"/>
              </w:rPr>
              <w:t>2+</w:t>
            </w:r>
          </w:p>
        </w:tc>
      </w:tr>
      <w:tr w:rsidR="00BD21BB" w:rsidRPr="008F645C" w:rsidTr="00B94D65">
        <w:trPr>
          <w:trHeight w:val="295"/>
        </w:trPr>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5</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b/>
                <w:sz w:val="24"/>
              </w:rPr>
            </w:pPr>
            <w:r w:rsidRPr="008F645C">
              <w:rPr>
                <w:rFonts w:ascii="Arial" w:hAnsi="Arial"/>
                <w:b/>
                <w:sz w:val="24"/>
              </w:rPr>
              <w:t>2+</w:t>
            </w:r>
          </w:p>
        </w:tc>
      </w:tr>
      <w:tr w:rsidR="00BD21BB" w:rsidRPr="008F645C" w:rsidTr="00B94D65">
        <w:trPr>
          <w:trHeight w:val="295"/>
        </w:trPr>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6</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b/>
                <w:sz w:val="24"/>
              </w:rPr>
            </w:pPr>
            <w:r w:rsidRPr="008F645C">
              <w:rPr>
                <w:rFonts w:ascii="Arial" w:hAnsi="Arial"/>
                <w:b/>
                <w:sz w:val="24"/>
              </w:rPr>
              <w:t>2+</w:t>
            </w:r>
          </w:p>
        </w:tc>
      </w:tr>
      <w:tr w:rsidR="00BD21BB" w:rsidRPr="008F645C" w:rsidTr="00B94D65">
        <w:trPr>
          <w:trHeight w:val="311"/>
        </w:trPr>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7</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b/>
                <w:sz w:val="24"/>
              </w:rPr>
            </w:pPr>
            <w:r w:rsidRPr="008F645C">
              <w:rPr>
                <w:rFonts w:ascii="Arial" w:hAnsi="Arial"/>
                <w:b/>
                <w:sz w:val="24"/>
              </w:rPr>
              <w:t>2+</w:t>
            </w:r>
          </w:p>
        </w:tc>
      </w:tr>
      <w:tr w:rsidR="00BD21BB" w:rsidRPr="008F645C" w:rsidTr="00B94D65">
        <w:trPr>
          <w:trHeight w:val="295"/>
        </w:trPr>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8</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0</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sz w:val="24"/>
              </w:rPr>
            </w:pPr>
            <w:r w:rsidRPr="008F645C">
              <w:rPr>
                <w:rFonts w:ascii="Arial" w:hAnsi="Arial"/>
                <w:sz w:val="24"/>
              </w:rPr>
              <w:t>+</w:t>
            </w:r>
          </w:p>
        </w:tc>
        <w:tc>
          <w:tcPr>
            <w:tcW w:w="0" w:type="auto"/>
            <w:shd w:val="clear" w:color="auto" w:fill="auto"/>
          </w:tcPr>
          <w:p w:rsidR="00BD21BB" w:rsidRPr="008F645C" w:rsidRDefault="00BD21BB" w:rsidP="00B94D65">
            <w:pPr>
              <w:rPr>
                <w:rFonts w:ascii="Arial" w:hAnsi="Arial"/>
                <w:b/>
                <w:sz w:val="24"/>
              </w:rPr>
            </w:pPr>
            <w:r w:rsidRPr="008F645C">
              <w:rPr>
                <w:rFonts w:ascii="Arial" w:hAnsi="Arial"/>
                <w:b/>
                <w:sz w:val="24"/>
              </w:rPr>
              <w:t>2+</w:t>
            </w:r>
          </w:p>
        </w:tc>
      </w:tr>
      <w:tr w:rsidR="00BD21BB" w:rsidRPr="008F645C" w:rsidTr="00B94D65">
        <w:trPr>
          <w:trHeight w:val="295"/>
        </w:trPr>
        <w:tc>
          <w:tcPr>
            <w:tcW w:w="0" w:type="auto"/>
            <w:shd w:val="clear" w:color="auto" w:fill="auto"/>
          </w:tcPr>
          <w:p w:rsidR="00BD21BB" w:rsidRPr="008F645C" w:rsidRDefault="00BD21BB" w:rsidP="00B94D65">
            <w:pPr>
              <w:rPr>
                <w:rFonts w:ascii="Arial" w:hAnsi="Arial"/>
                <w:sz w:val="24"/>
              </w:rPr>
            </w:pPr>
            <w:r>
              <w:rPr>
                <w:rFonts w:ascii="Arial" w:hAnsi="Arial"/>
                <w:sz w:val="24"/>
              </w:rPr>
              <w:t>Tém.</w:t>
            </w: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sz w:val="24"/>
              </w:rPr>
            </w:pPr>
          </w:p>
        </w:tc>
        <w:tc>
          <w:tcPr>
            <w:tcW w:w="0" w:type="auto"/>
            <w:shd w:val="clear" w:color="auto" w:fill="auto"/>
          </w:tcPr>
          <w:p w:rsidR="00BD21BB" w:rsidRPr="008F645C" w:rsidRDefault="00BD21BB" w:rsidP="00B94D65">
            <w:pPr>
              <w:rPr>
                <w:rFonts w:ascii="Arial" w:hAnsi="Arial"/>
                <w:b/>
                <w:sz w:val="24"/>
              </w:rPr>
            </w:pPr>
            <w:r w:rsidRPr="008F645C">
              <w:rPr>
                <w:rFonts w:ascii="Arial" w:hAnsi="Arial"/>
                <w:b/>
                <w:sz w:val="24"/>
              </w:rPr>
              <w:t>0</w:t>
            </w:r>
          </w:p>
        </w:tc>
      </w:tr>
    </w:tbl>
    <w:p w:rsidR="00BD21BB" w:rsidRDefault="00BD21BB" w:rsidP="002142BF">
      <w:pPr>
        <w:ind w:left="2160"/>
        <w:rPr>
          <w:rFonts w:ascii="Arial" w:hAnsi="Arial"/>
          <w:sz w:val="24"/>
          <w:lang w:val="fr-CA"/>
        </w:rPr>
      </w:pPr>
    </w:p>
    <w:p w:rsidR="002B0618" w:rsidRDefault="002B0618" w:rsidP="002142BF">
      <w:pPr>
        <w:ind w:left="2160"/>
        <w:rPr>
          <w:rFonts w:ascii="Arial" w:hAnsi="Arial"/>
          <w:sz w:val="24"/>
          <w:lang w:val="fr-CA"/>
        </w:rPr>
      </w:pPr>
    </w:p>
    <w:p w:rsidR="002142BF" w:rsidRDefault="002142BF" w:rsidP="002142BF">
      <w:pPr>
        <w:ind w:left="2160"/>
        <w:rPr>
          <w:rFonts w:ascii="Arial" w:hAnsi="Arial"/>
          <w:sz w:val="24"/>
          <w:lang w:val="fr-CA"/>
        </w:rPr>
      </w:pPr>
    </w:p>
    <w:p w:rsidR="00B90D10" w:rsidRPr="00C20875" w:rsidRDefault="00B90D10">
      <w:pPr>
        <w:pStyle w:val="BodyTextIndent"/>
        <w:numPr>
          <w:ilvl w:val="2"/>
          <w:numId w:val="1"/>
        </w:numPr>
        <w:rPr>
          <w:lang w:val="fr-CA"/>
        </w:rPr>
      </w:pPr>
      <w:r w:rsidRPr="00C20875">
        <w:rPr>
          <w:lang w:val="fr-CA"/>
        </w:rPr>
        <w:t>Rev</w:t>
      </w:r>
      <w:r w:rsidR="00754E42" w:rsidRPr="00C20875">
        <w:rPr>
          <w:lang w:val="fr-CA"/>
        </w:rPr>
        <w:t xml:space="preserve">oir chaque colonne sous l’antigène. Si le nombre de cellules est suffisant pour exclure l’anticorps correspondant conformément au tableau ci-dessous, tracer un « X » </w:t>
      </w:r>
      <w:r w:rsidR="00621CD1" w:rsidRPr="00C20875">
        <w:rPr>
          <w:b/>
          <w:lang w:val="fr-CA"/>
        </w:rPr>
        <w:t>au-dessus</w:t>
      </w:r>
      <w:r w:rsidR="00621CD1" w:rsidRPr="00C20875">
        <w:rPr>
          <w:lang w:val="fr-CA"/>
        </w:rPr>
        <w:t xml:space="preserve"> de </w:t>
      </w:r>
      <w:r w:rsidR="00754E42" w:rsidRPr="00C20875">
        <w:rPr>
          <w:lang w:val="fr-CA"/>
        </w:rPr>
        <w:t xml:space="preserve">l’antigène. </w:t>
      </w:r>
    </w:p>
    <w:p w:rsidR="00B90D10" w:rsidRPr="00C20875" w:rsidRDefault="00B90D10" w:rsidP="0071127F">
      <w:pPr>
        <w:ind w:left="1440"/>
        <w:rPr>
          <w:rFonts w:ascii="Arial" w:hAnsi="Arial"/>
          <w:sz w:val="24"/>
          <w:lang w:val="fr-CA"/>
        </w:rPr>
      </w:pPr>
    </w:p>
    <w:p w:rsidR="00B90D10" w:rsidRPr="00C20875" w:rsidRDefault="00B90D10">
      <w:pPr>
        <w:numPr>
          <w:ilvl w:val="1"/>
          <w:numId w:val="1"/>
        </w:numPr>
        <w:rPr>
          <w:rFonts w:ascii="Arial" w:hAnsi="Arial"/>
          <w:sz w:val="24"/>
          <w:lang w:val="fr-CA"/>
        </w:rPr>
      </w:pPr>
      <w:r w:rsidRPr="00C20875">
        <w:rPr>
          <w:rFonts w:ascii="Arial" w:hAnsi="Arial"/>
          <w:sz w:val="24"/>
          <w:lang w:val="fr-CA"/>
        </w:rPr>
        <w:t>R</w:t>
      </w:r>
      <w:r w:rsidR="0033367C" w:rsidRPr="00C20875">
        <w:rPr>
          <w:rFonts w:ascii="Arial" w:hAnsi="Arial"/>
          <w:sz w:val="24"/>
          <w:lang w:val="fr-CA"/>
        </w:rPr>
        <w:t>evoir les cellules de panel et de dépistage qui ont réagi (résultats positifs) avec le plasma testé</w:t>
      </w:r>
      <w:r w:rsidRPr="00C20875">
        <w:rPr>
          <w:rFonts w:ascii="Arial" w:hAnsi="Arial"/>
          <w:sz w:val="24"/>
          <w:lang w:val="fr-CA"/>
        </w:rPr>
        <w:t xml:space="preserve">. </w:t>
      </w:r>
      <w:r w:rsidR="0033367C" w:rsidRPr="00C20875">
        <w:rPr>
          <w:rFonts w:ascii="Arial" w:hAnsi="Arial"/>
          <w:sz w:val="24"/>
          <w:lang w:val="fr-CA"/>
        </w:rPr>
        <w:t xml:space="preserve">Vérifier s’il </w:t>
      </w:r>
      <w:r w:rsidR="00621CD1" w:rsidRPr="00C20875">
        <w:rPr>
          <w:rFonts w:ascii="Arial" w:hAnsi="Arial"/>
          <w:sz w:val="24"/>
          <w:lang w:val="fr-CA"/>
        </w:rPr>
        <w:t xml:space="preserve">y a formation d’un </w:t>
      </w:r>
      <w:r w:rsidR="000D1A23" w:rsidRPr="00C20875">
        <w:rPr>
          <w:rFonts w:ascii="Arial" w:hAnsi="Arial"/>
          <w:sz w:val="24"/>
          <w:lang w:val="fr-CA"/>
        </w:rPr>
        <w:t>schéma</w:t>
      </w:r>
      <w:r w:rsidR="00621CD1" w:rsidRPr="00C20875">
        <w:rPr>
          <w:rFonts w:ascii="Arial" w:hAnsi="Arial"/>
          <w:sz w:val="24"/>
          <w:lang w:val="fr-CA"/>
        </w:rPr>
        <w:t xml:space="preserve"> spécifique </w:t>
      </w:r>
      <w:r w:rsidR="00A8284B">
        <w:rPr>
          <w:rFonts w:ascii="Arial" w:hAnsi="Arial"/>
          <w:sz w:val="24"/>
          <w:lang w:val="fr-CA"/>
        </w:rPr>
        <w:t>d’</w:t>
      </w:r>
      <w:r w:rsidR="0033367C" w:rsidRPr="00C20875">
        <w:rPr>
          <w:rFonts w:ascii="Arial" w:hAnsi="Arial"/>
          <w:sz w:val="24"/>
          <w:lang w:val="fr-CA"/>
        </w:rPr>
        <w:t xml:space="preserve">un anticorps </w:t>
      </w:r>
      <w:r w:rsidR="00621CD1" w:rsidRPr="00C20875">
        <w:rPr>
          <w:rFonts w:ascii="Arial" w:hAnsi="Arial"/>
          <w:sz w:val="24"/>
          <w:lang w:val="fr-CA"/>
        </w:rPr>
        <w:t>particulier</w:t>
      </w:r>
      <w:r w:rsidRPr="00C20875">
        <w:rPr>
          <w:rFonts w:ascii="Arial" w:hAnsi="Arial"/>
          <w:sz w:val="24"/>
          <w:lang w:val="fr-CA"/>
        </w:rPr>
        <w:t xml:space="preserve">. </w:t>
      </w:r>
      <w:r w:rsidR="00D676D1" w:rsidRPr="00C20875">
        <w:rPr>
          <w:rFonts w:ascii="Arial" w:hAnsi="Arial"/>
          <w:sz w:val="24"/>
          <w:lang w:val="fr-CA"/>
        </w:rPr>
        <w:t xml:space="preserve">Encercler le ou les </w:t>
      </w:r>
      <w:r w:rsidRPr="00C20875">
        <w:rPr>
          <w:rFonts w:ascii="Arial" w:hAnsi="Arial"/>
          <w:sz w:val="24"/>
          <w:lang w:val="fr-CA"/>
        </w:rPr>
        <w:t>antig</w:t>
      </w:r>
      <w:r w:rsidR="00D676D1" w:rsidRPr="00C20875">
        <w:rPr>
          <w:rFonts w:ascii="Arial" w:hAnsi="Arial"/>
          <w:sz w:val="24"/>
          <w:lang w:val="fr-CA"/>
        </w:rPr>
        <w:t xml:space="preserve">ènes </w:t>
      </w:r>
      <w:r w:rsidRPr="00C20875">
        <w:rPr>
          <w:rFonts w:ascii="Arial" w:hAnsi="Arial"/>
          <w:sz w:val="24"/>
          <w:lang w:val="fr-CA"/>
        </w:rPr>
        <w:t>(</w:t>
      </w:r>
      <w:r w:rsidR="00D676D1" w:rsidRPr="00C20875">
        <w:rPr>
          <w:rFonts w:ascii="Arial" w:hAnsi="Arial"/>
          <w:sz w:val="24"/>
          <w:lang w:val="fr-CA"/>
        </w:rPr>
        <w:t>au haut de la colonne)</w:t>
      </w:r>
      <w:r w:rsidRPr="00C20875">
        <w:rPr>
          <w:rFonts w:ascii="Arial" w:hAnsi="Arial"/>
          <w:sz w:val="24"/>
          <w:lang w:val="fr-CA"/>
        </w:rPr>
        <w:t xml:space="preserve"> </w:t>
      </w:r>
      <w:r w:rsidR="00D676D1" w:rsidRPr="00C20875">
        <w:rPr>
          <w:rFonts w:ascii="Arial" w:hAnsi="Arial"/>
          <w:sz w:val="24"/>
          <w:lang w:val="fr-CA"/>
        </w:rPr>
        <w:t xml:space="preserve">qui </w:t>
      </w:r>
      <w:r w:rsidRPr="00C20875">
        <w:rPr>
          <w:rFonts w:ascii="Arial" w:hAnsi="Arial"/>
          <w:sz w:val="24"/>
          <w:lang w:val="fr-CA"/>
        </w:rPr>
        <w:t>correspond</w:t>
      </w:r>
      <w:r w:rsidR="00D676D1" w:rsidRPr="00C20875">
        <w:rPr>
          <w:rFonts w:ascii="Arial" w:hAnsi="Arial"/>
          <w:sz w:val="24"/>
          <w:lang w:val="fr-CA"/>
        </w:rPr>
        <w:t>ent aux anticorps probables</w:t>
      </w:r>
      <w:r w:rsidRPr="00C20875">
        <w:rPr>
          <w:rFonts w:ascii="Arial" w:hAnsi="Arial"/>
          <w:sz w:val="24"/>
          <w:lang w:val="fr-CA"/>
        </w:rPr>
        <w:t>.</w:t>
      </w:r>
    </w:p>
    <w:p w:rsidR="00B90D10" w:rsidRPr="00C20875" w:rsidRDefault="00B90D10">
      <w:pPr>
        <w:ind w:left="720"/>
        <w:rPr>
          <w:rFonts w:ascii="Arial" w:hAnsi="Arial"/>
          <w:sz w:val="24"/>
          <w:lang w:val="fr-CA"/>
        </w:rPr>
      </w:pPr>
    </w:p>
    <w:p w:rsidR="00B90D10" w:rsidRPr="00C20875" w:rsidRDefault="0033367C">
      <w:pPr>
        <w:numPr>
          <w:ilvl w:val="1"/>
          <w:numId w:val="1"/>
        </w:numPr>
        <w:rPr>
          <w:rFonts w:ascii="Arial" w:hAnsi="Arial"/>
          <w:sz w:val="24"/>
          <w:lang w:val="fr-CA"/>
        </w:rPr>
      </w:pPr>
      <w:r w:rsidRPr="00C20875">
        <w:rPr>
          <w:rFonts w:ascii="Arial" w:hAnsi="Arial"/>
          <w:sz w:val="24"/>
          <w:lang w:val="fr-CA"/>
        </w:rPr>
        <w:t>Inscrire toutes</w:t>
      </w:r>
      <w:r w:rsidR="00B90D10" w:rsidRPr="00C20875">
        <w:rPr>
          <w:rFonts w:ascii="Arial" w:hAnsi="Arial"/>
          <w:sz w:val="24"/>
          <w:lang w:val="fr-CA"/>
        </w:rPr>
        <w:t xml:space="preserve"> </w:t>
      </w:r>
      <w:r w:rsidRPr="00C20875">
        <w:rPr>
          <w:rFonts w:ascii="Arial" w:hAnsi="Arial"/>
          <w:sz w:val="24"/>
          <w:lang w:val="fr-CA"/>
        </w:rPr>
        <w:t>les données suivantes sur la feuille d’antigramme </w:t>
      </w:r>
      <w:r w:rsidR="00B90D10" w:rsidRPr="00C20875">
        <w:rPr>
          <w:rFonts w:ascii="Arial" w:hAnsi="Arial"/>
          <w:sz w:val="24"/>
          <w:lang w:val="fr-CA"/>
        </w:rPr>
        <w:t>:</w:t>
      </w:r>
    </w:p>
    <w:p w:rsidR="00B90D10" w:rsidRPr="00C20875" w:rsidRDefault="00B90D10">
      <w:pPr>
        <w:rPr>
          <w:rFonts w:ascii="Arial" w:hAnsi="Arial"/>
          <w:sz w:val="24"/>
          <w:lang w:val="fr-CA"/>
        </w:rPr>
      </w:pPr>
    </w:p>
    <w:p w:rsidR="00B90D10" w:rsidRPr="00C20875" w:rsidRDefault="0033367C" w:rsidP="00B90D10">
      <w:pPr>
        <w:numPr>
          <w:ilvl w:val="0"/>
          <w:numId w:val="3"/>
        </w:numPr>
        <w:tabs>
          <w:tab w:val="clear" w:pos="360"/>
          <w:tab w:val="num" w:pos="1800"/>
        </w:tabs>
        <w:ind w:left="1800"/>
        <w:rPr>
          <w:rFonts w:ascii="Arial" w:hAnsi="Arial"/>
          <w:sz w:val="24"/>
          <w:lang w:val="fr-CA"/>
        </w:rPr>
      </w:pPr>
      <w:r w:rsidRPr="00C20875">
        <w:rPr>
          <w:rFonts w:ascii="Arial" w:hAnsi="Arial"/>
          <w:sz w:val="24"/>
          <w:lang w:val="fr-CA"/>
        </w:rPr>
        <w:t xml:space="preserve">Le ou les </w:t>
      </w:r>
      <w:r w:rsidR="00B90D10" w:rsidRPr="00C20875">
        <w:rPr>
          <w:rFonts w:ascii="Arial" w:hAnsi="Arial"/>
          <w:sz w:val="24"/>
          <w:lang w:val="fr-CA"/>
        </w:rPr>
        <w:t>anti</w:t>
      </w:r>
      <w:r w:rsidRPr="00C20875">
        <w:rPr>
          <w:rFonts w:ascii="Arial" w:hAnsi="Arial"/>
          <w:sz w:val="24"/>
          <w:lang w:val="fr-CA"/>
        </w:rPr>
        <w:t>corps probablement identifiés</w:t>
      </w:r>
    </w:p>
    <w:p w:rsidR="00B90D10" w:rsidRPr="00C20875" w:rsidRDefault="0033367C" w:rsidP="00B90D10">
      <w:pPr>
        <w:numPr>
          <w:ilvl w:val="0"/>
          <w:numId w:val="3"/>
        </w:numPr>
        <w:tabs>
          <w:tab w:val="clear" w:pos="360"/>
          <w:tab w:val="num" w:pos="1800"/>
        </w:tabs>
        <w:ind w:left="1800"/>
        <w:rPr>
          <w:rFonts w:ascii="Arial" w:hAnsi="Arial"/>
          <w:sz w:val="24"/>
          <w:lang w:val="fr-CA"/>
        </w:rPr>
      </w:pPr>
      <w:r w:rsidRPr="00C20875">
        <w:rPr>
          <w:rFonts w:ascii="Arial" w:hAnsi="Arial"/>
          <w:sz w:val="24"/>
          <w:lang w:val="fr-CA"/>
        </w:rPr>
        <w:t xml:space="preserve">Le ou les anticorps qui devront faire l’objet d’épreuves </w:t>
      </w:r>
      <w:r w:rsidR="005C4A53">
        <w:rPr>
          <w:rFonts w:ascii="Arial" w:hAnsi="Arial"/>
          <w:sz w:val="24"/>
          <w:lang w:val="fr-CA"/>
        </w:rPr>
        <w:t>s</w:t>
      </w:r>
      <w:r w:rsidRPr="00C20875">
        <w:rPr>
          <w:rFonts w:ascii="Arial" w:hAnsi="Arial"/>
          <w:sz w:val="24"/>
          <w:lang w:val="fr-CA"/>
        </w:rPr>
        <w:t xml:space="preserve">upplémentaires pour être exclus </w:t>
      </w:r>
      <w:r w:rsidR="00B90D10" w:rsidRPr="00C20875">
        <w:rPr>
          <w:rFonts w:ascii="Arial" w:hAnsi="Arial"/>
          <w:sz w:val="24"/>
          <w:lang w:val="fr-CA"/>
        </w:rPr>
        <w:t>(exclu</w:t>
      </w:r>
      <w:r w:rsidRPr="00C20875">
        <w:rPr>
          <w:rFonts w:ascii="Arial" w:hAnsi="Arial"/>
          <w:sz w:val="24"/>
          <w:lang w:val="fr-CA"/>
        </w:rPr>
        <w:t xml:space="preserve">s avec une cellule </w:t>
      </w:r>
      <w:r w:rsidR="00B90D10" w:rsidRPr="00C20875">
        <w:rPr>
          <w:rFonts w:ascii="Arial" w:hAnsi="Arial"/>
          <w:sz w:val="24"/>
          <w:lang w:val="fr-CA"/>
        </w:rPr>
        <w:t>h</w:t>
      </w:r>
      <w:r w:rsidR="002A11A0" w:rsidRPr="00C20875">
        <w:rPr>
          <w:rFonts w:ascii="Arial" w:hAnsi="Arial"/>
          <w:sz w:val="24"/>
          <w:lang w:val="fr-CA"/>
        </w:rPr>
        <w:t>é</w:t>
      </w:r>
      <w:r w:rsidR="00B90D10" w:rsidRPr="00C20875">
        <w:rPr>
          <w:rFonts w:ascii="Arial" w:hAnsi="Arial"/>
          <w:sz w:val="24"/>
          <w:lang w:val="fr-CA"/>
        </w:rPr>
        <w:t>t</w:t>
      </w:r>
      <w:r w:rsidR="002A11A0" w:rsidRPr="00C20875">
        <w:rPr>
          <w:rFonts w:ascii="Arial" w:hAnsi="Arial"/>
          <w:sz w:val="24"/>
          <w:lang w:val="fr-CA"/>
        </w:rPr>
        <w:t>é</w:t>
      </w:r>
      <w:r w:rsidR="00B90D10" w:rsidRPr="00C20875">
        <w:rPr>
          <w:rFonts w:ascii="Arial" w:hAnsi="Arial"/>
          <w:sz w:val="24"/>
          <w:lang w:val="fr-CA"/>
        </w:rPr>
        <w:t>rozygo</w:t>
      </w:r>
      <w:r w:rsidRPr="00C20875">
        <w:rPr>
          <w:rFonts w:ascii="Arial" w:hAnsi="Arial"/>
          <w:sz w:val="24"/>
          <w:lang w:val="fr-CA"/>
        </w:rPr>
        <w:t>te seulement ou lorsque qu’une autre cellule homozygote est révélée avec un autre panel</w:t>
      </w:r>
      <w:r w:rsidR="00B90D10" w:rsidRPr="00C20875">
        <w:rPr>
          <w:rFonts w:ascii="Arial" w:hAnsi="Arial"/>
          <w:sz w:val="24"/>
          <w:lang w:val="fr-CA"/>
        </w:rPr>
        <w:t>)</w:t>
      </w:r>
    </w:p>
    <w:p w:rsidR="00B90D10" w:rsidRPr="00C20875" w:rsidRDefault="0033367C" w:rsidP="00B90D10">
      <w:pPr>
        <w:numPr>
          <w:ilvl w:val="0"/>
          <w:numId w:val="3"/>
        </w:numPr>
        <w:tabs>
          <w:tab w:val="clear" w:pos="360"/>
          <w:tab w:val="num" w:pos="1800"/>
        </w:tabs>
        <w:ind w:left="1800"/>
        <w:rPr>
          <w:rFonts w:ascii="Arial" w:hAnsi="Arial"/>
          <w:sz w:val="24"/>
          <w:lang w:val="fr-CA"/>
        </w:rPr>
      </w:pPr>
      <w:r w:rsidRPr="00C20875">
        <w:rPr>
          <w:rFonts w:ascii="Arial" w:hAnsi="Arial"/>
          <w:sz w:val="24"/>
          <w:lang w:val="fr-CA"/>
        </w:rPr>
        <w:t>Le ou les anticorps qui n’ont pas été exclus</w:t>
      </w:r>
      <w:r w:rsidR="00B90D10" w:rsidRPr="00C20875">
        <w:rPr>
          <w:rFonts w:ascii="Arial" w:hAnsi="Arial"/>
          <w:sz w:val="24"/>
          <w:lang w:val="fr-CA"/>
        </w:rPr>
        <w:t xml:space="preserve"> (no</w:t>
      </w:r>
      <w:r w:rsidRPr="00C20875">
        <w:rPr>
          <w:rFonts w:ascii="Arial" w:hAnsi="Arial"/>
          <w:sz w:val="24"/>
          <w:lang w:val="fr-CA"/>
        </w:rPr>
        <w:t>n exclus avec aucune cellule</w:t>
      </w:r>
      <w:r w:rsidR="00B90D10" w:rsidRPr="00C20875">
        <w:rPr>
          <w:rFonts w:ascii="Arial" w:hAnsi="Arial"/>
          <w:sz w:val="24"/>
          <w:lang w:val="fr-CA"/>
        </w:rPr>
        <w:t>).</w:t>
      </w:r>
    </w:p>
    <w:p w:rsidR="00B90D10" w:rsidRPr="00C20875" w:rsidRDefault="00B90D10">
      <w:pPr>
        <w:rPr>
          <w:rFonts w:ascii="Arial" w:hAnsi="Arial"/>
          <w:sz w:val="24"/>
          <w:lang w:val="fr-CA"/>
        </w:rPr>
      </w:pPr>
    </w:p>
    <w:p w:rsidR="00B90D10" w:rsidRPr="00C20875" w:rsidRDefault="00D676D1">
      <w:pPr>
        <w:numPr>
          <w:ilvl w:val="1"/>
          <w:numId w:val="1"/>
        </w:numPr>
        <w:rPr>
          <w:rFonts w:ascii="Arial" w:hAnsi="Arial"/>
          <w:sz w:val="24"/>
          <w:lang w:val="fr-CA"/>
        </w:rPr>
      </w:pPr>
      <w:r w:rsidRPr="00C20875">
        <w:rPr>
          <w:rFonts w:ascii="Arial" w:hAnsi="Arial"/>
          <w:sz w:val="24"/>
          <w:lang w:val="fr-CA"/>
        </w:rPr>
        <w:t xml:space="preserve">Si, pour le ou les anticorps soupçonnés, il y a moins de 3 cellules positives et moins de 3 cellules négatives, il faudra mettre à l’étude des cellules choisies supplémentaires. Voir la Remarque </w:t>
      </w:r>
      <w:r w:rsidR="00B90D10" w:rsidRPr="00C20875">
        <w:rPr>
          <w:rFonts w:ascii="Arial" w:hAnsi="Arial"/>
          <w:sz w:val="24"/>
          <w:lang w:val="fr-CA"/>
        </w:rPr>
        <w:t>8.1.</w:t>
      </w:r>
    </w:p>
    <w:p w:rsidR="00B90D10" w:rsidRPr="00C20875" w:rsidRDefault="00B90D10">
      <w:pPr>
        <w:rPr>
          <w:rFonts w:ascii="Arial" w:hAnsi="Arial"/>
          <w:sz w:val="24"/>
          <w:lang w:val="fr-CA"/>
        </w:rPr>
      </w:pPr>
    </w:p>
    <w:p w:rsidR="00B90D10" w:rsidRPr="00C20875" w:rsidRDefault="00D676D1">
      <w:pPr>
        <w:numPr>
          <w:ilvl w:val="1"/>
          <w:numId w:val="1"/>
        </w:numPr>
        <w:rPr>
          <w:rFonts w:ascii="Arial" w:hAnsi="Arial"/>
          <w:sz w:val="24"/>
          <w:lang w:val="fr-CA"/>
        </w:rPr>
      </w:pPr>
      <w:r w:rsidRPr="00C20875">
        <w:rPr>
          <w:rFonts w:ascii="Arial" w:hAnsi="Arial"/>
          <w:sz w:val="24"/>
          <w:lang w:val="fr-CA"/>
        </w:rPr>
        <w:t>Lorsqu’il est impossible de trouver les cellules choisies appropriées pour exclure un anticorps</w:t>
      </w:r>
      <w:r w:rsidR="00B90D10" w:rsidRPr="00C20875">
        <w:rPr>
          <w:rFonts w:ascii="Arial" w:hAnsi="Arial"/>
          <w:sz w:val="24"/>
          <w:lang w:val="fr-CA"/>
        </w:rPr>
        <w:t xml:space="preserve">, </w:t>
      </w:r>
      <w:r w:rsidRPr="00C20875">
        <w:rPr>
          <w:rFonts w:ascii="Arial" w:hAnsi="Arial"/>
          <w:sz w:val="24"/>
          <w:lang w:val="fr-CA"/>
        </w:rPr>
        <w:t>il pourrait être utile de procéder au typage des antigènes</w:t>
      </w:r>
      <w:r w:rsidR="00B90D10" w:rsidRPr="00C20875">
        <w:rPr>
          <w:rFonts w:ascii="Arial" w:hAnsi="Arial"/>
          <w:sz w:val="24"/>
          <w:lang w:val="fr-CA"/>
        </w:rPr>
        <w:t xml:space="preserve">. </w:t>
      </w:r>
      <w:r w:rsidRPr="00C20875">
        <w:rPr>
          <w:rFonts w:ascii="Arial" w:hAnsi="Arial"/>
          <w:sz w:val="24"/>
          <w:lang w:val="fr-CA"/>
        </w:rPr>
        <w:t>En général, si les cellules du patient possèdent l’antigène, l’anticorps correspondant peut être exclu. Le phénotypage des cellules du patient n’est valable que si ce dernier n’a pas reçu de transfusion au cours des 3 derniers mois</w:t>
      </w:r>
      <w:r w:rsidR="00B90D10" w:rsidRPr="00C20875">
        <w:rPr>
          <w:rFonts w:ascii="Arial" w:hAnsi="Arial"/>
          <w:sz w:val="24"/>
          <w:lang w:val="fr-CA"/>
        </w:rPr>
        <w:t>.</w:t>
      </w:r>
    </w:p>
    <w:p w:rsidR="00B90D10" w:rsidRPr="00C20875" w:rsidRDefault="00B90D10">
      <w:pPr>
        <w:rPr>
          <w:rFonts w:ascii="Arial" w:hAnsi="Arial"/>
          <w:sz w:val="24"/>
          <w:lang w:val="fr-CA"/>
        </w:rPr>
      </w:pPr>
    </w:p>
    <w:p w:rsidR="00B90D10" w:rsidRPr="00C20875" w:rsidRDefault="0033367C">
      <w:pPr>
        <w:numPr>
          <w:ilvl w:val="1"/>
          <w:numId w:val="1"/>
        </w:numPr>
        <w:rPr>
          <w:rFonts w:ascii="Arial" w:hAnsi="Arial"/>
          <w:sz w:val="24"/>
          <w:lang w:val="fr-CA"/>
        </w:rPr>
      </w:pPr>
      <w:r w:rsidRPr="00C20875">
        <w:rPr>
          <w:rFonts w:ascii="Arial" w:hAnsi="Arial"/>
          <w:sz w:val="24"/>
          <w:lang w:val="fr-CA"/>
        </w:rPr>
        <w:t xml:space="preserve">S’il est impossible d’identifier un schéma spécifique </w:t>
      </w:r>
      <w:r w:rsidR="00A8284B">
        <w:rPr>
          <w:rFonts w:ascii="Arial" w:hAnsi="Arial"/>
          <w:sz w:val="24"/>
          <w:lang w:val="fr-CA"/>
        </w:rPr>
        <w:t>d’</w:t>
      </w:r>
      <w:r w:rsidRPr="00C20875">
        <w:rPr>
          <w:rFonts w:ascii="Arial" w:hAnsi="Arial"/>
          <w:sz w:val="24"/>
          <w:lang w:val="fr-CA"/>
        </w:rPr>
        <w:t xml:space="preserve">un anticorps, </w:t>
      </w:r>
      <w:r w:rsidR="00A8284B">
        <w:rPr>
          <w:rFonts w:ascii="Arial" w:hAnsi="Arial"/>
          <w:sz w:val="24"/>
          <w:lang w:val="fr-CA"/>
        </w:rPr>
        <w:t>envisag</w:t>
      </w:r>
      <w:r w:rsidR="0071127F">
        <w:rPr>
          <w:rFonts w:ascii="Arial" w:hAnsi="Arial"/>
          <w:sz w:val="24"/>
          <w:lang w:val="fr-CA"/>
        </w:rPr>
        <w:t>er</w:t>
      </w:r>
      <w:r w:rsidR="00A8284B">
        <w:rPr>
          <w:rFonts w:ascii="Arial" w:hAnsi="Arial"/>
          <w:sz w:val="24"/>
          <w:lang w:val="fr-CA"/>
        </w:rPr>
        <w:t> </w:t>
      </w:r>
      <w:r w:rsidR="00B90D10" w:rsidRPr="00C20875">
        <w:rPr>
          <w:rFonts w:ascii="Arial" w:hAnsi="Arial"/>
          <w:sz w:val="24"/>
          <w:lang w:val="fr-CA"/>
        </w:rPr>
        <w:t>:</w:t>
      </w:r>
    </w:p>
    <w:p w:rsidR="00B90D10" w:rsidRPr="00C20875" w:rsidRDefault="00B90D10">
      <w:pPr>
        <w:rPr>
          <w:rFonts w:ascii="Arial" w:hAnsi="Arial"/>
          <w:sz w:val="24"/>
          <w:lang w:val="fr-CA"/>
        </w:rPr>
      </w:pPr>
    </w:p>
    <w:p w:rsidR="00B90D10" w:rsidRPr="00C20875" w:rsidRDefault="0071127F">
      <w:pPr>
        <w:numPr>
          <w:ilvl w:val="2"/>
          <w:numId w:val="1"/>
        </w:numPr>
        <w:rPr>
          <w:rFonts w:ascii="Arial" w:hAnsi="Arial"/>
          <w:sz w:val="24"/>
          <w:lang w:val="fr-CA"/>
        </w:rPr>
      </w:pPr>
      <w:r>
        <w:rPr>
          <w:rFonts w:ascii="Arial" w:hAnsi="Arial"/>
          <w:sz w:val="24"/>
          <w:lang w:val="fr-CA"/>
        </w:rPr>
        <w:t>L</w:t>
      </w:r>
      <w:r w:rsidR="0033367C" w:rsidRPr="00C20875">
        <w:rPr>
          <w:rFonts w:ascii="Arial" w:hAnsi="Arial"/>
          <w:sz w:val="24"/>
          <w:lang w:val="fr-CA"/>
        </w:rPr>
        <w:t>a présence de multiples anticorps</w:t>
      </w:r>
      <w:r w:rsidR="00B90D10" w:rsidRPr="00C20875">
        <w:rPr>
          <w:rFonts w:ascii="Arial" w:hAnsi="Arial"/>
          <w:sz w:val="24"/>
          <w:lang w:val="fr-CA"/>
        </w:rPr>
        <w:t xml:space="preserve"> (</w:t>
      </w:r>
      <w:r w:rsidR="0033367C" w:rsidRPr="00C20875">
        <w:rPr>
          <w:rFonts w:ascii="Arial" w:hAnsi="Arial"/>
          <w:sz w:val="24"/>
          <w:lang w:val="fr-CA"/>
        </w:rPr>
        <w:t>des réactions de niveau variable seront souvent évidentes</w:t>
      </w:r>
      <w:r w:rsidR="00B90D10" w:rsidRPr="00C20875">
        <w:rPr>
          <w:rFonts w:ascii="Arial" w:hAnsi="Arial"/>
          <w:sz w:val="24"/>
          <w:lang w:val="fr-CA"/>
        </w:rPr>
        <w:t>). P</w:t>
      </w:r>
      <w:r w:rsidR="0033367C" w:rsidRPr="00C20875">
        <w:rPr>
          <w:rFonts w:ascii="Arial" w:hAnsi="Arial"/>
          <w:sz w:val="24"/>
          <w:lang w:val="fr-CA"/>
        </w:rPr>
        <w:t xml:space="preserve">rocéder aux épreuves </w:t>
      </w:r>
      <w:r w:rsidR="00A8284B">
        <w:rPr>
          <w:rFonts w:ascii="Arial" w:hAnsi="Arial"/>
          <w:sz w:val="24"/>
          <w:lang w:val="fr-CA"/>
        </w:rPr>
        <w:t>suivantes </w:t>
      </w:r>
      <w:r w:rsidR="00B90D10" w:rsidRPr="00C20875">
        <w:rPr>
          <w:rFonts w:ascii="Arial" w:hAnsi="Arial"/>
          <w:sz w:val="24"/>
          <w:lang w:val="fr-CA"/>
        </w:rPr>
        <w:t>:</w:t>
      </w:r>
    </w:p>
    <w:p w:rsidR="00B90D10" w:rsidRPr="00C20875" w:rsidRDefault="0071127F" w:rsidP="00754E42">
      <w:pPr>
        <w:numPr>
          <w:ilvl w:val="0"/>
          <w:numId w:val="4"/>
        </w:numPr>
        <w:tabs>
          <w:tab w:val="clear" w:pos="360"/>
          <w:tab w:val="num" w:pos="2520"/>
        </w:tabs>
        <w:ind w:left="2520"/>
        <w:rPr>
          <w:rFonts w:ascii="Arial" w:hAnsi="Arial"/>
          <w:sz w:val="24"/>
          <w:lang w:val="fr-CA"/>
        </w:rPr>
      </w:pPr>
      <w:r>
        <w:rPr>
          <w:rFonts w:ascii="Arial" w:hAnsi="Arial"/>
          <w:sz w:val="24"/>
          <w:lang w:val="fr-CA"/>
        </w:rPr>
        <w:t>p</w:t>
      </w:r>
      <w:r w:rsidR="00754E42" w:rsidRPr="00C20875">
        <w:rPr>
          <w:rFonts w:ascii="Arial" w:hAnsi="Arial"/>
          <w:sz w:val="24"/>
          <w:lang w:val="fr-CA"/>
        </w:rPr>
        <w:t>hénotypage des cellules du patient pour les antigène</w:t>
      </w:r>
      <w:r w:rsidR="000D1A23" w:rsidRPr="00C20875">
        <w:rPr>
          <w:rFonts w:ascii="Arial" w:hAnsi="Arial"/>
          <w:sz w:val="24"/>
          <w:lang w:val="fr-CA"/>
        </w:rPr>
        <w:t>s</w:t>
      </w:r>
      <w:r w:rsidR="00754E42" w:rsidRPr="00C20875">
        <w:rPr>
          <w:rFonts w:ascii="Arial" w:hAnsi="Arial"/>
          <w:sz w:val="24"/>
          <w:lang w:val="fr-CA"/>
        </w:rPr>
        <w:t xml:space="preserve"> </w:t>
      </w:r>
      <w:r w:rsidR="002A11A0" w:rsidRPr="00C20875">
        <w:rPr>
          <w:rFonts w:ascii="Arial" w:hAnsi="Arial"/>
          <w:sz w:val="24"/>
          <w:lang w:val="fr-CA"/>
        </w:rPr>
        <w:t xml:space="preserve">à </w:t>
      </w:r>
      <w:r w:rsidR="00754E42" w:rsidRPr="00C20875">
        <w:rPr>
          <w:rFonts w:ascii="Arial" w:hAnsi="Arial"/>
          <w:sz w:val="24"/>
          <w:lang w:val="fr-CA"/>
        </w:rPr>
        <w:t>ou aux anticorps qui ne peuvent être exclus</w:t>
      </w:r>
    </w:p>
    <w:p w:rsidR="00B90D10" w:rsidRPr="0071127F" w:rsidRDefault="0071127F" w:rsidP="0071127F">
      <w:pPr>
        <w:numPr>
          <w:ilvl w:val="0"/>
          <w:numId w:val="4"/>
        </w:numPr>
        <w:tabs>
          <w:tab w:val="clear" w:pos="360"/>
          <w:tab w:val="num" w:pos="2520"/>
        </w:tabs>
        <w:ind w:left="2520"/>
        <w:rPr>
          <w:rFonts w:ascii="Arial" w:hAnsi="Arial"/>
          <w:sz w:val="24"/>
          <w:lang w:val="fr-CA"/>
        </w:rPr>
      </w:pPr>
      <w:r w:rsidRPr="0071127F">
        <w:rPr>
          <w:rFonts w:ascii="Arial" w:hAnsi="Arial"/>
          <w:sz w:val="24"/>
          <w:lang w:val="fr-CA"/>
        </w:rPr>
        <w:t>c</w:t>
      </w:r>
      <w:r w:rsidR="00D561CB" w:rsidRPr="0071127F">
        <w:rPr>
          <w:rFonts w:ascii="Arial" w:hAnsi="Arial"/>
          <w:sz w:val="24"/>
          <w:lang w:val="fr-CA"/>
        </w:rPr>
        <w:t>ellules</w:t>
      </w:r>
      <w:r w:rsidR="000D1A23" w:rsidRPr="0071127F">
        <w:rPr>
          <w:rFonts w:ascii="Arial" w:hAnsi="Arial"/>
          <w:sz w:val="24"/>
          <w:lang w:val="fr-CA"/>
        </w:rPr>
        <w:t xml:space="preserve"> de panel</w:t>
      </w:r>
      <w:r w:rsidR="00D561CB" w:rsidRPr="0071127F">
        <w:rPr>
          <w:rFonts w:ascii="Arial" w:hAnsi="Arial"/>
          <w:sz w:val="24"/>
          <w:lang w:val="fr-CA"/>
        </w:rPr>
        <w:t xml:space="preserve"> choisies</w:t>
      </w:r>
    </w:p>
    <w:p w:rsidR="00535D8B" w:rsidRPr="00C20875" w:rsidRDefault="00535D8B" w:rsidP="00535D8B">
      <w:pPr>
        <w:numPr>
          <w:ilvl w:val="0"/>
          <w:numId w:val="4"/>
        </w:numPr>
        <w:tabs>
          <w:tab w:val="clear" w:pos="360"/>
          <w:tab w:val="num" w:pos="2520"/>
        </w:tabs>
        <w:ind w:left="2520"/>
        <w:rPr>
          <w:rFonts w:ascii="Arial" w:hAnsi="Arial"/>
          <w:sz w:val="24"/>
          <w:lang w:val="fr-CA"/>
        </w:rPr>
      </w:pPr>
      <w:r w:rsidRPr="00C20875">
        <w:rPr>
          <w:rFonts w:ascii="Arial" w:hAnsi="Arial"/>
          <w:sz w:val="24"/>
          <w:lang w:val="fr-CA"/>
        </w:rPr>
        <w:t xml:space="preserve">La technique de </w:t>
      </w:r>
      <w:r w:rsidR="00A8284B">
        <w:rPr>
          <w:rFonts w:ascii="Arial" w:hAnsi="Arial"/>
          <w:sz w:val="24"/>
          <w:lang w:val="fr-CA"/>
        </w:rPr>
        <w:t>préréchauffement</w:t>
      </w:r>
      <w:r w:rsidRPr="00C20875">
        <w:rPr>
          <w:rFonts w:ascii="Arial" w:hAnsi="Arial"/>
          <w:sz w:val="24"/>
          <w:lang w:val="fr-CA"/>
        </w:rPr>
        <w:t xml:space="preserve"> peut être utile si l’on soupçonne la présence d’</w:t>
      </w:r>
      <w:r w:rsidR="00A8284B">
        <w:rPr>
          <w:rFonts w:ascii="Arial" w:hAnsi="Arial"/>
          <w:sz w:val="24"/>
          <w:lang w:val="fr-CA"/>
        </w:rPr>
        <w:t>un</w:t>
      </w:r>
      <w:r w:rsidRPr="00C20875">
        <w:rPr>
          <w:rFonts w:ascii="Arial" w:hAnsi="Arial"/>
          <w:sz w:val="24"/>
          <w:lang w:val="fr-CA"/>
        </w:rPr>
        <w:t xml:space="preserve"> anticorps réactif froid. Voir EC.001 – Technique de </w:t>
      </w:r>
      <w:r w:rsidR="00A8284B">
        <w:rPr>
          <w:rFonts w:ascii="Arial" w:hAnsi="Arial"/>
          <w:sz w:val="24"/>
          <w:lang w:val="fr-CA"/>
        </w:rPr>
        <w:t>préréchauffement</w:t>
      </w:r>
      <w:r w:rsidRPr="00C20875">
        <w:rPr>
          <w:rFonts w:ascii="Arial" w:hAnsi="Arial"/>
          <w:sz w:val="24"/>
          <w:lang w:val="fr-CA"/>
        </w:rPr>
        <w:t>.</w:t>
      </w:r>
    </w:p>
    <w:p w:rsidR="00B90D10" w:rsidRPr="00C20875" w:rsidRDefault="00B90D10">
      <w:pPr>
        <w:ind w:left="2160"/>
        <w:rPr>
          <w:rFonts w:ascii="Arial" w:hAnsi="Arial"/>
          <w:sz w:val="24"/>
          <w:lang w:val="fr-CA"/>
        </w:rPr>
      </w:pPr>
    </w:p>
    <w:p w:rsidR="00B90D10" w:rsidRPr="00C20875" w:rsidRDefault="0071127F">
      <w:pPr>
        <w:numPr>
          <w:ilvl w:val="2"/>
          <w:numId w:val="1"/>
        </w:numPr>
        <w:rPr>
          <w:rFonts w:ascii="Arial" w:hAnsi="Arial"/>
          <w:sz w:val="24"/>
          <w:lang w:val="fr-CA"/>
        </w:rPr>
      </w:pPr>
      <w:r>
        <w:rPr>
          <w:rFonts w:ascii="Arial" w:hAnsi="Arial"/>
          <w:sz w:val="24"/>
          <w:lang w:val="fr-CA"/>
        </w:rPr>
        <w:t>D</w:t>
      </w:r>
      <w:r w:rsidR="0033367C" w:rsidRPr="00C20875">
        <w:rPr>
          <w:rFonts w:ascii="Arial" w:hAnsi="Arial"/>
          <w:sz w:val="24"/>
          <w:lang w:val="fr-CA"/>
        </w:rPr>
        <w:t>es a</w:t>
      </w:r>
      <w:r w:rsidR="00D561CB" w:rsidRPr="00C20875">
        <w:rPr>
          <w:rFonts w:ascii="Arial" w:hAnsi="Arial"/>
          <w:sz w:val="24"/>
          <w:lang w:val="fr-CA"/>
        </w:rPr>
        <w:t>nticorps HLA</w:t>
      </w:r>
      <w:r w:rsidR="00B90D10" w:rsidRPr="00C20875">
        <w:rPr>
          <w:rFonts w:ascii="Arial" w:hAnsi="Arial"/>
          <w:sz w:val="24"/>
          <w:lang w:val="fr-CA"/>
        </w:rPr>
        <w:t xml:space="preserve"> (</w:t>
      </w:r>
      <w:r w:rsidR="00D561CB" w:rsidRPr="00C20875">
        <w:rPr>
          <w:rFonts w:ascii="Arial" w:hAnsi="Arial"/>
          <w:sz w:val="24"/>
          <w:lang w:val="fr-CA"/>
        </w:rPr>
        <w:t>p. ex. anticorps</w:t>
      </w:r>
      <w:r w:rsidR="00B90D10" w:rsidRPr="00C20875">
        <w:rPr>
          <w:rFonts w:ascii="Arial" w:hAnsi="Arial"/>
          <w:sz w:val="24"/>
          <w:lang w:val="fr-CA"/>
        </w:rPr>
        <w:t xml:space="preserve"> </w:t>
      </w:r>
      <w:r w:rsidR="000D1A23" w:rsidRPr="00C20875">
        <w:rPr>
          <w:rFonts w:ascii="Arial" w:hAnsi="Arial"/>
          <w:sz w:val="24"/>
          <w:lang w:val="fr-CA"/>
        </w:rPr>
        <w:t>Bg</w:t>
      </w:r>
      <w:r w:rsidR="00B90D10" w:rsidRPr="00C20875">
        <w:rPr>
          <w:rFonts w:ascii="Arial" w:hAnsi="Arial"/>
          <w:sz w:val="24"/>
          <w:lang w:val="fr-CA"/>
        </w:rPr>
        <w:t xml:space="preserve">). </w:t>
      </w:r>
      <w:r w:rsidR="00D561CB" w:rsidRPr="00C20875">
        <w:rPr>
          <w:rFonts w:ascii="Arial" w:hAnsi="Arial"/>
          <w:sz w:val="24"/>
          <w:lang w:val="fr-CA"/>
        </w:rPr>
        <w:t xml:space="preserve">Si environ </w:t>
      </w:r>
      <w:r w:rsidR="00B90D10" w:rsidRPr="00C20875">
        <w:rPr>
          <w:rFonts w:ascii="Arial" w:hAnsi="Arial"/>
          <w:sz w:val="24"/>
          <w:lang w:val="fr-CA"/>
        </w:rPr>
        <w:t>30</w:t>
      </w:r>
      <w:r w:rsidR="00D561CB" w:rsidRPr="00C20875">
        <w:rPr>
          <w:rFonts w:ascii="Arial" w:hAnsi="Arial"/>
          <w:sz w:val="24"/>
          <w:lang w:val="fr-CA"/>
        </w:rPr>
        <w:t> </w:t>
      </w:r>
      <w:r w:rsidR="00B90D10" w:rsidRPr="00C20875">
        <w:rPr>
          <w:rFonts w:ascii="Arial" w:hAnsi="Arial"/>
          <w:sz w:val="24"/>
          <w:lang w:val="fr-CA"/>
        </w:rPr>
        <w:t xml:space="preserve">% </w:t>
      </w:r>
      <w:r w:rsidR="00D561CB" w:rsidRPr="00C20875">
        <w:rPr>
          <w:rFonts w:ascii="Arial" w:hAnsi="Arial"/>
          <w:sz w:val="24"/>
          <w:lang w:val="fr-CA"/>
        </w:rPr>
        <w:t xml:space="preserve">des cellules sont positives, soupçonner des anticorps HLA. Voici certaines caractéristiques de ces anticorps : </w:t>
      </w:r>
    </w:p>
    <w:p w:rsidR="00B90D10" w:rsidRPr="00C20875" w:rsidRDefault="00D561CB" w:rsidP="00D561CB">
      <w:pPr>
        <w:numPr>
          <w:ilvl w:val="0"/>
          <w:numId w:val="5"/>
        </w:numPr>
        <w:tabs>
          <w:tab w:val="clear" w:pos="360"/>
          <w:tab w:val="num" w:pos="2520"/>
        </w:tabs>
        <w:ind w:left="2520"/>
        <w:rPr>
          <w:rFonts w:ascii="Arial" w:hAnsi="Arial"/>
          <w:sz w:val="24"/>
          <w:lang w:val="fr-CA"/>
        </w:rPr>
      </w:pPr>
      <w:r w:rsidRPr="00C20875">
        <w:rPr>
          <w:rFonts w:ascii="Arial" w:hAnsi="Arial"/>
          <w:sz w:val="24"/>
          <w:lang w:val="fr-CA"/>
        </w:rPr>
        <w:t xml:space="preserve">présents chez des patients qui ont déjà reçu une </w:t>
      </w:r>
      <w:r w:rsidR="000D1A23" w:rsidRPr="00C20875">
        <w:rPr>
          <w:rFonts w:ascii="Arial" w:hAnsi="Arial"/>
          <w:sz w:val="24"/>
          <w:lang w:val="fr-CA"/>
        </w:rPr>
        <w:t>transfusion</w:t>
      </w:r>
      <w:r w:rsidRPr="00C20875">
        <w:rPr>
          <w:rFonts w:ascii="Arial" w:hAnsi="Arial"/>
          <w:sz w:val="24"/>
          <w:lang w:val="fr-CA"/>
        </w:rPr>
        <w:t xml:space="preserve"> ou chez des patient</w:t>
      </w:r>
      <w:r w:rsidR="002A11A0" w:rsidRPr="00C20875">
        <w:rPr>
          <w:rFonts w:ascii="Arial" w:hAnsi="Arial"/>
          <w:sz w:val="24"/>
          <w:lang w:val="fr-CA"/>
        </w:rPr>
        <w:t>e</w:t>
      </w:r>
      <w:r w:rsidRPr="00C20875">
        <w:rPr>
          <w:rFonts w:ascii="Arial" w:hAnsi="Arial"/>
          <w:sz w:val="24"/>
          <w:lang w:val="fr-CA"/>
        </w:rPr>
        <w:t>s qui ont déjà été enceintes</w:t>
      </w:r>
    </w:p>
    <w:p w:rsidR="00B90D10" w:rsidRPr="00C20875" w:rsidRDefault="00D561CB" w:rsidP="00B90D10">
      <w:pPr>
        <w:numPr>
          <w:ilvl w:val="0"/>
          <w:numId w:val="5"/>
        </w:numPr>
        <w:tabs>
          <w:tab w:val="clear" w:pos="360"/>
          <w:tab w:val="num" w:pos="2520"/>
        </w:tabs>
        <w:ind w:left="2520"/>
        <w:rPr>
          <w:rFonts w:ascii="Arial" w:hAnsi="Arial"/>
          <w:sz w:val="24"/>
          <w:lang w:val="fr-CA"/>
        </w:rPr>
      </w:pPr>
      <w:r w:rsidRPr="00C20875">
        <w:rPr>
          <w:rFonts w:ascii="Arial" w:hAnsi="Arial"/>
          <w:sz w:val="24"/>
          <w:lang w:val="fr-CA"/>
        </w:rPr>
        <w:t>sans importance c</w:t>
      </w:r>
      <w:r w:rsidR="00B90D10" w:rsidRPr="00C20875">
        <w:rPr>
          <w:rFonts w:ascii="Arial" w:hAnsi="Arial"/>
          <w:sz w:val="24"/>
          <w:lang w:val="fr-CA"/>
        </w:rPr>
        <w:t>lini</w:t>
      </w:r>
      <w:r w:rsidRPr="00C20875">
        <w:rPr>
          <w:rFonts w:ascii="Arial" w:hAnsi="Arial"/>
          <w:sz w:val="24"/>
          <w:lang w:val="fr-CA"/>
        </w:rPr>
        <w:t>que</w:t>
      </w:r>
      <w:r w:rsidR="00AA02C7" w:rsidRPr="00C20875">
        <w:rPr>
          <w:rFonts w:ascii="Arial" w:hAnsi="Arial"/>
          <w:sz w:val="24"/>
          <w:vertAlign w:val="superscript"/>
          <w:lang w:val="fr-CA"/>
        </w:rPr>
        <w:t>9.2</w:t>
      </w:r>
    </w:p>
    <w:p w:rsidR="00B90D10" w:rsidRPr="00C20875" w:rsidRDefault="00B90D10">
      <w:pPr>
        <w:rPr>
          <w:rFonts w:ascii="Arial" w:hAnsi="Arial"/>
          <w:sz w:val="24"/>
          <w:lang w:val="fr-CA"/>
        </w:rPr>
      </w:pPr>
    </w:p>
    <w:p w:rsidR="00B90D10" w:rsidRPr="00C20875" w:rsidRDefault="00D561CB">
      <w:pPr>
        <w:numPr>
          <w:ilvl w:val="2"/>
          <w:numId w:val="1"/>
        </w:numPr>
        <w:rPr>
          <w:rFonts w:ascii="Arial" w:hAnsi="Arial"/>
          <w:sz w:val="24"/>
          <w:lang w:val="fr-CA"/>
        </w:rPr>
      </w:pPr>
      <w:r w:rsidRPr="00C20875">
        <w:rPr>
          <w:rFonts w:ascii="Arial" w:hAnsi="Arial"/>
          <w:sz w:val="24"/>
          <w:lang w:val="fr-CA"/>
        </w:rPr>
        <w:t xml:space="preserve">Si plus de </w:t>
      </w:r>
      <w:r w:rsidR="00B90D10" w:rsidRPr="00C20875">
        <w:rPr>
          <w:rFonts w:ascii="Arial" w:hAnsi="Arial"/>
          <w:sz w:val="24"/>
          <w:lang w:val="fr-CA"/>
        </w:rPr>
        <w:t>90</w:t>
      </w:r>
      <w:r w:rsidRPr="00C20875">
        <w:rPr>
          <w:rFonts w:ascii="Arial" w:hAnsi="Arial"/>
          <w:sz w:val="24"/>
          <w:lang w:val="fr-CA"/>
        </w:rPr>
        <w:t xml:space="preserve"> </w:t>
      </w:r>
      <w:r w:rsidR="00B90D10" w:rsidRPr="00C20875">
        <w:rPr>
          <w:rFonts w:ascii="Arial" w:hAnsi="Arial"/>
          <w:sz w:val="24"/>
          <w:lang w:val="fr-CA"/>
        </w:rPr>
        <w:t xml:space="preserve">% </w:t>
      </w:r>
      <w:r w:rsidR="00754E42" w:rsidRPr="00C20875">
        <w:rPr>
          <w:rFonts w:ascii="Arial" w:hAnsi="Arial"/>
          <w:sz w:val="24"/>
          <w:lang w:val="fr-CA"/>
        </w:rPr>
        <w:t xml:space="preserve">des cellules sont positives et que les niveaux de réaction sont les mêmes qu’avec le TIA, soupçonner les types d’anticorps suivants : </w:t>
      </w:r>
    </w:p>
    <w:p w:rsidR="00B90D10" w:rsidRPr="00C20875" w:rsidRDefault="002A11A0" w:rsidP="00B90D10">
      <w:pPr>
        <w:numPr>
          <w:ilvl w:val="0"/>
          <w:numId w:val="6"/>
        </w:numPr>
        <w:tabs>
          <w:tab w:val="clear" w:pos="360"/>
          <w:tab w:val="num" w:pos="2520"/>
        </w:tabs>
        <w:ind w:left="2520"/>
        <w:rPr>
          <w:rFonts w:ascii="Arial" w:hAnsi="Arial"/>
          <w:sz w:val="24"/>
          <w:lang w:val="fr-CA"/>
        </w:rPr>
      </w:pPr>
      <w:r w:rsidRPr="00C20875">
        <w:rPr>
          <w:rFonts w:ascii="Arial" w:hAnsi="Arial"/>
          <w:sz w:val="24"/>
          <w:lang w:val="fr-CA"/>
        </w:rPr>
        <w:t>a</w:t>
      </w:r>
      <w:r w:rsidR="00B90D10" w:rsidRPr="00C20875">
        <w:rPr>
          <w:rFonts w:ascii="Arial" w:hAnsi="Arial"/>
          <w:sz w:val="24"/>
          <w:lang w:val="fr-CA"/>
        </w:rPr>
        <w:t>nti</w:t>
      </w:r>
      <w:r w:rsidR="00754E42" w:rsidRPr="00C20875">
        <w:rPr>
          <w:rFonts w:ascii="Arial" w:hAnsi="Arial"/>
          <w:sz w:val="24"/>
          <w:lang w:val="fr-CA"/>
        </w:rPr>
        <w:t>corps à un antigène très fréquent</w:t>
      </w:r>
      <w:r w:rsidR="00B90D10" w:rsidRPr="00C20875">
        <w:rPr>
          <w:rFonts w:ascii="Arial" w:hAnsi="Arial"/>
          <w:sz w:val="24"/>
          <w:lang w:val="fr-CA"/>
        </w:rPr>
        <w:t xml:space="preserve"> (</w:t>
      </w:r>
      <w:r w:rsidR="00754E42" w:rsidRPr="00C20875">
        <w:rPr>
          <w:rFonts w:ascii="Arial" w:hAnsi="Arial"/>
          <w:sz w:val="24"/>
          <w:lang w:val="fr-CA"/>
        </w:rPr>
        <w:t>p. ex. a</w:t>
      </w:r>
      <w:r w:rsidR="00B90D10" w:rsidRPr="00C20875">
        <w:rPr>
          <w:rFonts w:ascii="Arial" w:hAnsi="Arial"/>
          <w:sz w:val="24"/>
          <w:lang w:val="fr-CA"/>
        </w:rPr>
        <w:t>nti-k, anti-Lu</w:t>
      </w:r>
      <w:r w:rsidR="00B90D10" w:rsidRPr="00C20875">
        <w:rPr>
          <w:rFonts w:ascii="Arial" w:hAnsi="Arial"/>
          <w:sz w:val="24"/>
          <w:vertAlign w:val="superscript"/>
          <w:lang w:val="fr-CA"/>
        </w:rPr>
        <w:t>b</w:t>
      </w:r>
      <w:r w:rsidR="00B90D10" w:rsidRPr="00C20875">
        <w:rPr>
          <w:rFonts w:ascii="Arial" w:hAnsi="Arial"/>
          <w:sz w:val="24"/>
          <w:lang w:val="fr-CA"/>
        </w:rPr>
        <w:t xml:space="preserve">). </w:t>
      </w:r>
      <w:r w:rsidR="00754E42" w:rsidRPr="00C20875">
        <w:rPr>
          <w:rFonts w:ascii="Arial" w:hAnsi="Arial"/>
          <w:sz w:val="24"/>
          <w:lang w:val="fr-CA"/>
        </w:rPr>
        <w:t>Essayer de trouver une cellule négative pour l’antigène à étudier</w:t>
      </w:r>
      <w:r w:rsidR="00B90D10" w:rsidRPr="00C20875">
        <w:rPr>
          <w:rFonts w:ascii="Arial" w:hAnsi="Arial"/>
          <w:sz w:val="24"/>
          <w:lang w:val="fr-CA"/>
        </w:rPr>
        <w:t>.</w:t>
      </w:r>
    </w:p>
    <w:p w:rsidR="00B90D10" w:rsidRPr="00C20875" w:rsidRDefault="0071127F" w:rsidP="00B90D10">
      <w:pPr>
        <w:numPr>
          <w:ilvl w:val="0"/>
          <w:numId w:val="6"/>
        </w:numPr>
        <w:tabs>
          <w:tab w:val="clear" w:pos="360"/>
          <w:tab w:val="num" w:pos="2520"/>
        </w:tabs>
        <w:ind w:left="2520"/>
        <w:rPr>
          <w:rFonts w:ascii="Arial" w:hAnsi="Arial"/>
          <w:sz w:val="24"/>
          <w:lang w:val="fr-CA"/>
        </w:rPr>
      </w:pPr>
      <w:r>
        <w:rPr>
          <w:rFonts w:ascii="Arial" w:hAnsi="Arial"/>
          <w:sz w:val="24"/>
          <w:lang w:val="fr-CA"/>
        </w:rPr>
        <w:t>a</w:t>
      </w:r>
      <w:r w:rsidR="004C0889" w:rsidRPr="00C20875">
        <w:rPr>
          <w:rFonts w:ascii="Arial" w:hAnsi="Arial"/>
          <w:sz w:val="24"/>
          <w:lang w:val="fr-CA"/>
        </w:rPr>
        <w:t>gglutinations froides</w:t>
      </w:r>
      <w:r w:rsidR="00B90D10" w:rsidRPr="00C20875">
        <w:rPr>
          <w:rFonts w:ascii="Arial" w:hAnsi="Arial"/>
          <w:sz w:val="24"/>
          <w:lang w:val="fr-CA"/>
        </w:rPr>
        <w:t xml:space="preserve"> (</w:t>
      </w:r>
      <w:r w:rsidR="00D561CB" w:rsidRPr="00C20875">
        <w:rPr>
          <w:rFonts w:ascii="Arial" w:hAnsi="Arial"/>
          <w:sz w:val="24"/>
          <w:lang w:val="fr-CA"/>
        </w:rPr>
        <w:t xml:space="preserve">p. ex. </w:t>
      </w:r>
      <w:r w:rsidR="00B90D10" w:rsidRPr="00C20875">
        <w:rPr>
          <w:rFonts w:ascii="Arial" w:hAnsi="Arial"/>
          <w:sz w:val="24"/>
          <w:lang w:val="fr-CA"/>
        </w:rPr>
        <w:t>anti-I o</w:t>
      </w:r>
      <w:r w:rsidR="00D561CB" w:rsidRPr="00C20875">
        <w:rPr>
          <w:rFonts w:ascii="Arial" w:hAnsi="Arial"/>
          <w:sz w:val="24"/>
          <w:lang w:val="fr-CA"/>
        </w:rPr>
        <w:t>u</w:t>
      </w:r>
      <w:r w:rsidR="00B90D10" w:rsidRPr="00C20875">
        <w:rPr>
          <w:rFonts w:ascii="Arial" w:hAnsi="Arial"/>
          <w:sz w:val="24"/>
          <w:lang w:val="fr-CA"/>
        </w:rPr>
        <w:t xml:space="preserve"> anti-HI). </w:t>
      </w:r>
      <w:r w:rsidR="00D561CB" w:rsidRPr="00C20875">
        <w:rPr>
          <w:rFonts w:ascii="Arial" w:hAnsi="Arial"/>
          <w:sz w:val="24"/>
          <w:lang w:val="fr-CA"/>
        </w:rPr>
        <w:t xml:space="preserve">Les réactions devraient être plus fortes à température ambiante et/ou à </w:t>
      </w:r>
      <w:r w:rsidR="00B90D10" w:rsidRPr="00C20875">
        <w:rPr>
          <w:rFonts w:ascii="Arial" w:hAnsi="Arial"/>
          <w:sz w:val="24"/>
          <w:lang w:val="fr-CA"/>
        </w:rPr>
        <w:t>37</w:t>
      </w:r>
      <w:r w:rsidR="005C4A53">
        <w:rPr>
          <w:rFonts w:ascii="Arial" w:hAnsi="Arial" w:cs="Arial"/>
          <w:sz w:val="24"/>
          <w:lang w:val="fr-CA"/>
        </w:rPr>
        <w:t>º</w:t>
      </w:r>
      <w:r w:rsidR="00B90D10" w:rsidRPr="00C20875">
        <w:rPr>
          <w:rFonts w:ascii="Arial" w:hAnsi="Arial"/>
          <w:sz w:val="24"/>
          <w:lang w:val="fr-CA"/>
        </w:rPr>
        <w:t xml:space="preserve">C. </w:t>
      </w:r>
      <w:r w:rsidR="00D561CB" w:rsidRPr="00C20875">
        <w:rPr>
          <w:rFonts w:ascii="Arial" w:hAnsi="Arial"/>
          <w:sz w:val="24"/>
          <w:lang w:val="fr-CA"/>
        </w:rPr>
        <w:t xml:space="preserve">Une technique de </w:t>
      </w:r>
      <w:r w:rsidR="00A8284B">
        <w:rPr>
          <w:rFonts w:ascii="Arial" w:hAnsi="Arial"/>
          <w:sz w:val="24"/>
          <w:lang w:val="fr-CA"/>
        </w:rPr>
        <w:t>préréchauffement</w:t>
      </w:r>
      <w:r w:rsidR="00D561CB" w:rsidRPr="00C20875">
        <w:rPr>
          <w:rFonts w:ascii="Arial" w:hAnsi="Arial"/>
          <w:sz w:val="24"/>
          <w:lang w:val="fr-CA"/>
        </w:rPr>
        <w:t xml:space="preserve"> pourrait être utile</w:t>
      </w:r>
      <w:r w:rsidR="00B90D10" w:rsidRPr="00C20875">
        <w:rPr>
          <w:rFonts w:ascii="Arial" w:hAnsi="Arial"/>
          <w:sz w:val="24"/>
          <w:lang w:val="fr-CA"/>
        </w:rPr>
        <w:t>.</w:t>
      </w:r>
      <w:r w:rsidR="00D561CB" w:rsidRPr="00C20875">
        <w:rPr>
          <w:lang w:val="fr-CA"/>
        </w:rPr>
        <w:t xml:space="preserve"> </w:t>
      </w:r>
      <w:r w:rsidR="00D561CB" w:rsidRPr="00C20875">
        <w:rPr>
          <w:rFonts w:ascii="Arial" w:hAnsi="Arial"/>
          <w:sz w:val="24"/>
          <w:lang w:val="fr-CA"/>
        </w:rPr>
        <w:t xml:space="preserve">Voir EC.001 – Technique de </w:t>
      </w:r>
      <w:r w:rsidR="00A8284B">
        <w:rPr>
          <w:rFonts w:ascii="Arial" w:hAnsi="Arial"/>
          <w:sz w:val="24"/>
          <w:lang w:val="fr-CA"/>
        </w:rPr>
        <w:t>préréchauffement</w:t>
      </w:r>
      <w:r w:rsidR="00D561CB" w:rsidRPr="00C20875">
        <w:rPr>
          <w:rFonts w:ascii="Arial" w:hAnsi="Arial"/>
          <w:sz w:val="24"/>
          <w:lang w:val="fr-CA"/>
        </w:rPr>
        <w:t xml:space="preserve">. </w:t>
      </w:r>
    </w:p>
    <w:p w:rsidR="00B90D10" w:rsidRPr="00C20875" w:rsidRDefault="00B90D10">
      <w:pPr>
        <w:rPr>
          <w:rFonts w:ascii="Arial" w:hAnsi="Arial"/>
          <w:sz w:val="24"/>
          <w:lang w:val="fr-CA"/>
        </w:rPr>
      </w:pPr>
    </w:p>
    <w:p w:rsidR="00B90D10" w:rsidRPr="00C20875" w:rsidRDefault="0071127F">
      <w:pPr>
        <w:numPr>
          <w:ilvl w:val="2"/>
          <w:numId w:val="1"/>
        </w:numPr>
        <w:rPr>
          <w:rFonts w:ascii="Arial" w:hAnsi="Arial"/>
          <w:sz w:val="24"/>
          <w:lang w:val="fr-CA"/>
        </w:rPr>
      </w:pPr>
      <w:r>
        <w:rPr>
          <w:rFonts w:ascii="Arial" w:hAnsi="Arial"/>
          <w:sz w:val="24"/>
          <w:lang w:val="fr-CA"/>
        </w:rPr>
        <w:t xml:space="preserve">Des </w:t>
      </w:r>
      <w:r w:rsidR="002A11A0" w:rsidRPr="00C20875">
        <w:rPr>
          <w:rFonts w:ascii="Arial" w:hAnsi="Arial"/>
          <w:sz w:val="24"/>
          <w:lang w:val="fr-CA"/>
        </w:rPr>
        <w:t>a</w:t>
      </w:r>
      <w:r w:rsidR="00D561CB" w:rsidRPr="00C20875">
        <w:rPr>
          <w:rFonts w:ascii="Arial" w:hAnsi="Arial"/>
          <w:sz w:val="24"/>
          <w:lang w:val="fr-CA"/>
        </w:rPr>
        <w:t>nticorps HTLA (titre élevé – avidité faible)</w:t>
      </w:r>
      <w:r w:rsidR="00B90D10" w:rsidRPr="00C20875">
        <w:rPr>
          <w:rFonts w:ascii="Arial" w:hAnsi="Arial"/>
          <w:sz w:val="24"/>
          <w:lang w:val="fr-CA"/>
        </w:rPr>
        <w:t xml:space="preserve">. </w:t>
      </w:r>
      <w:r w:rsidR="00D561CB" w:rsidRPr="00C20875">
        <w:rPr>
          <w:rFonts w:ascii="Arial" w:hAnsi="Arial"/>
          <w:sz w:val="24"/>
          <w:lang w:val="fr-CA"/>
        </w:rPr>
        <w:t xml:space="preserve">Les anticorps </w:t>
      </w:r>
      <w:r w:rsidR="00B90D10" w:rsidRPr="00C20875">
        <w:rPr>
          <w:rFonts w:ascii="Arial" w:hAnsi="Arial"/>
          <w:sz w:val="24"/>
          <w:lang w:val="fr-CA"/>
        </w:rPr>
        <w:t xml:space="preserve">HTLA </w:t>
      </w:r>
      <w:r w:rsidR="00D561CB" w:rsidRPr="00C20875">
        <w:rPr>
          <w:rFonts w:ascii="Arial" w:hAnsi="Arial"/>
          <w:sz w:val="24"/>
          <w:lang w:val="fr-CA"/>
        </w:rPr>
        <w:t>ne sont pas habituellement considérés comme étant cliniquement significatifs</w:t>
      </w:r>
      <w:r w:rsidR="00B90D10" w:rsidRPr="00C20875">
        <w:rPr>
          <w:rFonts w:ascii="Arial" w:hAnsi="Arial"/>
          <w:sz w:val="24"/>
          <w:lang w:val="fr-CA"/>
        </w:rPr>
        <w:t>.</w:t>
      </w:r>
      <w:r w:rsidR="00BD21BB">
        <w:rPr>
          <w:rFonts w:ascii="Arial" w:hAnsi="Arial"/>
          <w:sz w:val="24"/>
          <w:lang w:val="fr-CA"/>
        </w:rPr>
        <w:br/>
      </w:r>
    </w:p>
    <w:p w:rsidR="00B90D10" w:rsidRPr="00C20875" w:rsidRDefault="00D561CB">
      <w:pPr>
        <w:numPr>
          <w:ilvl w:val="2"/>
          <w:numId w:val="1"/>
        </w:numPr>
        <w:rPr>
          <w:rFonts w:ascii="Arial" w:hAnsi="Arial"/>
          <w:sz w:val="24"/>
          <w:lang w:val="fr-CA"/>
        </w:rPr>
      </w:pPr>
      <w:r w:rsidRPr="00C20875">
        <w:rPr>
          <w:rFonts w:ascii="Arial" w:hAnsi="Arial"/>
          <w:sz w:val="24"/>
          <w:lang w:val="fr-CA"/>
        </w:rPr>
        <w:t>Si l’autocontrôle, le test direct à l’</w:t>
      </w:r>
      <w:r w:rsidR="00B90D10" w:rsidRPr="00C20875">
        <w:rPr>
          <w:rFonts w:ascii="Arial" w:hAnsi="Arial"/>
          <w:sz w:val="24"/>
          <w:lang w:val="fr-CA"/>
        </w:rPr>
        <w:t>antiglobulin</w:t>
      </w:r>
      <w:r w:rsidRPr="00C20875">
        <w:rPr>
          <w:rFonts w:ascii="Arial" w:hAnsi="Arial"/>
          <w:sz w:val="24"/>
          <w:lang w:val="fr-CA"/>
        </w:rPr>
        <w:t xml:space="preserve">e (TDA) et toutes les cellules de panel sont </w:t>
      </w:r>
      <w:r w:rsidR="00A8284B">
        <w:rPr>
          <w:rFonts w:ascii="Arial" w:hAnsi="Arial"/>
          <w:sz w:val="24"/>
          <w:lang w:val="fr-CA"/>
        </w:rPr>
        <w:t>positifs</w:t>
      </w:r>
      <w:r w:rsidRPr="00C20875">
        <w:rPr>
          <w:rFonts w:ascii="Arial" w:hAnsi="Arial"/>
          <w:sz w:val="24"/>
          <w:lang w:val="fr-CA"/>
        </w:rPr>
        <w:t xml:space="preserve">, un </w:t>
      </w:r>
      <w:r w:rsidR="00B90D10" w:rsidRPr="00C20875">
        <w:rPr>
          <w:rFonts w:ascii="Arial" w:hAnsi="Arial"/>
          <w:sz w:val="24"/>
          <w:lang w:val="fr-CA"/>
        </w:rPr>
        <w:t>autoanti</w:t>
      </w:r>
      <w:r w:rsidRPr="00C20875">
        <w:rPr>
          <w:rFonts w:ascii="Arial" w:hAnsi="Arial"/>
          <w:sz w:val="24"/>
          <w:lang w:val="fr-CA"/>
        </w:rPr>
        <w:t>corps peut être présent</w:t>
      </w:r>
      <w:r w:rsidR="00754E42" w:rsidRPr="00C20875">
        <w:rPr>
          <w:rFonts w:ascii="Arial" w:hAnsi="Arial"/>
          <w:sz w:val="24"/>
          <w:lang w:val="fr-CA"/>
        </w:rPr>
        <w:t>.</w:t>
      </w:r>
      <w:r w:rsidR="00C20875" w:rsidRPr="00C20875">
        <w:rPr>
          <w:rFonts w:ascii="Arial" w:hAnsi="Arial"/>
          <w:sz w:val="24"/>
          <w:lang w:val="fr-CA"/>
        </w:rPr>
        <w:t xml:space="preserve"> Des épreuves supplémentaires peuvent être requises pour exclure la présence d’alloanticorps sous-jacents d’importance clinique.</w:t>
      </w:r>
    </w:p>
    <w:p w:rsidR="00B90D10" w:rsidRPr="00C20875" w:rsidRDefault="00B90D10">
      <w:pPr>
        <w:rPr>
          <w:rFonts w:ascii="Arial" w:hAnsi="Arial"/>
          <w:sz w:val="24"/>
          <w:lang w:val="fr-CA"/>
        </w:rPr>
      </w:pPr>
    </w:p>
    <w:p w:rsidR="00B90D10" w:rsidRPr="00C20875" w:rsidRDefault="004C0889">
      <w:pPr>
        <w:numPr>
          <w:ilvl w:val="0"/>
          <w:numId w:val="1"/>
        </w:numPr>
        <w:rPr>
          <w:rFonts w:ascii="Arial" w:hAnsi="Arial"/>
          <w:b/>
          <w:sz w:val="28"/>
          <w:lang w:val="fr-CA"/>
        </w:rPr>
      </w:pPr>
      <w:r w:rsidRPr="00C20875">
        <w:rPr>
          <w:rFonts w:ascii="Arial" w:hAnsi="Arial"/>
          <w:b/>
          <w:sz w:val="28"/>
          <w:lang w:val="fr-CA"/>
        </w:rPr>
        <w:t xml:space="preserve">Documentation </w:t>
      </w:r>
      <w:r w:rsidR="00B90D10" w:rsidRPr="00C20875">
        <w:rPr>
          <w:rFonts w:ascii="Arial" w:hAnsi="Arial"/>
          <w:b/>
          <w:sz w:val="28"/>
          <w:lang w:val="fr-CA"/>
        </w:rPr>
        <w:t xml:space="preserve">– </w:t>
      </w:r>
      <w:r w:rsidRPr="00C20875">
        <w:rPr>
          <w:rFonts w:ascii="Arial" w:hAnsi="Arial"/>
          <w:b/>
          <w:sz w:val="28"/>
          <w:lang w:val="fr-CA"/>
        </w:rPr>
        <w:t>S.O.</w:t>
      </w:r>
    </w:p>
    <w:p w:rsidR="00B90D10" w:rsidRPr="00C20875" w:rsidRDefault="00B90D10">
      <w:pPr>
        <w:ind w:left="720"/>
        <w:rPr>
          <w:rFonts w:ascii="Arial" w:hAnsi="Arial"/>
          <w:sz w:val="24"/>
          <w:lang w:val="fr-CA"/>
        </w:rPr>
      </w:pPr>
    </w:p>
    <w:p w:rsidR="00B90D10" w:rsidRPr="00C20875" w:rsidRDefault="004C0889">
      <w:pPr>
        <w:numPr>
          <w:ilvl w:val="0"/>
          <w:numId w:val="1"/>
        </w:numPr>
        <w:rPr>
          <w:rFonts w:ascii="Arial" w:hAnsi="Arial"/>
          <w:b/>
          <w:sz w:val="28"/>
          <w:lang w:val="fr-CA"/>
        </w:rPr>
      </w:pPr>
      <w:r w:rsidRPr="00C20875">
        <w:rPr>
          <w:rFonts w:ascii="Arial" w:hAnsi="Arial"/>
          <w:b/>
          <w:sz w:val="28"/>
          <w:lang w:val="fr-CA"/>
        </w:rPr>
        <w:t>Remarques</w:t>
      </w:r>
    </w:p>
    <w:p w:rsidR="00B90D10" w:rsidRPr="00C20875" w:rsidRDefault="00B90D10">
      <w:pPr>
        <w:rPr>
          <w:rFonts w:ascii="Arial" w:hAnsi="Arial"/>
          <w:sz w:val="24"/>
          <w:lang w:val="fr-CA"/>
        </w:rPr>
      </w:pPr>
    </w:p>
    <w:p w:rsidR="00B90D10" w:rsidRPr="00C20875" w:rsidRDefault="004C0889">
      <w:pPr>
        <w:numPr>
          <w:ilvl w:val="1"/>
          <w:numId w:val="1"/>
        </w:numPr>
        <w:rPr>
          <w:rFonts w:ascii="Arial" w:hAnsi="Arial"/>
          <w:sz w:val="24"/>
          <w:lang w:val="fr-CA"/>
        </w:rPr>
      </w:pPr>
      <w:r w:rsidRPr="00C20875">
        <w:rPr>
          <w:rFonts w:ascii="Arial" w:hAnsi="Arial"/>
          <w:sz w:val="24"/>
          <w:lang w:val="fr-CA"/>
        </w:rPr>
        <w:t xml:space="preserve">Si le plasma du patient suscite des résultats positifs à un </w:t>
      </w:r>
      <w:r w:rsidR="00B90D10" w:rsidRPr="00C20875">
        <w:rPr>
          <w:rFonts w:ascii="Arial" w:hAnsi="Arial"/>
          <w:sz w:val="24"/>
          <w:lang w:val="fr-CA"/>
        </w:rPr>
        <w:t xml:space="preserve">minimum </w:t>
      </w:r>
      <w:r w:rsidRPr="00C20875">
        <w:rPr>
          <w:rFonts w:ascii="Arial" w:hAnsi="Arial"/>
          <w:sz w:val="24"/>
          <w:lang w:val="fr-CA"/>
        </w:rPr>
        <w:t xml:space="preserve">de </w:t>
      </w:r>
      <w:r w:rsidR="00B90D10" w:rsidRPr="00C20875">
        <w:rPr>
          <w:rFonts w:ascii="Arial" w:hAnsi="Arial"/>
          <w:sz w:val="24"/>
          <w:lang w:val="fr-CA"/>
        </w:rPr>
        <w:t>3 cell</w:t>
      </w:r>
      <w:r w:rsidRPr="00C20875">
        <w:rPr>
          <w:rFonts w:ascii="Arial" w:hAnsi="Arial"/>
          <w:sz w:val="24"/>
          <w:lang w:val="fr-CA"/>
        </w:rPr>
        <w:t>ule</w:t>
      </w:r>
      <w:r w:rsidR="00B90D10" w:rsidRPr="00C20875">
        <w:rPr>
          <w:rFonts w:ascii="Arial" w:hAnsi="Arial"/>
          <w:sz w:val="24"/>
          <w:lang w:val="fr-CA"/>
        </w:rPr>
        <w:t>s (</w:t>
      </w:r>
      <w:r w:rsidRPr="00C20875">
        <w:rPr>
          <w:rFonts w:ascii="Arial" w:hAnsi="Arial"/>
          <w:sz w:val="24"/>
          <w:lang w:val="fr-CA"/>
        </w:rPr>
        <w:t>porteuses de l’antigène « X »)</w:t>
      </w:r>
      <w:r w:rsidR="00B90D10" w:rsidRPr="00C20875">
        <w:rPr>
          <w:rFonts w:ascii="Arial" w:hAnsi="Arial"/>
          <w:sz w:val="24"/>
          <w:lang w:val="fr-CA"/>
        </w:rPr>
        <w:t xml:space="preserve"> </w:t>
      </w:r>
      <w:r w:rsidRPr="00C20875">
        <w:rPr>
          <w:rFonts w:ascii="Arial" w:hAnsi="Arial"/>
          <w:sz w:val="24"/>
          <w:lang w:val="fr-CA"/>
        </w:rPr>
        <w:t xml:space="preserve">et des résultats négatifs à un </w:t>
      </w:r>
      <w:r w:rsidR="00B90D10" w:rsidRPr="00C20875">
        <w:rPr>
          <w:rFonts w:ascii="Arial" w:hAnsi="Arial"/>
          <w:sz w:val="24"/>
          <w:lang w:val="fr-CA"/>
        </w:rPr>
        <w:t xml:space="preserve">minimum </w:t>
      </w:r>
      <w:r w:rsidRPr="00C20875">
        <w:rPr>
          <w:rFonts w:ascii="Arial" w:hAnsi="Arial"/>
          <w:sz w:val="24"/>
          <w:lang w:val="fr-CA"/>
        </w:rPr>
        <w:t>de</w:t>
      </w:r>
      <w:r w:rsidR="00B90D10" w:rsidRPr="00C20875">
        <w:rPr>
          <w:rFonts w:ascii="Arial" w:hAnsi="Arial"/>
          <w:sz w:val="24"/>
          <w:lang w:val="fr-CA"/>
        </w:rPr>
        <w:t xml:space="preserve"> 3 cell</w:t>
      </w:r>
      <w:r w:rsidRPr="00C20875">
        <w:rPr>
          <w:rFonts w:ascii="Arial" w:hAnsi="Arial"/>
          <w:sz w:val="24"/>
          <w:lang w:val="fr-CA"/>
        </w:rPr>
        <w:t>ules</w:t>
      </w:r>
      <w:r w:rsidR="00B90D10" w:rsidRPr="00C20875">
        <w:rPr>
          <w:rFonts w:ascii="Arial" w:hAnsi="Arial"/>
          <w:sz w:val="24"/>
          <w:lang w:val="fr-CA"/>
        </w:rPr>
        <w:t xml:space="preserve"> (</w:t>
      </w:r>
      <w:r w:rsidRPr="00C20875">
        <w:rPr>
          <w:rFonts w:ascii="Arial" w:hAnsi="Arial"/>
          <w:sz w:val="24"/>
          <w:lang w:val="fr-CA"/>
        </w:rPr>
        <w:t>qui ne possèdent pas l’antigène « X »</w:t>
      </w:r>
      <w:r w:rsidR="00B90D10" w:rsidRPr="00C20875">
        <w:rPr>
          <w:rFonts w:ascii="Arial" w:hAnsi="Arial"/>
          <w:sz w:val="24"/>
          <w:lang w:val="fr-CA"/>
        </w:rPr>
        <w:t>), on</w:t>
      </w:r>
      <w:r w:rsidRPr="00C20875">
        <w:rPr>
          <w:rFonts w:ascii="Arial" w:hAnsi="Arial"/>
          <w:sz w:val="24"/>
          <w:lang w:val="fr-CA"/>
        </w:rPr>
        <w:t xml:space="preserve"> peut conclure que le plasma contient un anticorps à l’antigène « X ». </w:t>
      </w:r>
    </w:p>
    <w:p w:rsidR="00B90D10" w:rsidRPr="00C20875" w:rsidRDefault="00B90D10">
      <w:pPr>
        <w:ind w:left="720"/>
        <w:rPr>
          <w:rFonts w:ascii="Arial" w:hAnsi="Arial"/>
          <w:sz w:val="24"/>
          <w:lang w:val="fr-CA"/>
        </w:rPr>
      </w:pPr>
    </w:p>
    <w:p w:rsidR="00B90D10" w:rsidRPr="00C20875" w:rsidRDefault="004C0889">
      <w:pPr>
        <w:numPr>
          <w:ilvl w:val="2"/>
          <w:numId w:val="1"/>
        </w:numPr>
        <w:rPr>
          <w:rFonts w:ascii="Arial" w:hAnsi="Arial"/>
          <w:sz w:val="24"/>
          <w:lang w:val="fr-CA"/>
        </w:rPr>
      </w:pPr>
      <w:r w:rsidRPr="00C20875">
        <w:rPr>
          <w:rFonts w:ascii="Arial" w:hAnsi="Arial"/>
          <w:sz w:val="24"/>
          <w:lang w:val="fr-CA"/>
        </w:rPr>
        <w:t xml:space="preserve">Dans ce cas, le niveau de probabilité </w:t>
      </w:r>
      <w:r w:rsidR="00B90D10" w:rsidRPr="00C20875">
        <w:rPr>
          <w:rFonts w:ascii="Arial" w:hAnsi="Arial"/>
          <w:sz w:val="24"/>
          <w:lang w:val="fr-CA"/>
        </w:rPr>
        <w:t>(</w:t>
      </w:r>
      <w:r w:rsidRPr="00C20875">
        <w:rPr>
          <w:rFonts w:ascii="Arial" w:hAnsi="Arial"/>
          <w:sz w:val="24"/>
          <w:lang w:val="fr-CA"/>
        </w:rPr>
        <w:t xml:space="preserve">valeur de </w:t>
      </w:r>
      <w:r w:rsidR="00B90D10" w:rsidRPr="00C20875">
        <w:rPr>
          <w:rFonts w:ascii="Arial" w:hAnsi="Arial"/>
          <w:sz w:val="24"/>
          <w:lang w:val="fr-CA"/>
        </w:rPr>
        <w:t xml:space="preserve">p) </w:t>
      </w:r>
      <w:r w:rsidRPr="00C20875">
        <w:rPr>
          <w:rFonts w:ascii="Arial" w:hAnsi="Arial"/>
          <w:sz w:val="24"/>
          <w:lang w:val="fr-CA"/>
        </w:rPr>
        <w:t xml:space="preserve">est de </w:t>
      </w:r>
      <w:r w:rsidR="00B90D10" w:rsidRPr="00C20875">
        <w:rPr>
          <w:rFonts w:ascii="Arial" w:hAnsi="Arial"/>
          <w:sz w:val="24"/>
          <w:lang w:val="fr-CA"/>
        </w:rPr>
        <w:t>0</w:t>
      </w:r>
      <w:r w:rsidRPr="00C20875">
        <w:rPr>
          <w:rFonts w:ascii="Arial" w:hAnsi="Arial"/>
          <w:sz w:val="24"/>
          <w:lang w:val="fr-CA"/>
        </w:rPr>
        <w:t>,</w:t>
      </w:r>
      <w:r w:rsidR="00B90D10" w:rsidRPr="00C20875">
        <w:rPr>
          <w:rFonts w:ascii="Arial" w:hAnsi="Arial"/>
          <w:sz w:val="24"/>
          <w:lang w:val="fr-CA"/>
        </w:rPr>
        <w:t>05</w:t>
      </w:r>
      <w:r w:rsidR="002B0618">
        <w:rPr>
          <w:rFonts w:ascii="Arial" w:hAnsi="Arial"/>
          <w:sz w:val="24"/>
          <w:lang w:val="fr-CA"/>
        </w:rPr>
        <w:t xml:space="preserve"> (95 %)</w:t>
      </w:r>
      <w:r w:rsidR="00B90D10" w:rsidRPr="00C20875">
        <w:rPr>
          <w:rFonts w:ascii="Arial" w:hAnsi="Arial"/>
          <w:sz w:val="24"/>
          <w:lang w:val="fr-CA"/>
        </w:rPr>
        <w:t xml:space="preserve">. </w:t>
      </w:r>
      <w:r w:rsidRPr="00C20875">
        <w:rPr>
          <w:rFonts w:ascii="Arial" w:hAnsi="Arial"/>
          <w:sz w:val="24"/>
          <w:lang w:val="fr-CA"/>
        </w:rPr>
        <w:t xml:space="preserve">C’est la valeur </w:t>
      </w:r>
      <w:r w:rsidR="002A11A0" w:rsidRPr="00C20875">
        <w:rPr>
          <w:rFonts w:ascii="Arial" w:hAnsi="Arial"/>
          <w:sz w:val="24"/>
          <w:lang w:val="fr-CA"/>
        </w:rPr>
        <w:t xml:space="preserve">minimale </w:t>
      </w:r>
      <w:r w:rsidRPr="00C20875">
        <w:rPr>
          <w:rFonts w:ascii="Arial" w:hAnsi="Arial"/>
          <w:sz w:val="24"/>
          <w:lang w:val="fr-CA"/>
        </w:rPr>
        <w:t>statistique</w:t>
      </w:r>
      <w:r w:rsidR="002A11A0" w:rsidRPr="00C20875">
        <w:rPr>
          <w:rFonts w:ascii="Arial" w:hAnsi="Arial"/>
          <w:sz w:val="24"/>
          <w:lang w:val="fr-CA"/>
        </w:rPr>
        <w:t xml:space="preserve">ment </w:t>
      </w:r>
      <w:r w:rsidRPr="00C20875">
        <w:rPr>
          <w:rFonts w:ascii="Arial" w:hAnsi="Arial"/>
          <w:sz w:val="24"/>
          <w:lang w:val="fr-CA"/>
        </w:rPr>
        <w:t>reconnue</w:t>
      </w:r>
      <w:r w:rsidR="00C20875" w:rsidRPr="00C20875">
        <w:rPr>
          <w:rFonts w:ascii="Arial" w:hAnsi="Arial"/>
          <w:sz w:val="24"/>
          <w:vertAlign w:val="superscript"/>
          <w:lang w:val="fr-CA"/>
        </w:rPr>
        <w:t>9.1</w:t>
      </w:r>
      <w:r w:rsidR="00B90D10" w:rsidRPr="00C20875">
        <w:rPr>
          <w:rFonts w:ascii="Arial" w:hAnsi="Arial"/>
          <w:sz w:val="24"/>
          <w:lang w:val="fr-CA"/>
        </w:rPr>
        <w:t>.</w:t>
      </w:r>
    </w:p>
    <w:p w:rsidR="00B90D10" w:rsidRPr="00C20875" w:rsidRDefault="00B90D10">
      <w:pPr>
        <w:ind w:left="2160"/>
        <w:rPr>
          <w:rFonts w:ascii="Arial" w:hAnsi="Arial"/>
          <w:sz w:val="24"/>
          <w:lang w:val="fr-CA"/>
        </w:rPr>
      </w:pPr>
    </w:p>
    <w:p w:rsidR="00AA02C7" w:rsidRPr="00C20875" w:rsidRDefault="00AA02C7">
      <w:pPr>
        <w:numPr>
          <w:ilvl w:val="2"/>
          <w:numId w:val="1"/>
        </w:numPr>
        <w:rPr>
          <w:rFonts w:ascii="Arial" w:hAnsi="Arial"/>
          <w:sz w:val="24"/>
          <w:lang w:val="fr-CA"/>
        </w:rPr>
      </w:pPr>
      <w:r w:rsidRPr="00C20875">
        <w:rPr>
          <w:rFonts w:ascii="Arial" w:hAnsi="Arial"/>
          <w:sz w:val="24"/>
          <w:lang w:val="fr-CA"/>
        </w:rPr>
        <w:t>Le recours à deux globules rouges réactifs et à deux globules rouges non réactifs est aussi une approche acceptable de comparaison des anticorps</w:t>
      </w:r>
      <w:r w:rsidR="00C20875" w:rsidRPr="00C20875">
        <w:rPr>
          <w:rFonts w:ascii="Arial" w:hAnsi="Arial"/>
          <w:sz w:val="24"/>
          <w:vertAlign w:val="superscript"/>
          <w:lang w:val="fr-CA"/>
        </w:rPr>
        <w:t>9.2</w:t>
      </w:r>
      <w:r w:rsidRPr="00C20875">
        <w:rPr>
          <w:rFonts w:ascii="Arial" w:hAnsi="Arial"/>
          <w:sz w:val="24"/>
          <w:lang w:val="fr-CA"/>
        </w:rPr>
        <w:t>.</w:t>
      </w:r>
    </w:p>
    <w:p w:rsidR="00AA02C7" w:rsidRPr="00C20875" w:rsidRDefault="00AA02C7" w:rsidP="00AA02C7">
      <w:pPr>
        <w:ind w:left="2160"/>
        <w:rPr>
          <w:rFonts w:ascii="Arial" w:hAnsi="Arial"/>
          <w:sz w:val="24"/>
          <w:lang w:val="fr-CA"/>
        </w:rPr>
      </w:pPr>
    </w:p>
    <w:p w:rsidR="00C20875" w:rsidRPr="00C20875" w:rsidRDefault="00AA02C7" w:rsidP="002B0618">
      <w:pPr>
        <w:numPr>
          <w:ilvl w:val="1"/>
          <w:numId w:val="1"/>
        </w:numPr>
        <w:rPr>
          <w:rFonts w:ascii="Arial" w:hAnsi="Arial"/>
          <w:sz w:val="24"/>
          <w:lang w:val="fr-CA"/>
        </w:rPr>
      </w:pPr>
      <w:r w:rsidRPr="00C20875">
        <w:rPr>
          <w:rFonts w:ascii="Arial" w:hAnsi="Arial"/>
          <w:sz w:val="24"/>
          <w:lang w:val="fr-CA"/>
        </w:rPr>
        <w:t>Il n’est pas toujours possible de trouver des exemples de cellules homozygotes. Pour certains antigènes, il est acceptable de se servir de 2 cellules hétérozygotes pour exclure la présence d’un anticorps, p. ex. K, D.</w:t>
      </w:r>
    </w:p>
    <w:p w:rsidR="00C20875" w:rsidRPr="00C20875" w:rsidRDefault="00C20875" w:rsidP="00C20875">
      <w:pPr>
        <w:pStyle w:val="ListParagraph"/>
        <w:rPr>
          <w:rFonts w:ascii="Arial" w:hAnsi="Arial"/>
          <w:sz w:val="24"/>
          <w:lang w:val="fr-CA"/>
        </w:rPr>
      </w:pPr>
    </w:p>
    <w:p w:rsidR="002B0618" w:rsidRDefault="00C20875" w:rsidP="002B0618">
      <w:pPr>
        <w:numPr>
          <w:ilvl w:val="1"/>
          <w:numId w:val="1"/>
        </w:numPr>
        <w:rPr>
          <w:rFonts w:ascii="Arial" w:hAnsi="Arial"/>
          <w:sz w:val="24"/>
          <w:lang w:val="fr-CA"/>
        </w:rPr>
      </w:pPr>
      <w:r w:rsidRPr="002B0618">
        <w:rPr>
          <w:rFonts w:ascii="Arial" w:hAnsi="Arial"/>
          <w:sz w:val="24"/>
          <w:lang w:val="fr-CA"/>
        </w:rPr>
        <w:t>L’exclusion de routine des anticorps à des antigènes peu fréquents, comme C</w:t>
      </w:r>
      <w:r w:rsidRPr="002B0618">
        <w:rPr>
          <w:rFonts w:ascii="Arial" w:hAnsi="Arial"/>
          <w:sz w:val="24"/>
          <w:szCs w:val="24"/>
          <w:vertAlign w:val="superscript"/>
          <w:lang w:val="fr-CA"/>
        </w:rPr>
        <w:t>u</w:t>
      </w:r>
      <w:r w:rsidRPr="002B0618">
        <w:rPr>
          <w:rFonts w:ascii="Arial" w:hAnsi="Arial"/>
          <w:sz w:val="24"/>
          <w:lang w:val="fr-CA"/>
        </w:rPr>
        <w:t>, V, Kp</w:t>
      </w:r>
      <w:r w:rsidRPr="002B0618">
        <w:rPr>
          <w:rFonts w:ascii="Arial" w:hAnsi="Arial"/>
          <w:sz w:val="24"/>
          <w:szCs w:val="24"/>
          <w:vertAlign w:val="superscript"/>
          <w:lang w:val="fr-CA"/>
        </w:rPr>
        <w:t>a</w:t>
      </w:r>
      <w:r w:rsidRPr="002B0618">
        <w:rPr>
          <w:rFonts w:ascii="Arial" w:hAnsi="Arial"/>
          <w:sz w:val="24"/>
          <w:lang w:val="fr-CA"/>
        </w:rPr>
        <w:t>, Js</w:t>
      </w:r>
      <w:r w:rsidRPr="002B0618">
        <w:rPr>
          <w:rFonts w:ascii="Arial" w:hAnsi="Arial"/>
          <w:sz w:val="24"/>
          <w:szCs w:val="24"/>
          <w:vertAlign w:val="superscript"/>
          <w:lang w:val="fr-CA"/>
        </w:rPr>
        <w:t>a</w:t>
      </w:r>
      <w:r w:rsidRPr="002B0618">
        <w:rPr>
          <w:rFonts w:ascii="Arial" w:hAnsi="Arial"/>
          <w:sz w:val="24"/>
          <w:lang w:val="fr-CA"/>
        </w:rPr>
        <w:t>, Lu</w:t>
      </w:r>
      <w:r w:rsidRPr="002B0618">
        <w:rPr>
          <w:rFonts w:ascii="Arial" w:hAnsi="Arial"/>
          <w:sz w:val="24"/>
          <w:szCs w:val="24"/>
          <w:vertAlign w:val="superscript"/>
          <w:lang w:val="fr-CA"/>
        </w:rPr>
        <w:t>a</w:t>
      </w:r>
      <w:r w:rsidRPr="002B0618">
        <w:rPr>
          <w:rFonts w:ascii="Arial" w:hAnsi="Arial"/>
          <w:sz w:val="24"/>
          <w:lang w:val="fr-CA"/>
        </w:rPr>
        <w:t>, Wv</w:t>
      </w:r>
      <w:r w:rsidRPr="002B0618">
        <w:rPr>
          <w:rFonts w:ascii="Arial" w:hAnsi="Arial"/>
          <w:sz w:val="24"/>
          <w:szCs w:val="24"/>
          <w:vertAlign w:val="superscript"/>
          <w:lang w:val="fr-CA"/>
        </w:rPr>
        <w:t>a</w:t>
      </w:r>
      <w:r w:rsidRPr="002B0618">
        <w:rPr>
          <w:rFonts w:ascii="Arial" w:hAnsi="Arial"/>
          <w:sz w:val="24"/>
          <w:lang w:val="fr-CA"/>
        </w:rPr>
        <w:t xml:space="preserve"> n’est pas nécessaire à moins qu’une cellule réactive ne renforce le soupçon de leur présence.</w:t>
      </w:r>
    </w:p>
    <w:p w:rsidR="002B0618" w:rsidRDefault="002B0618" w:rsidP="002B0618">
      <w:pPr>
        <w:pStyle w:val="ListParagraph"/>
        <w:rPr>
          <w:rFonts w:ascii="Arial" w:hAnsi="Arial"/>
          <w:sz w:val="24"/>
          <w:lang w:val="fr-CA"/>
        </w:rPr>
      </w:pPr>
    </w:p>
    <w:p w:rsidR="00B90D10" w:rsidRPr="002B0618" w:rsidRDefault="00F75A96" w:rsidP="002B0618">
      <w:pPr>
        <w:numPr>
          <w:ilvl w:val="1"/>
          <w:numId w:val="1"/>
        </w:numPr>
        <w:rPr>
          <w:rFonts w:ascii="Arial" w:hAnsi="Arial"/>
          <w:sz w:val="24"/>
          <w:lang w:val="fr-CA"/>
        </w:rPr>
      </w:pPr>
      <w:r w:rsidRPr="002B0618">
        <w:rPr>
          <w:rFonts w:ascii="Arial" w:hAnsi="Arial"/>
          <w:sz w:val="24"/>
          <w:lang w:val="fr-CA"/>
        </w:rPr>
        <w:t xml:space="preserve">Si le patient n’a pas récemment reçu de transfusion et que son TDA est négatif, le </w:t>
      </w:r>
      <w:r w:rsidR="00B90D10" w:rsidRPr="002B0618">
        <w:rPr>
          <w:rFonts w:ascii="Arial" w:hAnsi="Arial"/>
          <w:sz w:val="24"/>
          <w:lang w:val="fr-CA"/>
        </w:rPr>
        <w:t>ph</w:t>
      </w:r>
      <w:r w:rsidRPr="002B0618">
        <w:rPr>
          <w:rFonts w:ascii="Arial" w:hAnsi="Arial"/>
          <w:sz w:val="24"/>
          <w:lang w:val="fr-CA"/>
        </w:rPr>
        <w:t>énotypage des globules rouges du patient peut contribuer à exclure certains anticorps, c.-à-d. que si l’antigène est positif, l’anticorps correspondant peut être exclu. Cette méthode ne peut servir à l’investigation d’</w:t>
      </w:r>
      <w:r w:rsidR="00B90D10" w:rsidRPr="002B0618">
        <w:rPr>
          <w:rFonts w:ascii="Arial" w:hAnsi="Arial"/>
          <w:sz w:val="24"/>
          <w:lang w:val="fr-CA"/>
        </w:rPr>
        <w:t>auto-anti</w:t>
      </w:r>
      <w:r w:rsidRPr="002B0618">
        <w:rPr>
          <w:rFonts w:ascii="Arial" w:hAnsi="Arial"/>
          <w:sz w:val="24"/>
          <w:lang w:val="fr-CA"/>
        </w:rPr>
        <w:t>corps</w:t>
      </w:r>
      <w:r w:rsidR="00B90D10" w:rsidRPr="002B0618">
        <w:rPr>
          <w:rFonts w:ascii="Arial" w:hAnsi="Arial"/>
          <w:sz w:val="24"/>
          <w:lang w:val="fr-CA"/>
        </w:rPr>
        <w:t>.</w:t>
      </w:r>
    </w:p>
    <w:p w:rsidR="00B90D10" w:rsidRPr="00C20875" w:rsidRDefault="00B90D10">
      <w:pPr>
        <w:rPr>
          <w:rFonts w:ascii="Arial" w:hAnsi="Arial"/>
          <w:sz w:val="24"/>
          <w:lang w:val="fr-CA"/>
        </w:rPr>
      </w:pPr>
    </w:p>
    <w:p w:rsidR="00B90D10" w:rsidRPr="00C20875" w:rsidRDefault="00B90D10">
      <w:pPr>
        <w:numPr>
          <w:ilvl w:val="0"/>
          <w:numId w:val="1"/>
        </w:numPr>
        <w:rPr>
          <w:rFonts w:ascii="Arial" w:hAnsi="Arial"/>
          <w:b/>
          <w:sz w:val="28"/>
          <w:lang w:val="fr-CA"/>
        </w:rPr>
      </w:pPr>
      <w:r w:rsidRPr="00C20875">
        <w:rPr>
          <w:rFonts w:ascii="Arial" w:hAnsi="Arial"/>
          <w:b/>
          <w:sz w:val="28"/>
          <w:lang w:val="fr-CA"/>
        </w:rPr>
        <w:t>R</w:t>
      </w:r>
      <w:r w:rsidR="00F75A96" w:rsidRPr="00C20875">
        <w:rPr>
          <w:rFonts w:ascii="Arial" w:hAnsi="Arial"/>
          <w:b/>
          <w:sz w:val="28"/>
          <w:lang w:val="fr-CA"/>
        </w:rPr>
        <w:t>éférences</w:t>
      </w:r>
    </w:p>
    <w:p w:rsidR="00B90D10" w:rsidRPr="00C20875" w:rsidRDefault="00B90D10">
      <w:pPr>
        <w:rPr>
          <w:rFonts w:ascii="Arial" w:hAnsi="Arial"/>
          <w:sz w:val="24"/>
          <w:lang w:val="fr-CA"/>
        </w:rPr>
      </w:pPr>
    </w:p>
    <w:p w:rsidR="0071127F" w:rsidRDefault="0071127F" w:rsidP="0071127F">
      <w:pPr>
        <w:numPr>
          <w:ilvl w:val="1"/>
          <w:numId w:val="1"/>
        </w:numPr>
        <w:rPr>
          <w:rFonts w:ascii="Arial" w:hAnsi="Arial"/>
          <w:sz w:val="24"/>
        </w:rPr>
      </w:pPr>
      <w:r>
        <w:rPr>
          <w:rFonts w:ascii="Arial" w:hAnsi="Arial"/>
          <w:sz w:val="24"/>
        </w:rPr>
        <w:t>Judd’s Methods in Immunohematology 3</w:t>
      </w:r>
      <w:r>
        <w:rPr>
          <w:rFonts w:ascii="Arial" w:hAnsi="Arial"/>
          <w:sz w:val="24"/>
          <w:vertAlign w:val="superscript"/>
        </w:rPr>
        <w:t xml:space="preserve">e </w:t>
      </w:r>
      <w:r>
        <w:rPr>
          <w:rFonts w:ascii="Arial" w:hAnsi="Arial"/>
          <w:sz w:val="24"/>
        </w:rPr>
        <w:t>edition (2008):309-313</w:t>
      </w:r>
    </w:p>
    <w:p w:rsidR="002B0618" w:rsidRDefault="002B0618" w:rsidP="002B0618">
      <w:pPr>
        <w:ind w:left="1440"/>
        <w:rPr>
          <w:rFonts w:ascii="Arial" w:hAnsi="Arial"/>
          <w:sz w:val="24"/>
        </w:rPr>
      </w:pPr>
    </w:p>
    <w:p w:rsidR="00AA02C7" w:rsidRPr="00747FFB" w:rsidRDefault="00AA02C7">
      <w:pPr>
        <w:numPr>
          <w:ilvl w:val="1"/>
          <w:numId w:val="1"/>
        </w:numPr>
        <w:rPr>
          <w:rFonts w:ascii="Arial" w:hAnsi="Arial"/>
          <w:sz w:val="24"/>
          <w:lang w:val="en-CA"/>
        </w:rPr>
      </w:pPr>
      <w:r w:rsidRPr="00747FFB">
        <w:rPr>
          <w:rFonts w:ascii="Arial" w:hAnsi="Arial"/>
          <w:sz w:val="24"/>
          <w:lang w:val="en-CA"/>
        </w:rPr>
        <w:t xml:space="preserve">ROBACK JD, éd. </w:t>
      </w:r>
      <w:r w:rsidRPr="00747FFB">
        <w:rPr>
          <w:rFonts w:ascii="Arial" w:hAnsi="Arial"/>
          <w:i/>
          <w:sz w:val="24"/>
          <w:lang w:val="en-CA"/>
        </w:rPr>
        <w:t>American Association of Blood Banks Technical Manual</w:t>
      </w:r>
      <w:r w:rsidRPr="00747FFB">
        <w:rPr>
          <w:rFonts w:ascii="Arial" w:hAnsi="Arial"/>
          <w:sz w:val="24"/>
          <w:lang w:val="en-CA"/>
        </w:rPr>
        <w:t>, 16</w:t>
      </w:r>
      <w:r w:rsidRPr="00747FFB">
        <w:rPr>
          <w:rFonts w:ascii="Arial" w:hAnsi="Arial"/>
          <w:sz w:val="24"/>
          <w:vertAlign w:val="superscript"/>
          <w:lang w:val="en-CA"/>
        </w:rPr>
        <w:t>e</w:t>
      </w:r>
      <w:r w:rsidRPr="00747FFB">
        <w:rPr>
          <w:rFonts w:ascii="Arial" w:hAnsi="Arial"/>
          <w:sz w:val="24"/>
          <w:lang w:val="en-CA"/>
        </w:rPr>
        <w:t xml:space="preserve"> éd, Bethesda, MD, American Association of Blood Banks (20</w:t>
      </w:r>
      <w:r w:rsidR="0071127F" w:rsidRPr="00747FFB">
        <w:rPr>
          <w:rFonts w:ascii="Arial" w:hAnsi="Arial"/>
          <w:sz w:val="24"/>
          <w:lang w:val="en-CA"/>
        </w:rPr>
        <w:t>11</w:t>
      </w:r>
      <w:r w:rsidRPr="00747FFB">
        <w:rPr>
          <w:rFonts w:ascii="Arial" w:hAnsi="Arial"/>
          <w:sz w:val="24"/>
          <w:lang w:val="en-CA"/>
        </w:rPr>
        <w:t xml:space="preserve">), p. </w:t>
      </w:r>
      <w:r w:rsidR="0071127F" w:rsidRPr="00264C30">
        <w:rPr>
          <w:rFonts w:ascii="Arial" w:hAnsi="Arial"/>
          <w:sz w:val="24"/>
        </w:rPr>
        <w:t>470-471</w:t>
      </w:r>
      <w:r w:rsidRPr="00747FFB">
        <w:rPr>
          <w:rFonts w:ascii="Arial" w:hAnsi="Arial"/>
          <w:sz w:val="24"/>
          <w:lang w:val="en-CA"/>
        </w:rPr>
        <w:t>.</w:t>
      </w:r>
    </w:p>
    <w:p w:rsidR="0071127F" w:rsidRDefault="0071127F" w:rsidP="00747FFB">
      <w:pPr>
        <w:rPr>
          <w:rFonts w:ascii="Arial" w:hAnsi="Arial"/>
          <w:sz w:val="24"/>
          <w:lang w:val="en-CA"/>
        </w:rPr>
      </w:pPr>
    </w:p>
    <w:p w:rsidR="005C4A53" w:rsidRDefault="005C4A53" w:rsidP="00747FFB">
      <w:pPr>
        <w:rPr>
          <w:rFonts w:ascii="Arial" w:hAnsi="Arial"/>
          <w:sz w:val="24"/>
          <w:lang w:val="en-CA"/>
        </w:rPr>
      </w:pPr>
    </w:p>
    <w:p w:rsidR="005C4A53" w:rsidRDefault="005C4A53" w:rsidP="00747FFB">
      <w:pPr>
        <w:rPr>
          <w:rFonts w:ascii="Arial" w:hAnsi="Arial"/>
          <w:sz w:val="24"/>
          <w:lang w:val="en-CA"/>
        </w:rPr>
      </w:pPr>
    </w:p>
    <w:p w:rsidR="005C4A53" w:rsidRDefault="005C4A53" w:rsidP="00747FFB">
      <w:pPr>
        <w:rPr>
          <w:rFonts w:ascii="Arial" w:hAnsi="Arial"/>
          <w:sz w:val="24"/>
          <w:lang w:val="en-CA"/>
        </w:rPr>
      </w:pPr>
    </w:p>
    <w:p w:rsidR="00E72602" w:rsidRDefault="00A9340E" w:rsidP="00E72602">
      <w:pPr>
        <w:numPr>
          <w:ilvl w:val="0"/>
          <w:numId w:val="8"/>
        </w:numPr>
        <w:rPr>
          <w:rFonts w:ascii="Arial" w:hAnsi="Arial"/>
          <w:b/>
          <w:sz w:val="28"/>
        </w:rPr>
      </w:pPr>
      <w:r w:rsidRPr="00AA3396">
        <w:rPr>
          <w:rFonts w:ascii="Arial" w:hAnsi="Arial"/>
          <w:b/>
          <w:sz w:val="28"/>
          <w:lang w:val="fr-CA"/>
        </w:rPr>
        <w:t>Suivi des révision</w:t>
      </w:r>
      <w:r>
        <w:rPr>
          <w:rFonts w:ascii="Arial" w:hAnsi="Arial"/>
          <w:b/>
          <w:sz w:val="28"/>
          <w:lang w:val="fr-CA"/>
        </w:rPr>
        <w:t>s</w:t>
      </w:r>
    </w:p>
    <w:p w:rsidR="00E72602" w:rsidRDefault="00E72602" w:rsidP="00E72602">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A9340E" w:rsidRPr="006A5B58" w:rsidTr="00B94D65">
        <w:tc>
          <w:tcPr>
            <w:tcW w:w="3078" w:type="dxa"/>
            <w:tcBorders>
              <w:top w:val="single" w:sz="4" w:space="0" w:color="auto"/>
              <w:left w:val="single" w:sz="4" w:space="0" w:color="auto"/>
              <w:bottom w:val="single" w:sz="4" w:space="0" w:color="auto"/>
              <w:right w:val="single" w:sz="4" w:space="0" w:color="auto"/>
            </w:tcBorders>
            <w:shd w:val="clear" w:color="auto" w:fill="F2F2F2"/>
            <w:hideMark/>
          </w:tcPr>
          <w:p w:rsidR="00A9340E" w:rsidRPr="004050E8" w:rsidRDefault="00A9340E" w:rsidP="00B94D65">
            <w:pPr>
              <w:jc w:val="center"/>
              <w:rPr>
                <w:rFonts w:ascii="Arial" w:hAnsi="Arial" w:cs="Arial"/>
                <w:b/>
                <w:sz w:val="22"/>
                <w:szCs w:val="22"/>
                <w:lang w:val="fr-CA"/>
              </w:rPr>
            </w:pPr>
            <w:r>
              <w:rPr>
                <w:rFonts w:ascii="Arial" w:hAnsi="Arial" w:cs="Arial"/>
                <w:b/>
                <w:sz w:val="22"/>
                <w:szCs w:val="22"/>
                <w:lang w:val="fr-CA"/>
              </w:rPr>
              <w:t>Date de la révision</w:t>
            </w:r>
          </w:p>
        </w:tc>
        <w:tc>
          <w:tcPr>
            <w:tcW w:w="5778" w:type="dxa"/>
            <w:tcBorders>
              <w:top w:val="single" w:sz="4" w:space="0" w:color="auto"/>
              <w:left w:val="single" w:sz="4" w:space="0" w:color="auto"/>
              <w:bottom w:val="single" w:sz="4" w:space="0" w:color="auto"/>
              <w:right w:val="single" w:sz="4" w:space="0" w:color="auto"/>
            </w:tcBorders>
            <w:shd w:val="clear" w:color="auto" w:fill="F2F2F2"/>
            <w:hideMark/>
          </w:tcPr>
          <w:p w:rsidR="00A9340E" w:rsidRPr="00AB78C8" w:rsidRDefault="00A9340E" w:rsidP="00B94D65">
            <w:pPr>
              <w:jc w:val="center"/>
              <w:rPr>
                <w:rFonts w:ascii="Arial" w:hAnsi="Arial" w:cs="Arial"/>
                <w:b/>
                <w:sz w:val="22"/>
                <w:szCs w:val="22"/>
                <w:lang w:val="fr-CA"/>
              </w:rPr>
            </w:pPr>
            <w:r w:rsidRPr="00AB78C8">
              <w:rPr>
                <w:rFonts w:ascii="Arial" w:hAnsi="Arial" w:cs="Arial"/>
                <w:b/>
                <w:sz w:val="22"/>
                <w:szCs w:val="22"/>
                <w:lang w:val="fr-CA"/>
              </w:rPr>
              <w:t>Résumé des changements</w:t>
            </w:r>
          </w:p>
        </w:tc>
      </w:tr>
      <w:tr w:rsidR="00E72602" w:rsidRPr="00747FFB" w:rsidTr="00B94D65">
        <w:tc>
          <w:tcPr>
            <w:tcW w:w="3078" w:type="dxa"/>
            <w:tcBorders>
              <w:top w:val="single" w:sz="4" w:space="0" w:color="auto"/>
              <w:left w:val="single" w:sz="4" w:space="0" w:color="auto"/>
              <w:bottom w:val="single" w:sz="4" w:space="0" w:color="auto"/>
              <w:right w:val="single" w:sz="4" w:space="0" w:color="auto"/>
            </w:tcBorders>
            <w:shd w:val="clear" w:color="auto" w:fill="auto"/>
          </w:tcPr>
          <w:p w:rsidR="00E72602" w:rsidRPr="00264C30" w:rsidRDefault="003B692A" w:rsidP="00B94D65">
            <w:pPr>
              <w:pStyle w:val="Header"/>
              <w:tabs>
                <w:tab w:val="left" w:pos="720"/>
              </w:tabs>
              <w:rPr>
                <w:rFonts w:ascii="Arial" w:eastAsia="Calibri" w:hAnsi="Arial" w:cs="Arial"/>
                <w:sz w:val="22"/>
                <w:szCs w:val="22"/>
              </w:rPr>
            </w:pPr>
            <w:r>
              <w:rPr>
                <w:rFonts w:ascii="Arial" w:hAnsi="Arial"/>
                <w:sz w:val="22"/>
                <w:szCs w:val="22"/>
                <w:lang w:val="fr-CA"/>
              </w:rPr>
              <w:t>1</w:t>
            </w:r>
            <w:r w:rsidRPr="009D4308">
              <w:rPr>
                <w:rFonts w:ascii="Arial" w:hAnsi="Arial"/>
                <w:sz w:val="22"/>
                <w:szCs w:val="22"/>
                <w:vertAlign w:val="superscript"/>
                <w:lang w:val="fr-CA"/>
              </w:rPr>
              <w:t>er</w:t>
            </w:r>
            <w:r>
              <w:rPr>
                <w:rFonts w:ascii="Arial" w:hAnsi="Arial"/>
                <w:sz w:val="22"/>
                <w:szCs w:val="22"/>
                <w:lang w:val="fr-CA"/>
              </w:rPr>
              <w:t xml:space="preserve"> mars</w:t>
            </w:r>
            <w:r w:rsidRPr="00AA3396">
              <w:rPr>
                <w:rFonts w:ascii="Arial" w:hAnsi="Arial"/>
                <w:sz w:val="22"/>
                <w:szCs w:val="22"/>
                <w:lang w:val="fr-CA"/>
              </w:rPr>
              <w:t xml:space="preserve"> 2014</w:t>
            </w:r>
          </w:p>
        </w:tc>
        <w:tc>
          <w:tcPr>
            <w:tcW w:w="5778" w:type="dxa"/>
            <w:tcBorders>
              <w:top w:val="single" w:sz="4" w:space="0" w:color="auto"/>
              <w:left w:val="single" w:sz="4" w:space="0" w:color="auto"/>
              <w:bottom w:val="single" w:sz="4" w:space="0" w:color="auto"/>
              <w:right w:val="single" w:sz="4" w:space="0" w:color="auto"/>
            </w:tcBorders>
            <w:shd w:val="clear" w:color="auto" w:fill="auto"/>
          </w:tcPr>
          <w:p w:rsidR="00E72602" w:rsidRPr="002B0618" w:rsidRDefault="00A9340E" w:rsidP="00E72602">
            <w:pPr>
              <w:pStyle w:val="Header"/>
              <w:numPr>
                <w:ilvl w:val="0"/>
                <w:numId w:val="10"/>
              </w:numPr>
              <w:tabs>
                <w:tab w:val="left" w:pos="317"/>
              </w:tabs>
              <w:rPr>
                <w:rFonts w:ascii="Arial" w:eastAsia="Calibri" w:hAnsi="Arial" w:cs="Arial"/>
                <w:sz w:val="22"/>
                <w:szCs w:val="22"/>
                <w:lang w:val="fr-CA"/>
              </w:rPr>
            </w:pPr>
            <w:r w:rsidRPr="002B0618">
              <w:rPr>
                <w:rFonts w:ascii="Arial" w:hAnsi="Arial" w:cs="Arial"/>
                <w:sz w:val="22"/>
                <w:szCs w:val="22"/>
                <w:lang w:val="fr-CA"/>
              </w:rPr>
              <w:t xml:space="preserve">Changement du nom du manuel </w:t>
            </w:r>
          </w:p>
          <w:p w:rsidR="00E72602" w:rsidRDefault="002B0618" w:rsidP="00E72602">
            <w:pPr>
              <w:pStyle w:val="Header"/>
              <w:numPr>
                <w:ilvl w:val="0"/>
                <w:numId w:val="10"/>
              </w:numPr>
              <w:tabs>
                <w:tab w:val="left" w:pos="317"/>
              </w:tabs>
              <w:rPr>
                <w:rFonts w:ascii="Arial" w:eastAsia="Calibri" w:hAnsi="Arial" w:cs="Arial"/>
                <w:sz w:val="22"/>
                <w:szCs w:val="22"/>
                <w:lang w:val="fr-CA"/>
              </w:rPr>
            </w:pPr>
            <w:r w:rsidRPr="002B0618">
              <w:rPr>
                <w:rFonts w:ascii="Arial" w:eastAsia="Calibri" w:hAnsi="Arial" w:cs="Arial"/>
                <w:sz w:val="22"/>
                <w:szCs w:val="22"/>
                <w:lang w:val="fr-CA"/>
              </w:rPr>
              <w:t xml:space="preserve">Ajout à la section </w:t>
            </w:r>
            <w:r w:rsidR="00E72602" w:rsidRPr="002B0618">
              <w:rPr>
                <w:rFonts w:ascii="Arial" w:eastAsia="Calibri" w:hAnsi="Arial" w:cs="Arial"/>
                <w:sz w:val="22"/>
                <w:szCs w:val="22"/>
                <w:lang w:val="fr-CA"/>
              </w:rPr>
              <w:t xml:space="preserve">6.1.4 </w:t>
            </w:r>
            <w:r w:rsidRPr="002B0618">
              <w:rPr>
                <w:rFonts w:ascii="Arial" w:eastAsia="Calibri" w:hAnsi="Arial" w:cs="Arial"/>
                <w:sz w:val="22"/>
                <w:szCs w:val="22"/>
                <w:lang w:val="fr-CA"/>
              </w:rPr>
              <w:t xml:space="preserve">de la phrase </w:t>
            </w:r>
            <w:r>
              <w:rPr>
                <w:rFonts w:ascii="Arial" w:eastAsia="Calibri" w:hAnsi="Arial" w:cs="Arial"/>
                <w:sz w:val="22"/>
                <w:szCs w:val="22"/>
                <w:lang w:val="fr-CA"/>
              </w:rPr>
              <w:t>« </w:t>
            </w:r>
            <w:r w:rsidR="00E72602" w:rsidRPr="002B0618">
              <w:rPr>
                <w:rFonts w:ascii="Arial" w:eastAsia="Calibri" w:hAnsi="Arial" w:cs="Arial"/>
                <w:sz w:val="22"/>
                <w:szCs w:val="22"/>
                <w:lang w:val="fr-CA"/>
              </w:rPr>
              <w:t xml:space="preserve"> </w:t>
            </w:r>
            <w:r w:rsidRPr="002B0618">
              <w:rPr>
                <w:rFonts w:ascii="Arial" w:eastAsia="Calibri" w:hAnsi="Arial" w:cs="Arial"/>
                <w:sz w:val="22"/>
                <w:szCs w:val="22"/>
                <w:lang w:val="fr-CA"/>
              </w:rPr>
              <w:t>Un anticorps peut être exclu si au moins deux (2) X figurent dans la colonne sous l’antigène (ex. E)</w:t>
            </w:r>
            <w:r>
              <w:rPr>
                <w:rFonts w:ascii="Arial" w:eastAsia="Calibri" w:hAnsi="Arial" w:cs="Arial"/>
                <w:sz w:val="22"/>
                <w:szCs w:val="22"/>
                <w:lang w:val="fr-CA"/>
              </w:rPr>
              <w:t> »</w:t>
            </w:r>
          </w:p>
          <w:p w:rsidR="00797514" w:rsidRPr="002B0618" w:rsidRDefault="00797514" w:rsidP="00E72602">
            <w:pPr>
              <w:pStyle w:val="Header"/>
              <w:numPr>
                <w:ilvl w:val="0"/>
                <w:numId w:val="10"/>
              </w:numPr>
              <w:tabs>
                <w:tab w:val="left" w:pos="317"/>
              </w:tabs>
              <w:rPr>
                <w:rFonts w:ascii="Arial" w:eastAsia="Calibri" w:hAnsi="Arial" w:cs="Arial"/>
                <w:sz w:val="22"/>
                <w:szCs w:val="22"/>
                <w:lang w:val="fr-CA"/>
              </w:rPr>
            </w:pPr>
            <w:r>
              <w:rPr>
                <w:rFonts w:ascii="Arial" w:eastAsia="Calibri" w:hAnsi="Arial" w:cs="Arial"/>
                <w:sz w:val="22"/>
                <w:szCs w:val="22"/>
                <w:lang w:val="fr-CA"/>
              </w:rPr>
              <w:t>Insertion de nouveaux tableaux à la section 6.1.4 et modification du libellé en conséquence</w:t>
            </w:r>
          </w:p>
          <w:p w:rsidR="00E72602" w:rsidRPr="00747FFB" w:rsidRDefault="00E72602" w:rsidP="00E72602">
            <w:pPr>
              <w:pStyle w:val="Header"/>
              <w:numPr>
                <w:ilvl w:val="0"/>
                <w:numId w:val="10"/>
              </w:numPr>
              <w:tabs>
                <w:tab w:val="left" w:pos="317"/>
              </w:tabs>
              <w:rPr>
                <w:rFonts w:ascii="Arial" w:eastAsia="Calibri" w:hAnsi="Arial" w:cs="Arial"/>
                <w:sz w:val="22"/>
                <w:szCs w:val="22"/>
                <w:lang w:val="en-CA"/>
              </w:rPr>
            </w:pPr>
            <w:r w:rsidRPr="00747FFB">
              <w:rPr>
                <w:rFonts w:ascii="Arial" w:eastAsia="Calibri" w:hAnsi="Arial" w:cs="Arial"/>
                <w:sz w:val="22"/>
                <w:szCs w:val="22"/>
                <w:lang w:val="en-CA"/>
              </w:rPr>
              <w:t>Renumbered and revised wording of section 8.0</w:t>
            </w:r>
          </w:p>
          <w:p w:rsidR="00E72602" w:rsidRPr="00747FFB" w:rsidRDefault="00A9340E" w:rsidP="00E72602">
            <w:pPr>
              <w:pStyle w:val="Header"/>
              <w:numPr>
                <w:ilvl w:val="0"/>
                <w:numId w:val="10"/>
              </w:numPr>
              <w:tabs>
                <w:tab w:val="left" w:pos="317"/>
              </w:tabs>
              <w:rPr>
                <w:rFonts w:ascii="Arial" w:eastAsia="Calibri" w:hAnsi="Arial" w:cs="Arial"/>
                <w:sz w:val="22"/>
                <w:szCs w:val="22"/>
                <w:lang w:val="fr-CA"/>
              </w:rPr>
            </w:pPr>
            <w:r w:rsidRPr="002B0618">
              <w:rPr>
                <w:rFonts w:ascii="Arial" w:hAnsi="Arial"/>
                <w:sz w:val="22"/>
                <w:szCs w:val="22"/>
                <w:lang w:val="fr-CA"/>
              </w:rPr>
              <w:t>Mise à jour des références</w:t>
            </w:r>
          </w:p>
        </w:tc>
      </w:tr>
    </w:tbl>
    <w:p w:rsidR="002142BF" w:rsidRPr="00C20875" w:rsidRDefault="002142BF">
      <w:pPr>
        <w:rPr>
          <w:lang w:val="fr-CA"/>
        </w:rPr>
      </w:pPr>
    </w:p>
    <w:sectPr w:rsidR="002142BF" w:rsidRPr="00C20875">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677" w:rsidRDefault="00C41677">
      <w:r>
        <w:separator/>
      </w:r>
    </w:p>
  </w:endnote>
  <w:endnote w:type="continuationSeparator" w:id="0">
    <w:p w:rsidR="00C41677" w:rsidRDefault="00C4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472B7">
      <w:trPr>
        <w:trHeight w:val="720"/>
      </w:trPr>
      <w:tc>
        <w:tcPr>
          <w:tcW w:w="1368" w:type="dxa"/>
        </w:tcPr>
        <w:p w:rsidR="005472B7" w:rsidRDefault="005472B7">
          <w:pPr>
            <w:pStyle w:val="Footer"/>
            <w:jc w:val="center"/>
            <w:rPr>
              <w:sz w:val="8"/>
            </w:rPr>
          </w:pPr>
        </w:p>
        <w:p w:rsidR="005472B7" w:rsidRDefault="00464102">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5472B7" w:rsidRDefault="005472B7">
          <w:pPr>
            <w:pStyle w:val="Footer"/>
            <w:jc w:val="center"/>
            <w:rPr>
              <w:rFonts w:ascii="Arial" w:hAnsi="Arial"/>
              <w:sz w:val="18"/>
            </w:rPr>
          </w:pPr>
        </w:p>
        <w:p w:rsidR="00E72602" w:rsidRDefault="00E72602" w:rsidP="00E7260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5472B7" w:rsidRPr="00747FFB" w:rsidRDefault="00E72602" w:rsidP="00E72602">
          <w:pPr>
            <w:pStyle w:val="Footer"/>
            <w:jc w:val="center"/>
            <w:rPr>
              <w:rFonts w:ascii="Arial" w:hAnsi="Arial"/>
              <w:sz w:val="18"/>
              <w:lang w:val="fr-CA"/>
            </w:rPr>
          </w:pPr>
          <w:r>
            <w:rPr>
              <w:rFonts w:ascii="Arial" w:hAnsi="Arial"/>
              <w:sz w:val="18"/>
              <w:lang w:val="fr-CA"/>
            </w:rPr>
            <w:t>Manuel de ressources techniques en transfusion de l’Ontario</w:t>
          </w:r>
          <w:r w:rsidRPr="00747FFB">
            <w:rPr>
              <w:rFonts w:ascii="Arial" w:hAnsi="Arial"/>
              <w:sz w:val="18"/>
              <w:lang w:val="fr-CA"/>
            </w:rPr>
            <w:t xml:space="preserve"> </w:t>
          </w:r>
        </w:p>
      </w:tc>
      <w:tc>
        <w:tcPr>
          <w:tcW w:w="1494" w:type="dxa"/>
        </w:tcPr>
        <w:p w:rsidR="005472B7" w:rsidRPr="00747FFB" w:rsidRDefault="005472B7">
          <w:pPr>
            <w:pStyle w:val="Footer"/>
            <w:jc w:val="right"/>
            <w:rPr>
              <w:rFonts w:ascii="Arial" w:hAnsi="Arial"/>
              <w:sz w:val="18"/>
              <w:lang w:val="fr-CA"/>
            </w:rPr>
          </w:pPr>
        </w:p>
        <w:p w:rsidR="005472B7" w:rsidRDefault="005472B7" w:rsidP="00E72602">
          <w:pPr>
            <w:pStyle w:val="Footer"/>
            <w:jc w:val="right"/>
            <w:rPr>
              <w:rFonts w:ascii="Arial" w:hAnsi="Arial"/>
              <w:sz w:val="18"/>
            </w:rPr>
          </w:pPr>
          <w:r>
            <w:rPr>
              <w:rFonts w:ascii="Arial" w:hAnsi="Arial"/>
              <w:sz w:val="18"/>
            </w:rPr>
            <w:t>EC.008</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07AD1">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07AD1">
            <w:rPr>
              <w:rFonts w:ascii="Arial" w:hAnsi="Arial"/>
              <w:noProof/>
              <w:snapToGrid w:val="0"/>
              <w:sz w:val="18"/>
            </w:rPr>
            <w:t>6</w:t>
          </w:r>
          <w:r>
            <w:rPr>
              <w:rFonts w:ascii="Arial" w:hAnsi="Arial"/>
              <w:snapToGrid w:val="0"/>
              <w:sz w:val="18"/>
            </w:rPr>
            <w:fldChar w:fldCharType="end"/>
          </w:r>
        </w:p>
      </w:tc>
    </w:tr>
  </w:tbl>
  <w:p w:rsidR="005472B7" w:rsidRDefault="00547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472B7">
      <w:trPr>
        <w:trHeight w:val="720"/>
      </w:trPr>
      <w:tc>
        <w:tcPr>
          <w:tcW w:w="1368" w:type="dxa"/>
        </w:tcPr>
        <w:p w:rsidR="005472B7" w:rsidRDefault="005472B7">
          <w:pPr>
            <w:pStyle w:val="Footer"/>
            <w:jc w:val="center"/>
            <w:rPr>
              <w:rFonts w:ascii="Verdana" w:hAnsi="Verdana"/>
              <w:sz w:val="8"/>
            </w:rPr>
          </w:pPr>
        </w:p>
        <w:p w:rsidR="005472B7" w:rsidRDefault="00464102">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5472B7" w:rsidRDefault="005472B7">
          <w:pPr>
            <w:pStyle w:val="Footer"/>
            <w:jc w:val="center"/>
            <w:rPr>
              <w:rFonts w:ascii="Arial" w:hAnsi="Arial"/>
              <w:sz w:val="18"/>
            </w:rPr>
          </w:pPr>
        </w:p>
        <w:p w:rsidR="00E72602" w:rsidRDefault="00E72602" w:rsidP="00E7260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5472B7" w:rsidRPr="00747FFB" w:rsidRDefault="00E72602" w:rsidP="00E72602">
          <w:pPr>
            <w:pStyle w:val="Footer"/>
            <w:jc w:val="center"/>
            <w:rPr>
              <w:rFonts w:ascii="Arial" w:hAnsi="Arial"/>
              <w:sz w:val="18"/>
              <w:lang w:val="fr-CA"/>
            </w:rPr>
          </w:pPr>
          <w:r>
            <w:rPr>
              <w:rFonts w:ascii="Arial" w:hAnsi="Arial"/>
              <w:sz w:val="18"/>
              <w:lang w:val="fr-CA"/>
            </w:rPr>
            <w:t>Manuel de ressources techniques en transfusion de l’Ontario</w:t>
          </w:r>
          <w:r w:rsidRPr="00747FFB">
            <w:rPr>
              <w:rFonts w:ascii="Arial" w:hAnsi="Arial"/>
              <w:sz w:val="18"/>
              <w:lang w:val="fr-CA"/>
            </w:rPr>
            <w:t xml:space="preserve"> </w:t>
          </w:r>
        </w:p>
      </w:tc>
      <w:tc>
        <w:tcPr>
          <w:tcW w:w="1494" w:type="dxa"/>
        </w:tcPr>
        <w:p w:rsidR="005472B7" w:rsidRPr="00747FFB" w:rsidRDefault="005472B7">
          <w:pPr>
            <w:pStyle w:val="Footer"/>
            <w:jc w:val="right"/>
            <w:rPr>
              <w:rFonts w:ascii="Arial" w:hAnsi="Arial"/>
              <w:sz w:val="18"/>
              <w:lang w:val="fr-CA"/>
            </w:rPr>
          </w:pPr>
        </w:p>
        <w:p w:rsidR="005472B7" w:rsidRDefault="005472B7" w:rsidP="00E72602">
          <w:pPr>
            <w:pStyle w:val="Footer"/>
            <w:jc w:val="right"/>
            <w:rPr>
              <w:rFonts w:ascii="Arial" w:hAnsi="Arial"/>
              <w:sz w:val="18"/>
            </w:rPr>
          </w:pPr>
          <w:r>
            <w:rPr>
              <w:rFonts w:ascii="Arial" w:hAnsi="Arial"/>
              <w:sz w:val="18"/>
            </w:rPr>
            <w:t>EC.008</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07AD1">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07AD1">
            <w:rPr>
              <w:rFonts w:ascii="Arial" w:hAnsi="Arial"/>
              <w:noProof/>
              <w:snapToGrid w:val="0"/>
              <w:sz w:val="18"/>
            </w:rPr>
            <w:t>1</w:t>
          </w:r>
          <w:r>
            <w:rPr>
              <w:rFonts w:ascii="Arial" w:hAnsi="Arial"/>
              <w:snapToGrid w:val="0"/>
              <w:sz w:val="18"/>
            </w:rPr>
            <w:fldChar w:fldCharType="end"/>
          </w:r>
        </w:p>
      </w:tc>
    </w:tr>
  </w:tbl>
  <w:p w:rsidR="005472B7" w:rsidRDefault="00547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677" w:rsidRDefault="00C41677">
      <w:r>
        <w:separator/>
      </w:r>
    </w:p>
  </w:footnote>
  <w:footnote w:type="continuationSeparator" w:id="0">
    <w:p w:rsidR="00C41677" w:rsidRDefault="00C4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B7" w:rsidRPr="00535D8B" w:rsidRDefault="005472B7" w:rsidP="009C703D">
    <w:pPr>
      <w:pStyle w:val="Header"/>
      <w:jc w:val="center"/>
      <w:rPr>
        <w:rFonts w:ascii="Arial" w:hAnsi="Arial"/>
        <w:b/>
        <w:sz w:val="28"/>
        <w:lang w:val="fr-CA"/>
      </w:rPr>
    </w:pPr>
    <w:r w:rsidRPr="00535D8B">
      <w:rPr>
        <w:rFonts w:ascii="Arial" w:hAnsi="Arial"/>
        <w:b/>
        <w:sz w:val="28"/>
        <w:lang w:val="fr-CA"/>
      </w:rPr>
      <w:t>Exclusion d'anticorps</w:t>
    </w:r>
  </w:p>
  <w:p w:rsidR="005472B7" w:rsidRDefault="005472B7">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B7" w:rsidRDefault="00464102" w:rsidP="00E72602">
    <w:pPr>
      <w:pStyle w:val="Header"/>
      <w:rPr>
        <w:rFonts w:ascii="Verdana" w:hAnsi="Verdana"/>
        <w:sz w:val="8"/>
      </w:rPr>
    </w:pPr>
    <w:r>
      <w:rPr>
        <w:rFonts w:ascii="Verdana" w:hAnsi="Verdana"/>
        <w:noProof/>
        <w:sz w:val="8"/>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747FFB" w:rsidRPr="009C703D" w:rsidRDefault="00747FFB" w:rsidP="00E72602">
    <w:pPr>
      <w:pStyle w:val="Header"/>
      <w:rPr>
        <w:rFonts w:ascii="Arial" w:hAnsi="Arial" w:cs="Arial"/>
        <w:b/>
        <w:bCs/>
        <w:sz w:val="22"/>
        <w:lang w:val="fr-CA"/>
      </w:rPr>
    </w:pPr>
  </w:p>
  <w:p w:rsidR="00E72602" w:rsidRPr="00747FFB" w:rsidRDefault="00E72602" w:rsidP="00E72602">
    <w:pPr>
      <w:pStyle w:val="Header"/>
      <w:jc w:val="center"/>
      <w:rPr>
        <w:rFonts w:ascii="Arial" w:hAnsi="Arial" w:cs="Arial"/>
        <w:b/>
        <w:bCs/>
        <w:sz w:val="24"/>
        <w:szCs w:val="28"/>
        <w:lang w:val="fr-CA"/>
      </w:rPr>
    </w:pPr>
    <w:r w:rsidRPr="00747FFB">
      <w:rPr>
        <w:rFonts w:ascii="Arial" w:hAnsi="Arial" w:cs="Arial"/>
        <w:b/>
        <w:bCs/>
        <w:sz w:val="24"/>
        <w:szCs w:val="28"/>
        <w:lang w:val="fr-CA"/>
      </w:rPr>
      <w:t>Réseau régional ontarien de coordination du sang</w:t>
    </w:r>
  </w:p>
  <w:p w:rsidR="00E72602" w:rsidRPr="00747FFB" w:rsidRDefault="00E72602" w:rsidP="00E72602">
    <w:pPr>
      <w:pStyle w:val="Header"/>
      <w:jc w:val="center"/>
      <w:rPr>
        <w:rFonts w:ascii="Arial" w:hAnsi="Arial" w:cs="Arial"/>
        <w:b/>
        <w:bCs/>
        <w:sz w:val="24"/>
        <w:szCs w:val="28"/>
        <w:lang w:val="fr-CA"/>
      </w:rPr>
    </w:pPr>
    <w:r w:rsidRPr="00747FFB">
      <w:rPr>
        <w:rFonts w:ascii="Arial" w:hAnsi="Arial" w:cs="Arial"/>
        <w:b/>
        <w:bCs/>
        <w:sz w:val="24"/>
        <w:szCs w:val="28"/>
        <w:lang w:val="fr-CA"/>
      </w:rPr>
      <w:t>Manuel de ressources techniques en transfusion de l’Ontario</w:t>
    </w:r>
  </w:p>
  <w:p w:rsidR="005472B7" w:rsidRPr="009C703D" w:rsidRDefault="005472B7">
    <w:pPr>
      <w:pStyle w:val="Header"/>
      <w:jc w:val="center"/>
      <w:rPr>
        <w:rFonts w:ascii="Arial" w:hAnsi="Arial"/>
        <w:b/>
        <w:sz w:val="28"/>
        <w:lang w:val="fr-CA"/>
      </w:rPr>
    </w:pPr>
  </w:p>
  <w:p w:rsidR="005472B7" w:rsidRPr="009C703D" w:rsidRDefault="005472B7">
    <w:pPr>
      <w:pStyle w:val="Header"/>
      <w:jc w:val="center"/>
      <w:rPr>
        <w:rFonts w:ascii="Arial" w:hAnsi="Arial"/>
        <w:b/>
        <w:sz w:val="28"/>
        <w:lang w:val="fr-CA"/>
      </w:rPr>
    </w:pPr>
    <w:r w:rsidRPr="009C703D">
      <w:rPr>
        <w:rFonts w:ascii="Arial" w:hAnsi="Arial"/>
        <w:b/>
        <w:sz w:val="28"/>
        <w:lang w:val="fr-CA"/>
      </w:rPr>
      <w:t>Exclusion d'anticorps</w:t>
    </w:r>
  </w:p>
  <w:p w:rsidR="005472B7" w:rsidRPr="009C703D" w:rsidRDefault="005472B7">
    <w:pPr>
      <w:pStyle w:val="Header"/>
      <w:jc w:val="center"/>
      <w:rPr>
        <w:rFonts w:ascii="Arial" w:hAnsi="Arial"/>
        <w:b/>
        <w:sz w:val="28"/>
        <w:lang w:val="fr-CA"/>
      </w:rPr>
    </w:pPr>
  </w:p>
  <w:p w:rsidR="005472B7" w:rsidRPr="009C703D" w:rsidRDefault="005472B7">
    <w:pPr>
      <w:pStyle w:val="Header"/>
      <w:tabs>
        <w:tab w:val="left" w:pos="6617"/>
      </w:tabs>
      <w:jc w:val="center"/>
      <w:rPr>
        <w:rFonts w:ascii="Arial" w:hAnsi="Arial" w:cs="Arial"/>
        <w:b/>
        <w:bCs/>
        <w:lang w:val="fr-CA"/>
      </w:rPr>
    </w:pPr>
    <w:r w:rsidRPr="009C703D">
      <w:rPr>
        <w:rFonts w:ascii="Arial" w:hAnsi="Arial" w:cs="Arial"/>
        <w:b/>
        <w:bCs/>
        <w:lang w:val="fr-CA"/>
      </w:rPr>
      <w:tab/>
    </w:r>
    <w:r w:rsidR="00464102" w:rsidRPr="009C703D">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361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14"/>
      <w:gridCol w:w="4326"/>
    </w:tblGrid>
    <w:tr w:rsidR="00A44E8C" w:rsidRPr="009C703D">
      <w:tc>
        <w:tcPr>
          <w:tcW w:w="4428" w:type="dxa"/>
        </w:tcPr>
        <w:p w:rsidR="00A44E8C" w:rsidRPr="00A8556C" w:rsidRDefault="00A8284B" w:rsidP="00E72602">
          <w:pPr>
            <w:pStyle w:val="Header"/>
            <w:rPr>
              <w:rFonts w:ascii="Arial" w:hAnsi="Arial" w:cs="Arial"/>
              <w:lang w:val="fr-CA"/>
            </w:rPr>
          </w:pPr>
          <w:r>
            <w:rPr>
              <w:rFonts w:ascii="Arial" w:hAnsi="Arial" w:cs="Arial"/>
              <w:lang w:val="fr-CA"/>
            </w:rPr>
            <w:t>Approbation </w:t>
          </w:r>
          <w:r w:rsidR="00A44E8C" w:rsidRPr="00FC42A4">
            <w:rPr>
              <w:rFonts w:ascii="Arial" w:hAnsi="Arial" w:cs="Arial"/>
              <w:lang w:val="fr-CA"/>
            </w:rPr>
            <w:t xml:space="preserve">: </w:t>
          </w:r>
        </w:p>
      </w:tc>
      <w:tc>
        <w:tcPr>
          <w:tcW w:w="4428" w:type="dxa"/>
        </w:tcPr>
        <w:p w:rsidR="00A44E8C" w:rsidRPr="009C703D" w:rsidRDefault="00A44E8C">
          <w:pPr>
            <w:pStyle w:val="Header"/>
            <w:rPr>
              <w:rFonts w:ascii="Arial" w:hAnsi="Arial" w:cs="Arial"/>
              <w:lang w:val="fr-CA"/>
            </w:rPr>
          </w:pPr>
          <w:r w:rsidRPr="009C703D">
            <w:rPr>
              <w:rFonts w:ascii="Arial" w:hAnsi="Arial" w:cs="Arial"/>
              <w:lang w:val="fr-CA"/>
            </w:rPr>
            <w:t>Document n</w:t>
          </w:r>
          <w:r w:rsidRPr="00C20875">
            <w:rPr>
              <w:rFonts w:ascii="Arial" w:hAnsi="Arial" w:cs="Arial"/>
              <w:vertAlign w:val="superscript"/>
              <w:lang w:val="fr-CA"/>
            </w:rPr>
            <w:t>o</w:t>
          </w:r>
          <w:r w:rsidRPr="009C703D">
            <w:rPr>
              <w:rFonts w:ascii="Arial" w:hAnsi="Arial" w:cs="Arial"/>
              <w:lang w:val="fr-CA"/>
            </w:rPr>
            <w:t xml:space="preserve"> : EC.008</w:t>
          </w:r>
        </w:p>
      </w:tc>
    </w:tr>
    <w:tr w:rsidR="005472B7" w:rsidRPr="009C703D">
      <w:tc>
        <w:tcPr>
          <w:tcW w:w="4428" w:type="dxa"/>
        </w:tcPr>
        <w:p w:rsidR="005472B7" w:rsidRPr="009C703D" w:rsidRDefault="005472B7">
          <w:pPr>
            <w:pStyle w:val="Header"/>
            <w:rPr>
              <w:rFonts w:ascii="Arial" w:hAnsi="Arial" w:cs="Arial"/>
              <w:lang w:val="fr-CA"/>
            </w:rPr>
          </w:pPr>
          <w:r w:rsidRPr="009C703D">
            <w:rPr>
              <w:rFonts w:ascii="Arial" w:hAnsi="Arial" w:cs="Arial"/>
              <w:lang w:val="fr-CA"/>
            </w:rPr>
            <w:t xml:space="preserve">Date de </w:t>
          </w:r>
          <w:r w:rsidR="00A8284B">
            <w:rPr>
              <w:rFonts w:ascii="Arial" w:hAnsi="Arial" w:cs="Arial"/>
              <w:lang w:val="fr-CA"/>
            </w:rPr>
            <w:t>publication </w:t>
          </w:r>
          <w:r w:rsidRPr="009C703D">
            <w:rPr>
              <w:rFonts w:ascii="Arial" w:hAnsi="Arial" w:cs="Arial"/>
              <w:lang w:val="fr-CA"/>
            </w:rPr>
            <w:t>: 2006/08/01</w:t>
          </w:r>
        </w:p>
      </w:tc>
      <w:tc>
        <w:tcPr>
          <w:tcW w:w="4428" w:type="dxa"/>
        </w:tcPr>
        <w:p w:rsidR="005472B7" w:rsidRPr="009C703D" w:rsidRDefault="00A8284B">
          <w:pPr>
            <w:pStyle w:val="Header"/>
            <w:rPr>
              <w:rFonts w:ascii="Arial" w:hAnsi="Arial" w:cs="Arial"/>
              <w:lang w:val="fr-CA"/>
            </w:rPr>
          </w:pPr>
          <w:r>
            <w:rPr>
              <w:rFonts w:ascii="Arial" w:hAnsi="Arial" w:cs="Arial"/>
              <w:lang w:val="fr-CA"/>
            </w:rPr>
            <w:t>Catégorie </w:t>
          </w:r>
          <w:r w:rsidR="005472B7" w:rsidRPr="009C703D">
            <w:rPr>
              <w:rFonts w:ascii="Arial" w:hAnsi="Arial" w:cs="Arial"/>
              <w:lang w:val="fr-CA"/>
            </w:rPr>
            <w:t>: Épreuves complémentaires</w:t>
          </w:r>
        </w:p>
      </w:tc>
    </w:tr>
    <w:tr w:rsidR="00A44E8C" w:rsidRPr="009C703D">
      <w:tc>
        <w:tcPr>
          <w:tcW w:w="4428" w:type="dxa"/>
        </w:tcPr>
        <w:p w:rsidR="00A44E8C" w:rsidRPr="00A8556C" w:rsidRDefault="00A44E8C" w:rsidP="005646F3">
          <w:pPr>
            <w:pStyle w:val="Header"/>
            <w:rPr>
              <w:rFonts w:ascii="Arial" w:hAnsi="Arial" w:cs="Arial"/>
              <w:lang w:val="fr-CA"/>
            </w:rPr>
          </w:pPr>
          <w:r w:rsidRPr="0082137B">
            <w:rPr>
              <w:rFonts w:ascii="Arial" w:hAnsi="Arial" w:cs="Arial"/>
              <w:color w:val="000000"/>
              <w:lang w:val="fr-CA"/>
            </w:rPr>
            <w:t xml:space="preserve">Date de </w:t>
          </w:r>
          <w:r w:rsidR="00A8284B">
            <w:rPr>
              <w:rFonts w:ascii="Arial" w:hAnsi="Arial" w:cs="Arial"/>
              <w:color w:val="000000"/>
              <w:lang w:val="fr-CA"/>
            </w:rPr>
            <w:t>révision </w:t>
          </w:r>
          <w:r w:rsidRPr="0082137B">
            <w:rPr>
              <w:rFonts w:ascii="Arial" w:hAnsi="Arial" w:cs="Arial"/>
              <w:color w:val="000000"/>
              <w:lang w:val="fr-CA"/>
            </w:rPr>
            <w:t>:</w:t>
          </w:r>
          <w:r>
            <w:rPr>
              <w:rFonts w:ascii="Arial" w:hAnsi="Arial" w:cs="Arial"/>
              <w:color w:val="000000"/>
              <w:lang w:val="fr-CA"/>
            </w:rPr>
            <w:t xml:space="preserve"> </w:t>
          </w:r>
          <w:r>
            <w:rPr>
              <w:rFonts w:ascii="Arial" w:hAnsi="Arial" w:cs="Arial"/>
              <w:lang w:val="fr-CA"/>
            </w:rPr>
            <w:t>2009/12/31</w:t>
          </w:r>
          <w:r w:rsidR="00E72602">
            <w:rPr>
              <w:rFonts w:ascii="Arial" w:hAnsi="Arial" w:cs="Arial"/>
              <w:lang w:val="fr-CA"/>
            </w:rPr>
            <w:t>; 2014/03/01</w:t>
          </w:r>
        </w:p>
      </w:tc>
      <w:tc>
        <w:tcPr>
          <w:tcW w:w="4428" w:type="dxa"/>
        </w:tcPr>
        <w:p w:rsidR="00A44E8C" w:rsidRPr="009C703D" w:rsidRDefault="00A44E8C">
          <w:pPr>
            <w:pStyle w:val="Header"/>
            <w:rPr>
              <w:rFonts w:ascii="Arial" w:hAnsi="Arial" w:cs="Arial"/>
              <w:lang w:val="fr-CA"/>
            </w:rPr>
          </w:pPr>
          <w:r w:rsidRPr="009C703D">
            <w:rPr>
              <w:rFonts w:ascii="Arial" w:hAnsi="Arial" w:cs="Arial"/>
              <w:lang w:val="fr-CA"/>
            </w:rPr>
            <w:t>Pages</w:t>
          </w:r>
          <w:r>
            <w:rPr>
              <w:rFonts w:ascii="Arial" w:hAnsi="Arial" w:cs="Arial"/>
              <w:lang w:val="fr-CA"/>
            </w:rPr>
            <w:t> :</w:t>
          </w:r>
          <w:r w:rsidR="00C20875">
            <w:rPr>
              <w:rFonts w:ascii="Arial" w:hAnsi="Arial" w:cs="Arial"/>
              <w:lang w:val="fr-CA"/>
            </w:rPr>
            <w:t xml:space="preserve"> </w:t>
          </w:r>
          <w:r w:rsidRPr="009C703D">
            <w:rPr>
              <w:rFonts w:ascii="Arial" w:hAnsi="Arial" w:cs="Arial"/>
              <w:lang w:val="fr-CA"/>
            </w:rPr>
            <w:fldChar w:fldCharType="begin"/>
          </w:r>
          <w:r w:rsidRPr="009C703D">
            <w:rPr>
              <w:rFonts w:ascii="Arial" w:hAnsi="Arial" w:cs="Arial"/>
              <w:lang w:val="fr-CA"/>
            </w:rPr>
            <w:instrText xml:space="preserve"> NUMPAGES </w:instrText>
          </w:r>
          <w:r w:rsidRPr="009C703D">
            <w:rPr>
              <w:rFonts w:ascii="Arial" w:hAnsi="Arial" w:cs="Arial"/>
              <w:lang w:val="fr-CA"/>
            </w:rPr>
            <w:fldChar w:fldCharType="separate"/>
          </w:r>
          <w:r w:rsidR="00F07AD1">
            <w:rPr>
              <w:rFonts w:ascii="Arial" w:hAnsi="Arial" w:cs="Arial"/>
              <w:noProof/>
              <w:lang w:val="fr-CA"/>
            </w:rPr>
            <w:t>1</w:t>
          </w:r>
          <w:r w:rsidRPr="009C703D">
            <w:rPr>
              <w:rFonts w:ascii="Arial" w:hAnsi="Arial" w:cs="Arial"/>
              <w:lang w:val="fr-CA"/>
            </w:rPr>
            <w:fldChar w:fldCharType="end"/>
          </w:r>
        </w:p>
      </w:tc>
    </w:tr>
  </w:tbl>
  <w:p w:rsidR="005472B7" w:rsidRPr="009C703D" w:rsidRDefault="00464102">
    <w:pPr>
      <w:pStyle w:val="Header"/>
      <w:rPr>
        <w:lang w:val="fr-CA"/>
      </w:rPr>
    </w:pPr>
    <w:r w:rsidRPr="009C703D">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C22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5472B7" w:rsidRPr="009C703D">
      <w:rPr>
        <w:rFonts w:ascii="Arial" w:hAnsi="Arial" w:cs="Arial"/>
        <w:lang w:val="fr-CA"/>
      </w:rPr>
      <w:tab/>
    </w:r>
  </w:p>
  <w:p w:rsidR="005472B7" w:rsidRPr="009C703D" w:rsidRDefault="005472B7">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603"/>
    <w:multiLevelType w:val="multilevel"/>
    <w:tmpl w:val="F2A8D512"/>
    <w:lvl w:ilvl="0">
      <w:start w:val="1"/>
      <w:numFmt w:val="decimal"/>
      <w:lvlText w:val="%1.0"/>
      <w:lvlJc w:val="left"/>
      <w:pPr>
        <w:tabs>
          <w:tab w:val="num" w:pos="720"/>
        </w:tabs>
        <w:ind w:left="720" w:hanging="720"/>
      </w:pPr>
      <w:rPr>
        <w:rFonts w:hint="default"/>
        <w:b/>
        <w:sz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22647A"/>
    <w:multiLevelType w:val="singleLevel"/>
    <w:tmpl w:val="2CB0D334"/>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365F1887"/>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3A4C2D0B"/>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44286F93"/>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45300BFB"/>
    <w:multiLevelType w:val="hybridMultilevel"/>
    <w:tmpl w:val="C7A81B1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9F21E5D"/>
    <w:multiLevelType w:val="hybridMultilevel"/>
    <w:tmpl w:val="435ED4C2"/>
    <w:lvl w:ilvl="0" w:tplc="3AC04112">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2B112D"/>
    <w:multiLevelType w:val="multilevel"/>
    <w:tmpl w:val="614E73D8"/>
    <w:lvl w:ilvl="0">
      <w:start w:val="1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F33C52"/>
    <w:multiLevelType w:val="hybridMultilevel"/>
    <w:tmpl w:val="9272B0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C773C8D"/>
    <w:multiLevelType w:val="multilevel"/>
    <w:tmpl w:val="5B426CB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C9D76BB"/>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num w:numId="1">
    <w:abstractNumId w:val="0"/>
  </w:num>
  <w:num w:numId="2">
    <w:abstractNumId w:val="2"/>
  </w:num>
  <w:num w:numId="3">
    <w:abstractNumId w:val="1"/>
  </w:num>
  <w:num w:numId="4">
    <w:abstractNumId w:val="11"/>
  </w:num>
  <w:num w:numId="5">
    <w:abstractNumId w:val="3"/>
  </w:num>
  <w:num w:numId="6">
    <w:abstractNumId w:val="4"/>
  </w:num>
  <w:num w:numId="7">
    <w:abstractNumId w:val="5"/>
  </w:num>
  <w:num w:numId="8">
    <w:abstractNumId w:val="8"/>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17"/>
    <w:rsid w:val="000D1A23"/>
    <w:rsid w:val="00121E5F"/>
    <w:rsid w:val="00197D1D"/>
    <w:rsid w:val="002142BF"/>
    <w:rsid w:val="002A11A0"/>
    <w:rsid w:val="002B0618"/>
    <w:rsid w:val="002B7656"/>
    <w:rsid w:val="0033367C"/>
    <w:rsid w:val="00335929"/>
    <w:rsid w:val="003B3B6F"/>
    <w:rsid w:val="003B692A"/>
    <w:rsid w:val="003C6751"/>
    <w:rsid w:val="003F08CB"/>
    <w:rsid w:val="0044535A"/>
    <w:rsid w:val="004537E1"/>
    <w:rsid w:val="00464102"/>
    <w:rsid w:val="004A45ED"/>
    <w:rsid w:val="004C0889"/>
    <w:rsid w:val="00535D8B"/>
    <w:rsid w:val="005472B7"/>
    <w:rsid w:val="005646F3"/>
    <w:rsid w:val="005C4A53"/>
    <w:rsid w:val="005D64BE"/>
    <w:rsid w:val="00613193"/>
    <w:rsid w:val="00621CD1"/>
    <w:rsid w:val="006744DC"/>
    <w:rsid w:val="0070614A"/>
    <w:rsid w:val="0071127F"/>
    <w:rsid w:val="00747FFB"/>
    <w:rsid w:val="00754E42"/>
    <w:rsid w:val="00797514"/>
    <w:rsid w:val="00857250"/>
    <w:rsid w:val="008D53B2"/>
    <w:rsid w:val="00922164"/>
    <w:rsid w:val="0097295F"/>
    <w:rsid w:val="009C703D"/>
    <w:rsid w:val="00A44E8C"/>
    <w:rsid w:val="00A8284B"/>
    <w:rsid w:val="00A9340E"/>
    <w:rsid w:val="00A94115"/>
    <w:rsid w:val="00AA02C7"/>
    <w:rsid w:val="00AA1E6D"/>
    <w:rsid w:val="00B77017"/>
    <w:rsid w:val="00B90D10"/>
    <w:rsid w:val="00B94D65"/>
    <w:rsid w:val="00BD21BB"/>
    <w:rsid w:val="00BE4BB9"/>
    <w:rsid w:val="00C12E26"/>
    <w:rsid w:val="00C20875"/>
    <w:rsid w:val="00C41677"/>
    <w:rsid w:val="00C62E45"/>
    <w:rsid w:val="00D27585"/>
    <w:rsid w:val="00D44D48"/>
    <w:rsid w:val="00D561CB"/>
    <w:rsid w:val="00D6294A"/>
    <w:rsid w:val="00D676D1"/>
    <w:rsid w:val="00E72602"/>
    <w:rsid w:val="00EC2BD8"/>
    <w:rsid w:val="00F07AD1"/>
    <w:rsid w:val="00F647E8"/>
    <w:rsid w:val="00F65191"/>
    <w:rsid w:val="00F724DC"/>
    <w:rsid w:val="00F75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E69CCF-9F74-40E5-9A77-6DBB35D0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2"/>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2"/>
      </w:numPr>
      <w:spacing w:after="240"/>
      <w:outlineLvl w:val="2"/>
    </w:pPr>
    <w:rPr>
      <w:rFonts w:ascii="Georgia" w:hAnsi="Georgia"/>
      <w:kern w:val="24"/>
      <w:sz w:val="24"/>
    </w:rPr>
  </w:style>
  <w:style w:type="paragraph" w:styleId="Heading4">
    <w:name w:val="heading 4"/>
    <w:basedOn w:val="Normal"/>
    <w:next w:val="Normal"/>
    <w:qFormat/>
    <w:pPr>
      <w:keepNext/>
      <w:numPr>
        <w:ilvl w:val="3"/>
        <w:numId w:val="2"/>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2"/>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2"/>
      </w:numPr>
      <w:spacing w:after="240"/>
      <w:outlineLvl w:val="5"/>
    </w:pPr>
    <w:rPr>
      <w:rFonts w:ascii="Georgia" w:hAnsi="Georgia"/>
      <w:snapToGrid w:val="0"/>
      <w:kern w:val="24"/>
      <w:sz w:val="24"/>
    </w:rPr>
  </w:style>
  <w:style w:type="paragraph" w:styleId="Heading7">
    <w:name w:val="heading 7"/>
    <w:basedOn w:val="Normal"/>
    <w:next w:val="Normal"/>
    <w:qFormat/>
    <w:pPr>
      <w:keepNext/>
      <w:ind w:left="216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rPr>
      <w:rFonts w:ascii="Arial" w:hAnsi="Arial"/>
      <w:sz w:val="24"/>
    </w:r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621CD1"/>
    <w:rPr>
      <w:rFonts w:ascii="Tahoma" w:hAnsi="Tahoma" w:cs="Tahoma"/>
      <w:sz w:val="16"/>
      <w:szCs w:val="16"/>
    </w:rPr>
  </w:style>
  <w:style w:type="paragraph" w:styleId="ListParagraph">
    <w:name w:val="List Paragraph"/>
    <w:basedOn w:val="Normal"/>
    <w:uiPriority w:val="34"/>
    <w:qFormat/>
    <w:rsid w:val="00C20875"/>
    <w:pPr>
      <w:ind w:left="708"/>
    </w:pPr>
  </w:style>
  <w:style w:type="character" w:customStyle="1" w:styleId="HeaderChar">
    <w:name w:val="Header Char"/>
    <w:link w:val="Header"/>
    <w:rsid w:val="00E7260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C911-E280-459D-9ECC-DD4978F9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NRT.008 Exclusion of Antibodies</vt:lpstr>
      <vt:lpstr>NRT.008 Exclusion of Antibodies</vt:lpstr>
    </vt:vector>
  </TitlesOfParts>
  <Company>Microsoft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NRT.008 Exclusion of Antibodies</dc:title>
  <dc:subject/>
  <dc:creator>Transfusion Ontario Program Office</dc:creator>
  <cp:keywords/>
  <cp:lastModifiedBy>Nesrallah, Heather</cp:lastModifiedBy>
  <cp:revision>2</cp:revision>
  <cp:lastPrinted>2011-02-04T16:58:00Z</cp:lastPrinted>
  <dcterms:created xsi:type="dcterms:W3CDTF">2020-08-11T12:42:00Z</dcterms:created>
  <dcterms:modified xsi:type="dcterms:W3CDTF">2020-08-11T12:42:00Z</dcterms:modified>
</cp:coreProperties>
</file>