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ayout w:type="fixed"/>
        <w:tblLook w:val="0000" w:firstRow="0" w:lastRow="0" w:firstColumn="0" w:lastColumn="0" w:noHBand="0" w:noVBand="0"/>
      </w:tblPr>
      <w:tblGrid>
        <w:gridCol w:w="18"/>
        <w:gridCol w:w="810"/>
        <w:gridCol w:w="7"/>
        <w:gridCol w:w="713"/>
        <w:gridCol w:w="122"/>
        <w:gridCol w:w="418"/>
        <w:gridCol w:w="360"/>
        <w:gridCol w:w="1913"/>
        <w:gridCol w:w="4927"/>
        <w:gridCol w:w="90"/>
        <w:gridCol w:w="72"/>
        <w:gridCol w:w="18"/>
        <w:gridCol w:w="180"/>
        <w:gridCol w:w="525"/>
        <w:tblGridChange w:id="0">
          <w:tblGrid>
            <w:gridCol w:w="18"/>
            <w:gridCol w:w="810"/>
            <w:gridCol w:w="7"/>
            <w:gridCol w:w="713"/>
            <w:gridCol w:w="122"/>
            <w:gridCol w:w="418"/>
            <w:gridCol w:w="360"/>
            <w:gridCol w:w="1913"/>
            <w:gridCol w:w="4927"/>
            <w:gridCol w:w="90"/>
            <w:gridCol w:w="72"/>
            <w:gridCol w:w="18"/>
            <w:gridCol w:w="180"/>
            <w:gridCol w:w="525"/>
          </w:tblGrid>
        </w:tblGridChange>
      </w:tblGrid>
      <w:tr w:rsidR="00530242" w:rsidTr="00E27E53">
        <w:tblPrEx>
          <w:tblCellMar>
            <w:top w:w="0" w:type="dxa"/>
            <w:bottom w:w="0" w:type="dxa"/>
          </w:tblCellMar>
        </w:tblPrEx>
        <w:trPr>
          <w:gridAfter w:val="2"/>
          <w:wAfter w:w="705" w:type="dxa"/>
          <w:cantSplit/>
        </w:trPr>
        <w:tc>
          <w:tcPr>
            <w:tcW w:w="9468" w:type="dxa"/>
            <w:gridSpan w:val="12"/>
          </w:tcPr>
          <w:p w:rsidR="00530242" w:rsidRDefault="00530242" w:rsidP="00360900">
            <w:pPr>
              <w:pStyle w:val="Heading1"/>
            </w:pPr>
            <w:bookmarkStart w:id="1" w:name="_GoBack"/>
            <w:bookmarkEnd w:id="1"/>
            <w:r>
              <w:t>Principle</w:t>
            </w:r>
          </w:p>
        </w:tc>
      </w:tr>
      <w:tr w:rsidR="00530242" w:rsidTr="00E27E53">
        <w:tblPrEx>
          <w:tblCellMar>
            <w:top w:w="0" w:type="dxa"/>
            <w:bottom w:w="0" w:type="dxa"/>
          </w:tblCellMar>
        </w:tblPrEx>
        <w:trPr>
          <w:gridAfter w:val="3"/>
          <w:wAfter w:w="723" w:type="dxa"/>
          <w:cantSplit/>
        </w:trPr>
        <w:tc>
          <w:tcPr>
            <w:tcW w:w="835" w:type="dxa"/>
            <w:gridSpan w:val="3"/>
          </w:tcPr>
          <w:p w:rsidR="00530242" w:rsidRDefault="00530242">
            <w:pPr>
              <w:rPr>
                <w:rFonts w:ascii="Arial" w:hAnsi="Arial"/>
              </w:rPr>
            </w:pPr>
          </w:p>
        </w:tc>
        <w:tc>
          <w:tcPr>
            <w:tcW w:w="8615" w:type="dxa"/>
            <w:gridSpan w:val="8"/>
          </w:tcPr>
          <w:p w:rsidR="00530242" w:rsidRDefault="00530242">
            <w:pPr>
              <w:rPr>
                <w:rFonts w:ascii="Arial" w:hAnsi="Arial"/>
              </w:rPr>
            </w:pPr>
            <w:r>
              <w:rPr>
                <w:rFonts w:ascii="Arial" w:hAnsi="Arial"/>
              </w:rPr>
              <w:t>To determine the appropriateness of requests for plasma and to thaw and label plasma in preparation for transfusion.</w:t>
            </w:r>
          </w:p>
          <w:p w:rsidR="00530242" w:rsidRDefault="00530242">
            <w:pPr>
              <w:rPr>
                <w:rFonts w:ascii="Arial" w:hAnsi="Arial"/>
              </w:rPr>
            </w:pPr>
          </w:p>
        </w:tc>
      </w:tr>
      <w:tr w:rsidR="00530242" w:rsidTr="00E27E53">
        <w:tblPrEx>
          <w:tblCellMar>
            <w:top w:w="0" w:type="dxa"/>
            <w:bottom w:w="0" w:type="dxa"/>
          </w:tblCellMar>
        </w:tblPrEx>
        <w:trPr>
          <w:gridAfter w:val="3"/>
          <w:wAfter w:w="723" w:type="dxa"/>
          <w:cantSplit/>
        </w:trPr>
        <w:tc>
          <w:tcPr>
            <w:tcW w:w="9450" w:type="dxa"/>
            <w:gridSpan w:val="11"/>
          </w:tcPr>
          <w:p w:rsidR="00530242" w:rsidRDefault="00530242" w:rsidP="00360900">
            <w:pPr>
              <w:pStyle w:val="Heading1"/>
            </w:pPr>
            <w:r>
              <w:t>Scope and Related Policies</w:t>
            </w:r>
          </w:p>
        </w:tc>
      </w:tr>
      <w:tr w:rsidR="00530242" w:rsidTr="00E27E53">
        <w:tblPrEx>
          <w:tblCellMar>
            <w:top w:w="0" w:type="dxa"/>
            <w:bottom w:w="0" w:type="dxa"/>
          </w:tblCellMar>
        </w:tblPrEx>
        <w:trPr>
          <w:gridAfter w:val="2"/>
          <w:wAfter w:w="705" w:type="dxa"/>
          <w:cantSplit/>
        </w:trPr>
        <w:tc>
          <w:tcPr>
            <w:tcW w:w="835" w:type="dxa"/>
            <w:gridSpan w:val="3"/>
          </w:tcPr>
          <w:p w:rsidR="00530242" w:rsidRDefault="00530242">
            <w:pPr>
              <w:rPr>
                <w:rFonts w:ascii="Arial" w:hAnsi="Arial"/>
              </w:rPr>
            </w:pPr>
          </w:p>
        </w:tc>
        <w:tc>
          <w:tcPr>
            <w:tcW w:w="835" w:type="dxa"/>
            <w:gridSpan w:val="2"/>
          </w:tcPr>
          <w:p w:rsidR="00530242" w:rsidRDefault="00530242">
            <w:pPr>
              <w:pStyle w:val="Heading2"/>
              <w:numPr>
                <w:ilvl w:val="0"/>
                <w:numId w:val="0"/>
              </w:numPr>
              <w:rPr>
                <w:rFonts w:ascii="Arial" w:hAnsi="Arial"/>
              </w:rPr>
            </w:pPr>
            <w:r>
              <w:rPr>
                <w:rFonts w:ascii="Arial" w:hAnsi="Arial"/>
              </w:rPr>
              <w:t>2.1</w:t>
            </w:r>
          </w:p>
        </w:tc>
        <w:tc>
          <w:tcPr>
            <w:tcW w:w="7798" w:type="dxa"/>
            <w:gridSpan w:val="7"/>
          </w:tcPr>
          <w:p w:rsidR="00530242" w:rsidRDefault="00530242">
            <w:pPr>
              <w:rPr>
                <w:rFonts w:ascii="Arial" w:hAnsi="Arial"/>
              </w:rPr>
            </w:pPr>
            <w:r>
              <w:rPr>
                <w:rFonts w:ascii="Arial" w:hAnsi="Arial"/>
              </w:rPr>
              <w:t xml:space="preserve">Refer to the </w:t>
            </w:r>
            <w:r w:rsidR="00C803AE">
              <w:rPr>
                <w:rFonts w:ascii="Arial" w:hAnsi="Arial"/>
              </w:rPr>
              <w:t xml:space="preserve">Clinical Guide to Transfusion </w:t>
            </w:r>
            <w:r>
              <w:rPr>
                <w:rFonts w:ascii="Arial" w:hAnsi="Arial"/>
              </w:rPr>
              <w:t xml:space="preserve">for the use of human blood and blood components for descriptions and criteria for the appropriate use of plasma products. </w:t>
            </w:r>
            <w:r w:rsidR="00C0471C">
              <w:rPr>
                <w:rFonts w:ascii="Arial" w:hAnsi="Arial"/>
                <w:szCs w:val="24"/>
                <w:vertAlign w:val="superscript"/>
              </w:rPr>
              <w:t>9</w:t>
            </w:r>
            <w:r w:rsidR="00C803AE" w:rsidRPr="00C803AE">
              <w:rPr>
                <w:rFonts w:ascii="Arial" w:hAnsi="Arial"/>
                <w:szCs w:val="24"/>
                <w:vertAlign w:val="superscript"/>
              </w:rPr>
              <w:t>.1</w:t>
            </w:r>
            <w:r w:rsidRPr="00C803AE">
              <w:rPr>
                <w:rFonts w:ascii="Arial" w:hAnsi="Arial"/>
                <w:szCs w:val="24"/>
                <w:vertAlign w:val="superscript"/>
              </w:rPr>
              <w:t xml:space="preserve"> </w:t>
            </w:r>
          </w:p>
          <w:p w:rsidR="00677CD8" w:rsidRDefault="00677CD8" w:rsidP="00677CD8">
            <w:pPr>
              <w:pStyle w:val="Header"/>
              <w:tabs>
                <w:tab w:val="left" w:pos="720"/>
              </w:tabs>
              <w:rPr>
                <w:rFonts w:ascii="Arial" w:hAnsi="Arial"/>
              </w:rPr>
            </w:pPr>
            <w:r>
              <w:rPr>
                <w:rFonts w:ascii="Arial" w:hAnsi="Arial"/>
              </w:rPr>
              <w:t>Refer requests that do not meet the criteria to a Medical Director or designate.  See QCA.020 – Medical Director Consultation Protocol.</w:t>
            </w:r>
          </w:p>
          <w:p w:rsidR="00530242" w:rsidRDefault="00530242">
            <w:pPr>
              <w:rPr>
                <w:rFonts w:ascii="Arial" w:hAnsi="Arial"/>
              </w:rPr>
            </w:pPr>
          </w:p>
        </w:tc>
      </w:tr>
      <w:tr w:rsidR="00530242" w:rsidTr="00E27E53">
        <w:tblPrEx>
          <w:tblCellMar>
            <w:top w:w="0" w:type="dxa"/>
            <w:bottom w:w="0" w:type="dxa"/>
          </w:tblCellMar>
        </w:tblPrEx>
        <w:trPr>
          <w:gridAfter w:val="2"/>
          <w:wAfter w:w="705" w:type="dxa"/>
          <w:cantSplit/>
        </w:trPr>
        <w:tc>
          <w:tcPr>
            <w:tcW w:w="835" w:type="dxa"/>
            <w:gridSpan w:val="3"/>
          </w:tcPr>
          <w:p w:rsidR="00530242" w:rsidRDefault="00530242">
            <w:pPr>
              <w:rPr>
                <w:rFonts w:ascii="Arial" w:hAnsi="Arial"/>
              </w:rPr>
            </w:pPr>
          </w:p>
        </w:tc>
        <w:tc>
          <w:tcPr>
            <w:tcW w:w="835" w:type="dxa"/>
            <w:gridSpan w:val="2"/>
          </w:tcPr>
          <w:p w:rsidR="00530242" w:rsidRDefault="00530242">
            <w:pPr>
              <w:pStyle w:val="Heading2"/>
              <w:numPr>
                <w:ilvl w:val="0"/>
                <w:numId w:val="0"/>
              </w:numPr>
              <w:rPr>
                <w:rFonts w:ascii="Arial" w:hAnsi="Arial"/>
              </w:rPr>
            </w:pPr>
            <w:r>
              <w:rPr>
                <w:rFonts w:ascii="Arial" w:hAnsi="Arial"/>
              </w:rPr>
              <w:t>2.2</w:t>
            </w:r>
          </w:p>
        </w:tc>
        <w:tc>
          <w:tcPr>
            <w:tcW w:w="7798" w:type="dxa"/>
            <w:gridSpan w:val="7"/>
          </w:tcPr>
          <w:p w:rsidR="00530242" w:rsidRDefault="00530242">
            <w:pPr>
              <w:rPr>
                <w:rFonts w:ascii="Arial" w:hAnsi="Arial"/>
              </w:rPr>
            </w:pPr>
            <w:r>
              <w:rPr>
                <w:rFonts w:ascii="Arial" w:hAnsi="Arial"/>
              </w:rPr>
              <w:t>Types of frozen plasma products available include:</w:t>
            </w:r>
          </w:p>
        </w:tc>
      </w:tr>
      <w:tr w:rsidR="00C803AE" w:rsidTr="00E27E53">
        <w:tblPrEx>
          <w:tblCellMar>
            <w:top w:w="0" w:type="dxa"/>
            <w:bottom w:w="0" w:type="dxa"/>
          </w:tblCellMar>
        </w:tblPrEx>
        <w:trPr>
          <w:gridAfter w:val="2"/>
          <w:wAfter w:w="705" w:type="dxa"/>
          <w:cantSplit/>
        </w:trPr>
        <w:tc>
          <w:tcPr>
            <w:tcW w:w="835" w:type="dxa"/>
            <w:gridSpan w:val="3"/>
          </w:tcPr>
          <w:p w:rsidR="00C803AE" w:rsidRDefault="00C803AE">
            <w:pPr>
              <w:rPr>
                <w:rFonts w:ascii="Arial" w:hAnsi="Arial"/>
              </w:rPr>
            </w:pPr>
          </w:p>
        </w:tc>
        <w:tc>
          <w:tcPr>
            <w:tcW w:w="835" w:type="dxa"/>
            <w:gridSpan w:val="2"/>
          </w:tcPr>
          <w:p w:rsidR="00C803AE" w:rsidRDefault="00C803AE">
            <w:pPr>
              <w:rPr>
                <w:rFonts w:ascii="Arial" w:hAnsi="Arial"/>
              </w:rPr>
            </w:pPr>
          </w:p>
        </w:tc>
        <w:tc>
          <w:tcPr>
            <w:tcW w:w="778" w:type="dxa"/>
            <w:gridSpan w:val="2"/>
          </w:tcPr>
          <w:p w:rsidR="00C803AE" w:rsidRDefault="00C803AE">
            <w:pPr>
              <w:pStyle w:val="Heading3"/>
              <w:numPr>
                <w:ilvl w:val="0"/>
                <w:numId w:val="0"/>
              </w:numPr>
              <w:rPr>
                <w:rFonts w:ascii="Arial" w:hAnsi="Arial"/>
              </w:rPr>
            </w:pPr>
            <w:r>
              <w:rPr>
                <w:rFonts w:ascii="Arial" w:hAnsi="Arial"/>
              </w:rPr>
              <w:t>2.2.</w:t>
            </w:r>
            <w:r w:rsidR="00DF7E09">
              <w:rPr>
                <w:rFonts w:ascii="Arial" w:hAnsi="Arial"/>
              </w:rPr>
              <w:t>1</w:t>
            </w:r>
          </w:p>
        </w:tc>
        <w:tc>
          <w:tcPr>
            <w:tcW w:w="7020" w:type="dxa"/>
            <w:gridSpan w:val="5"/>
          </w:tcPr>
          <w:p w:rsidR="00C803AE" w:rsidRDefault="00C803AE" w:rsidP="00530242">
            <w:pPr>
              <w:rPr>
                <w:rFonts w:ascii="Arial" w:hAnsi="Arial"/>
              </w:rPr>
            </w:pPr>
            <w:r>
              <w:rPr>
                <w:rFonts w:ascii="Arial" w:hAnsi="Arial"/>
              </w:rPr>
              <w:t xml:space="preserve">Frozen Plasma </w:t>
            </w:r>
            <w:r w:rsidR="00DF7E09">
              <w:rPr>
                <w:rFonts w:ascii="Arial" w:hAnsi="Arial"/>
              </w:rPr>
              <w:t>CPD</w:t>
            </w:r>
            <w:r w:rsidR="00F132E8">
              <w:rPr>
                <w:rFonts w:ascii="Arial" w:hAnsi="Arial"/>
              </w:rPr>
              <w:t xml:space="preserve"> </w:t>
            </w:r>
            <w:r>
              <w:rPr>
                <w:rFonts w:ascii="Arial" w:hAnsi="Arial"/>
              </w:rPr>
              <w:t xml:space="preserve">(FP) </w:t>
            </w:r>
          </w:p>
          <w:p w:rsidR="00C803AE" w:rsidRDefault="00C803AE">
            <w:pPr>
              <w:rPr>
                <w:rFonts w:ascii="Arial" w:hAnsi="Arial"/>
              </w:rPr>
            </w:pPr>
          </w:p>
        </w:tc>
      </w:tr>
      <w:tr w:rsidR="00530242" w:rsidTr="00E27E53">
        <w:tblPrEx>
          <w:tblCellMar>
            <w:top w:w="0" w:type="dxa"/>
            <w:bottom w:w="0" w:type="dxa"/>
          </w:tblCellMar>
        </w:tblPrEx>
        <w:trPr>
          <w:gridAfter w:val="2"/>
          <w:wAfter w:w="705" w:type="dxa"/>
          <w:cantSplit/>
        </w:trPr>
        <w:tc>
          <w:tcPr>
            <w:tcW w:w="835" w:type="dxa"/>
            <w:gridSpan w:val="3"/>
          </w:tcPr>
          <w:p w:rsidR="00530242" w:rsidRDefault="00530242">
            <w:pPr>
              <w:rPr>
                <w:rFonts w:ascii="Arial" w:hAnsi="Arial"/>
              </w:rPr>
            </w:pPr>
          </w:p>
        </w:tc>
        <w:tc>
          <w:tcPr>
            <w:tcW w:w="835" w:type="dxa"/>
            <w:gridSpan w:val="2"/>
          </w:tcPr>
          <w:p w:rsidR="00530242" w:rsidRDefault="00530242">
            <w:pPr>
              <w:rPr>
                <w:rFonts w:ascii="Arial" w:hAnsi="Arial"/>
              </w:rPr>
            </w:pPr>
          </w:p>
        </w:tc>
        <w:tc>
          <w:tcPr>
            <w:tcW w:w="778" w:type="dxa"/>
            <w:gridSpan w:val="2"/>
          </w:tcPr>
          <w:p w:rsidR="00530242" w:rsidRDefault="00530242">
            <w:pPr>
              <w:pStyle w:val="Heading3"/>
              <w:numPr>
                <w:ilvl w:val="0"/>
                <w:numId w:val="0"/>
              </w:numPr>
              <w:rPr>
                <w:rFonts w:ascii="Arial" w:hAnsi="Arial"/>
              </w:rPr>
            </w:pPr>
            <w:r>
              <w:rPr>
                <w:rFonts w:ascii="Arial" w:hAnsi="Arial"/>
              </w:rPr>
              <w:t>2.2.</w:t>
            </w:r>
            <w:r w:rsidR="00DF7E09">
              <w:rPr>
                <w:rFonts w:ascii="Arial" w:hAnsi="Arial"/>
              </w:rPr>
              <w:t>2</w:t>
            </w:r>
          </w:p>
        </w:tc>
        <w:tc>
          <w:tcPr>
            <w:tcW w:w="7020" w:type="dxa"/>
            <w:gridSpan w:val="5"/>
          </w:tcPr>
          <w:p w:rsidR="00530242" w:rsidRDefault="00360900" w:rsidP="00DF7E09">
            <w:pPr>
              <w:rPr>
                <w:rFonts w:ascii="Arial" w:hAnsi="Arial"/>
              </w:rPr>
            </w:pPr>
            <w:r>
              <w:rPr>
                <w:rFonts w:ascii="Arial" w:hAnsi="Arial"/>
              </w:rPr>
              <w:t>Apheresis</w:t>
            </w:r>
            <w:r w:rsidR="00DF7E09">
              <w:rPr>
                <w:rFonts w:ascii="Arial" w:hAnsi="Arial"/>
              </w:rPr>
              <w:t xml:space="preserve"> Fresh </w:t>
            </w:r>
            <w:r w:rsidR="00376831">
              <w:rPr>
                <w:rFonts w:ascii="Arial" w:hAnsi="Arial"/>
              </w:rPr>
              <w:t>F</w:t>
            </w:r>
            <w:r w:rsidR="00DF7E09">
              <w:rPr>
                <w:rFonts w:ascii="Arial" w:hAnsi="Arial"/>
              </w:rPr>
              <w:t>rozen Plasma</w:t>
            </w:r>
            <w:r w:rsidR="00530242">
              <w:rPr>
                <w:rFonts w:ascii="Arial" w:hAnsi="Arial"/>
              </w:rPr>
              <w:t xml:space="preserve"> </w:t>
            </w:r>
            <w:r w:rsidR="00ED054E">
              <w:rPr>
                <w:rFonts w:ascii="Arial" w:hAnsi="Arial"/>
              </w:rPr>
              <w:t>(FFP</w:t>
            </w:r>
            <w:r w:rsidR="00DF7E09">
              <w:rPr>
                <w:rFonts w:ascii="Arial" w:hAnsi="Arial"/>
              </w:rPr>
              <w:t>A</w:t>
            </w:r>
            <w:r w:rsidR="00530242">
              <w:rPr>
                <w:rFonts w:ascii="Arial" w:hAnsi="Arial"/>
              </w:rPr>
              <w:t>).</w:t>
            </w:r>
          </w:p>
        </w:tc>
      </w:tr>
      <w:tr w:rsidR="00530242" w:rsidTr="00E27E53">
        <w:tblPrEx>
          <w:tblCellMar>
            <w:top w:w="0" w:type="dxa"/>
            <w:bottom w:w="0" w:type="dxa"/>
          </w:tblCellMar>
        </w:tblPrEx>
        <w:trPr>
          <w:gridAfter w:val="2"/>
          <w:wAfter w:w="705" w:type="dxa"/>
          <w:cantSplit/>
        </w:trPr>
        <w:tc>
          <w:tcPr>
            <w:tcW w:w="835" w:type="dxa"/>
            <w:gridSpan w:val="3"/>
          </w:tcPr>
          <w:p w:rsidR="00530242" w:rsidRDefault="00530242">
            <w:pPr>
              <w:rPr>
                <w:rFonts w:ascii="Arial" w:hAnsi="Arial"/>
              </w:rPr>
            </w:pPr>
          </w:p>
        </w:tc>
        <w:tc>
          <w:tcPr>
            <w:tcW w:w="835" w:type="dxa"/>
            <w:gridSpan w:val="2"/>
          </w:tcPr>
          <w:p w:rsidR="00530242" w:rsidRDefault="00530242">
            <w:pPr>
              <w:rPr>
                <w:rFonts w:ascii="Arial" w:hAnsi="Arial"/>
              </w:rPr>
            </w:pPr>
          </w:p>
        </w:tc>
        <w:tc>
          <w:tcPr>
            <w:tcW w:w="778" w:type="dxa"/>
            <w:gridSpan w:val="2"/>
          </w:tcPr>
          <w:p w:rsidR="00530242" w:rsidRDefault="00530242">
            <w:pPr>
              <w:pStyle w:val="Heading3"/>
              <w:numPr>
                <w:ilvl w:val="0"/>
                <w:numId w:val="0"/>
              </w:numPr>
              <w:rPr>
                <w:rFonts w:ascii="Arial" w:hAnsi="Arial"/>
                <w:lang w:val="fr-CA"/>
              </w:rPr>
            </w:pPr>
            <w:r>
              <w:rPr>
                <w:rFonts w:ascii="Arial" w:hAnsi="Arial"/>
                <w:lang w:val="fr-CA"/>
              </w:rPr>
              <w:t>2.2.</w:t>
            </w:r>
            <w:r w:rsidR="00DF7E09">
              <w:rPr>
                <w:rFonts w:ascii="Arial" w:hAnsi="Arial"/>
                <w:lang w:val="fr-CA"/>
              </w:rPr>
              <w:t>3</w:t>
            </w:r>
          </w:p>
        </w:tc>
        <w:tc>
          <w:tcPr>
            <w:tcW w:w="7020" w:type="dxa"/>
            <w:gridSpan w:val="5"/>
          </w:tcPr>
          <w:p w:rsidR="00530242" w:rsidRDefault="00530242">
            <w:pPr>
              <w:rPr>
                <w:rFonts w:ascii="Arial" w:hAnsi="Arial"/>
                <w:lang w:val="fr-CA"/>
              </w:rPr>
            </w:pPr>
            <w:r>
              <w:rPr>
                <w:rFonts w:ascii="Arial" w:hAnsi="Arial"/>
                <w:lang w:val="fr-CA"/>
              </w:rPr>
              <w:t>Cryosupernatant plasma</w:t>
            </w:r>
            <w:r w:rsidR="00ED054E">
              <w:rPr>
                <w:rFonts w:ascii="Arial" w:hAnsi="Arial"/>
                <w:lang w:val="fr-CA"/>
              </w:rPr>
              <w:t xml:space="preserve"> </w:t>
            </w:r>
            <w:r w:rsidR="00DF7E09">
              <w:rPr>
                <w:rFonts w:ascii="Arial" w:hAnsi="Arial"/>
                <w:lang w:val="fr-CA"/>
              </w:rPr>
              <w:t>CPD</w:t>
            </w:r>
            <w:r w:rsidR="00ED054E">
              <w:rPr>
                <w:rFonts w:ascii="Arial" w:hAnsi="Arial"/>
                <w:lang w:val="fr-CA"/>
              </w:rPr>
              <w:t>(CSP)</w:t>
            </w:r>
          </w:p>
        </w:tc>
      </w:tr>
      <w:tr w:rsidR="00231ACD" w:rsidTr="00035629">
        <w:tblPrEx>
          <w:tblCellMar>
            <w:top w:w="0" w:type="dxa"/>
            <w:bottom w:w="0" w:type="dxa"/>
          </w:tblCellMar>
        </w:tblPrEx>
        <w:trPr>
          <w:gridAfter w:val="2"/>
          <w:wAfter w:w="705" w:type="dxa"/>
          <w:cantSplit/>
        </w:trPr>
        <w:tc>
          <w:tcPr>
            <w:tcW w:w="835" w:type="dxa"/>
            <w:gridSpan w:val="3"/>
          </w:tcPr>
          <w:p w:rsidR="00231ACD" w:rsidRDefault="00231ACD">
            <w:pPr>
              <w:rPr>
                <w:rFonts w:ascii="Arial" w:hAnsi="Arial"/>
              </w:rPr>
            </w:pPr>
          </w:p>
        </w:tc>
        <w:tc>
          <w:tcPr>
            <w:tcW w:w="835" w:type="dxa"/>
            <w:gridSpan w:val="2"/>
          </w:tcPr>
          <w:p w:rsidR="00231ACD" w:rsidRDefault="00231ACD">
            <w:pPr>
              <w:rPr>
                <w:rFonts w:ascii="Arial" w:hAnsi="Arial"/>
              </w:rPr>
            </w:pPr>
          </w:p>
        </w:tc>
        <w:tc>
          <w:tcPr>
            <w:tcW w:w="778" w:type="dxa"/>
            <w:gridSpan w:val="2"/>
          </w:tcPr>
          <w:p w:rsidR="00231ACD" w:rsidRDefault="00231ACD">
            <w:pPr>
              <w:pStyle w:val="Heading3"/>
              <w:numPr>
                <w:ilvl w:val="0"/>
                <w:numId w:val="0"/>
              </w:numPr>
              <w:rPr>
                <w:rFonts w:ascii="Arial" w:hAnsi="Arial"/>
                <w:lang w:val="fr-CA"/>
              </w:rPr>
            </w:pPr>
            <w:r>
              <w:rPr>
                <w:rFonts w:ascii="Arial" w:hAnsi="Arial"/>
                <w:lang w:val="fr-CA"/>
              </w:rPr>
              <w:t>2.2.4</w:t>
            </w:r>
          </w:p>
        </w:tc>
        <w:tc>
          <w:tcPr>
            <w:tcW w:w="7020" w:type="dxa"/>
            <w:gridSpan w:val="5"/>
          </w:tcPr>
          <w:p w:rsidR="00231ACD" w:rsidRDefault="00231ACD">
            <w:pPr>
              <w:rPr>
                <w:rFonts w:ascii="Arial" w:hAnsi="Arial"/>
                <w:lang w:val="fr-CA"/>
              </w:rPr>
            </w:pPr>
            <w:r>
              <w:rPr>
                <w:rFonts w:ascii="Arial" w:hAnsi="Arial"/>
                <w:lang w:val="fr-CA"/>
              </w:rPr>
              <w:t>Solvent Detergent (S/D) treated plasma</w:t>
            </w:r>
          </w:p>
        </w:tc>
      </w:tr>
      <w:tr w:rsidR="00530242" w:rsidTr="00E27E53">
        <w:tblPrEx>
          <w:tblCellMar>
            <w:top w:w="0" w:type="dxa"/>
            <w:bottom w:w="0" w:type="dxa"/>
          </w:tblCellMar>
        </w:tblPrEx>
        <w:trPr>
          <w:gridAfter w:val="2"/>
          <w:wAfter w:w="705" w:type="dxa"/>
          <w:cantSplit/>
        </w:trPr>
        <w:tc>
          <w:tcPr>
            <w:tcW w:w="835" w:type="dxa"/>
            <w:gridSpan w:val="3"/>
          </w:tcPr>
          <w:p w:rsidR="00530242" w:rsidRDefault="00530242">
            <w:pPr>
              <w:rPr>
                <w:rFonts w:ascii="Arial" w:hAnsi="Arial"/>
              </w:rPr>
            </w:pPr>
          </w:p>
        </w:tc>
        <w:tc>
          <w:tcPr>
            <w:tcW w:w="835" w:type="dxa"/>
            <w:gridSpan w:val="2"/>
          </w:tcPr>
          <w:p w:rsidR="00530242" w:rsidRDefault="00530242">
            <w:pPr>
              <w:pStyle w:val="Heading2"/>
              <w:numPr>
                <w:ilvl w:val="0"/>
                <w:numId w:val="0"/>
              </w:numPr>
              <w:rPr>
                <w:rFonts w:ascii="Arial" w:hAnsi="Arial"/>
              </w:rPr>
            </w:pPr>
            <w:r>
              <w:rPr>
                <w:rFonts w:ascii="Arial" w:hAnsi="Arial"/>
              </w:rPr>
              <w:t>2.3</w:t>
            </w:r>
          </w:p>
        </w:tc>
        <w:tc>
          <w:tcPr>
            <w:tcW w:w="7798" w:type="dxa"/>
            <w:gridSpan w:val="7"/>
          </w:tcPr>
          <w:p w:rsidR="00530242" w:rsidRDefault="00530242">
            <w:pPr>
              <w:rPr>
                <w:rFonts w:ascii="Arial" w:hAnsi="Arial"/>
              </w:rPr>
            </w:pPr>
            <w:r>
              <w:rPr>
                <w:rFonts w:ascii="Arial" w:hAnsi="Arial"/>
              </w:rPr>
              <w:t xml:space="preserve">All blood </w:t>
            </w:r>
            <w:r w:rsidR="00035629">
              <w:rPr>
                <w:rFonts w:ascii="Arial" w:hAnsi="Arial"/>
              </w:rPr>
              <w:t>components</w:t>
            </w:r>
            <w:r>
              <w:rPr>
                <w:rFonts w:ascii="Arial" w:hAnsi="Arial"/>
              </w:rPr>
              <w:t xml:space="preserve"> shall be inspected for abnormal appearance before use and the visual inspection must be documented. If an abnormality is detected, the unit </w:t>
            </w:r>
            <w:r w:rsidR="00ED054E">
              <w:rPr>
                <w:rFonts w:ascii="Arial" w:hAnsi="Arial"/>
                <w:szCs w:val="24"/>
              </w:rPr>
              <w:t xml:space="preserve">shall </w:t>
            </w:r>
            <w:r>
              <w:rPr>
                <w:rFonts w:ascii="Arial" w:hAnsi="Arial"/>
              </w:rPr>
              <w:t xml:space="preserve">not be issued and the blood supplier shall be </w:t>
            </w:r>
            <w:r w:rsidR="00ED054E">
              <w:rPr>
                <w:rFonts w:ascii="Arial" w:hAnsi="Arial"/>
              </w:rPr>
              <w:t xml:space="preserve">notified </w:t>
            </w:r>
            <w:r>
              <w:rPr>
                <w:rFonts w:ascii="Arial" w:hAnsi="Arial"/>
              </w:rPr>
              <w:t xml:space="preserve">regarding the final disposition of the product.  Any such </w:t>
            </w:r>
            <w:r w:rsidR="00ED054E">
              <w:rPr>
                <w:rFonts w:ascii="Arial" w:hAnsi="Arial"/>
              </w:rPr>
              <w:t xml:space="preserve">notifications shall </w:t>
            </w:r>
            <w:r>
              <w:rPr>
                <w:rFonts w:ascii="Arial" w:hAnsi="Arial"/>
              </w:rPr>
              <w:t>be documented.</w:t>
            </w:r>
            <w:r w:rsidR="00C0471C">
              <w:rPr>
                <w:rFonts w:ascii="Arial" w:hAnsi="Arial"/>
                <w:vertAlign w:val="superscript"/>
              </w:rPr>
              <w:t>9</w:t>
            </w:r>
            <w:r w:rsidR="00DF6406">
              <w:rPr>
                <w:rFonts w:ascii="Arial" w:hAnsi="Arial"/>
                <w:vertAlign w:val="superscript"/>
              </w:rPr>
              <w:t>.2</w:t>
            </w:r>
          </w:p>
          <w:p w:rsidR="00DB6B38" w:rsidRDefault="00DB6B38" w:rsidP="00DB6B38">
            <w:pPr>
              <w:pStyle w:val="Pa2"/>
              <w:rPr>
                <w:color w:val="000000"/>
                <w:sz w:val="22"/>
                <w:szCs w:val="22"/>
              </w:rPr>
            </w:pPr>
          </w:p>
          <w:p w:rsidR="00DB6B38" w:rsidRPr="00E27E53" w:rsidRDefault="00DB6B38" w:rsidP="00DB6B38">
            <w:pPr>
              <w:rPr>
                <w:color w:val="000000"/>
                <w:sz w:val="12"/>
                <w:szCs w:val="12"/>
              </w:rPr>
            </w:pPr>
          </w:p>
        </w:tc>
      </w:tr>
      <w:tr w:rsidR="00530242" w:rsidTr="00E27E53">
        <w:tblPrEx>
          <w:tblCellMar>
            <w:top w:w="0" w:type="dxa"/>
            <w:bottom w:w="0" w:type="dxa"/>
          </w:tblCellMar>
        </w:tblPrEx>
        <w:trPr>
          <w:gridAfter w:val="2"/>
          <w:wAfter w:w="705" w:type="dxa"/>
          <w:cantSplit/>
        </w:trPr>
        <w:tc>
          <w:tcPr>
            <w:tcW w:w="835" w:type="dxa"/>
            <w:gridSpan w:val="3"/>
          </w:tcPr>
          <w:p w:rsidR="00530242" w:rsidRDefault="00530242">
            <w:pPr>
              <w:rPr>
                <w:rFonts w:ascii="Arial" w:hAnsi="Arial"/>
              </w:rPr>
            </w:pPr>
          </w:p>
        </w:tc>
        <w:tc>
          <w:tcPr>
            <w:tcW w:w="835" w:type="dxa"/>
            <w:gridSpan w:val="2"/>
          </w:tcPr>
          <w:p w:rsidR="00530242" w:rsidRDefault="00530242">
            <w:pPr>
              <w:pStyle w:val="Heading2"/>
              <w:numPr>
                <w:ilvl w:val="0"/>
                <w:numId w:val="0"/>
              </w:numPr>
              <w:rPr>
                <w:rFonts w:ascii="Arial" w:hAnsi="Arial"/>
              </w:rPr>
            </w:pPr>
            <w:r>
              <w:rPr>
                <w:rFonts w:ascii="Arial" w:hAnsi="Arial"/>
              </w:rPr>
              <w:t>2.4</w:t>
            </w:r>
          </w:p>
        </w:tc>
        <w:tc>
          <w:tcPr>
            <w:tcW w:w="7798" w:type="dxa"/>
            <w:gridSpan w:val="7"/>
          </w:tcPr>
          <w:p w:rsidR="00530242" w:rsidRDefault="002E3B23">
            <w:pPr>
              <w:rPr>
                <w:rFonts w:ascii="Arial" w:hAnsi="Arial"/>
              </w:rPr>
            </w:pPr>
            <w:r>
              <w:rPr>
                <w:rFonts w:ascii="Arial" w:hAnsi="Arial"/>
              </w:rPr>
              <w:t>Refrigerators and freezers when used for storage of blood components or blood products shall have an audible temperature alarm</w:t>
            </w:r>
            <w:r w:rsidR="00247FA9">
              <w:rPr>
                <w:rFonts w:ascii="Arial" w:hAnsi="Arial"/>
              </w:rPr>
              <w:t xml:space="preserve"> with a backup power supply</w:t>
            </w:r>
            <w:r>
              <w:rPr>
                <w:rFonts w:ascii="Arial" w:hAnsi="Arial"/>
              </w:rPr>
              <w:t>.</w:t>
            </w:r>
            <w:r w:rsidR="00C0471C">
              <w:rPr>
                <w:rFonts w:ascii="Arial" w:hAnsi="Arial"/>
                <w:vertAlign w:val="superscript"/>
              </w:rPr>
              <w:t>9</w:t>
            </w:r>
            <w:r>
              <w:rPr>
                <w:rFonts w:ascii="Arial" w:hAnsi="Arial"/>
                <w:vertAlign w:val="superscript"/>
              </w:rPr>
              <w:t>.</w:t>
            </w:r>
            <w:r w:rsidR="00AC2A8F">
              <w:rPr>
                <w:rFonts w:ascii="Arial" w:hAnsi="Arial"/>
                <w:vertAlign w:val="superscript"/>
              </w:rPr>
              <w:t>2</w:t>
            </w:r>
            <w:r>
              <w:rPr>
                <w:rFonts w:ascii="Arial" w:hAnsi="Arial"/>
              </w:rPr>
              <w:t xml:space="preserve"> Refrigerators and freezer alarm activation points shall be set at temperatures that allow for corrective action to be taken prior to the blood components and blood products reaching unacceptable temperatures. </w:t>
            </w:r>
            <w:r w:rsidR="00C0471C">
              <w:rPr>
                <w:rFonts w:ascii="Arial" w:hAnsi="Arial"/>
                <w:szCs w:val="24"/>
                <w:vertAlign w:val="superscript"/>
              </w:rPr>
              <w:t>9</w:t>
            </w:r>
            <w:r w:rsidRPr="002E3B23">
              <w:rPr>
                <w:rFonts w:ascii="Arial" w:hAnsi="Arial"/>
                <w:szCs w:val="24"/>
                <w:vertAlign w:val="superscript"/>
              </w:rPr>
              <w:t>.</w:t>
            </w:r>
            <w:r w:rsidR="00AC2A8F">
              <w:rPr>
                <w:rFonts w:ascii="Arial" w:hAnsi="Arial"/>
                <w:szCs w:val="24"/>
                <w:vertAlign w:val="superscript"/>
              </w:rPr>
              <w:t>2</w:t>
            </w:r>
          </w:p>
          <w:p w:rsidR="00530242" w:rsidRDefault="00530242">
            <w:pPr>
              <w:pStyle w:val="Header"/>
              <w:tabs>
                <w:tab w:val="clear" w:pos="4320"/>
                <w:tab w:val="clear" w:pos="8640"/>
              </w:tabs>
              <w:rPr>
                <w:rFonts w:ascii="Arial" w:hAnsi="Arial"/>
              </w:rPr>
            </w:pPr>
          </w:p>
        </w:tc>
      </w:tr>
      <w:tr w:rsidR="00530242" w:rsidTr="00E27E53">
        <w:tblPrEx>
          <w:tblCellMar>
            <w:top w:w="0" w:type="dxa"/>
            <w:bottom w:w="0" w:type="dxa"/>
          </w:tblCellMar>
        </w:tblPrEx>
        <w:trPr>
          <w:gridAfter w:val="2"/>
          <w:wAfter w:w="705" w:type="dxa"/>
          <w:cantSplit/>
        </w:trPr>
        <w:tc>
          <w:tcPr>
            <w:tcW w:w="835" w:type="dxa"/>
            <w:gridSpan w:val="3"/>
          </w:tcPr>
          <w:p w:rsidR="00530242" w:rsidRDefault="00530242">
            <w:pPr>
              <w:rPr>
                <w:rFonts w:ascii="Arial" w:hAnsi="Arial"/>
              </w:rPr>
            </w:pPr>
          </w:p>
        </w:tc>
        <w:tc>
          <w:tcPr>
            <w:tcW w:w="835" w:type="dxa"/>
            <w:gridSpan w:val="2"/>
          </w:tcPr>
          <w:p w:rsidR="00530242" w:rsidRDefault="00530242">
            <w:pPr>
              <w:pStyle w:val="Heading2"/>
              <w:numPr>
                <w:ilvl w:val="0"/>
                <w:numId w:val="0"/>
              </w:numPr>
              <w:rPr>
                <w:rFonts w:ascii="Arial" w:hAnsi="Arial"/>
              </w:rPr>
            </w:pPr>
            <w:r>
              <w:rPr>
                <w:rFonts w:ascii="Arial" w:hAnsi="Arial"/>
              </w:rPr>
              <w:t>2.</w:t>
            </w:r>
            <w:r w:rsidR="00376831">
              <w:rPr>
                <w:rFonts w:ascii="Arial" w:hAnsi="Arial"/>
              </w:rPr>
              <w:t>5</w:t>
            </w:r>
          </w:p>
        </w:tc>
        <w:tc>
          <w:tcPr>
            <w:tcW w:w="7798" w:type="dxa"/>
            <w:gridSpan w:val="7"/>
          </w:tcPr>
          <w:p w:rsidR="00530242" w:rsidRDefault="00530242">
            <w:pPr>
              <w:rPr>
                <w:rFonts w:ascii="Arial" w:hAnsi="Arial"/>
              </w:rPr>
            </w:pPr>
            <w:r>
              <w:rPr>
                <w:rFonts w:ascii="Arial" w:hAnsi="Arial"/>
              </w:rPr>
              <w:t>Plasma, should be ABO compatible with the recipient’s red cells.</w:t>
            </w:r>
            <w:r w:rsidR="00C0471C">
              <w:rPr>
                <w:rFonts w:ascii="Arial" w:hAnsi="Arial"/>
                <w:vertAlign w:val="superscript"/>
              </w:rPr>
              <w:t>9</w:t>
            </w:r>
            <w:r w:rsidR="00DF6406">
              <w:rPr>
                <w:rFonts w:ascii="Arial" w:hAnsi="Arial"/>
                <w:vertAlign w:val="superscript"/>
              </w:rPr>
              <w:t>.2</w:t>
            </w:r>
            <w:r>
              <w:rPr>
                <w:rFonts w:ascii="Arial" w:hAnsi="Arial"/>
              </w:rPr>
              <w:t xml:space="preserve"> </w:t>
            </w:r>
          </w:p>
          <w:p w:rsidR="00530242" w:rsidRDefault="00530242">
            <w:pPr>
              <w:rPr>
                <w:rFonts w:ascii="Arial" w:hAnsi="Arial"/>
              </w:rPr>
            </w:pPr>
          </w:p>
        </w:tc>
      </w:tr>
      <w:tr w:rsidR="00530242" w:rsidTr="00E27E53">
        <w:tblPrEx>
          <w:tblCellMar>
            <w:top w:w="0" w:type="dxa"/>
            <w:bottom w:w="0" w:type="dxa"/>
          </w:tblCellMar>
        </w:tblPrEx>
        <w:trPr>
          <w:gridAfter w:val="5"/>
          <w:wAfter w:w="885" w:type="dxa"/>
          <w:cantSplit/>
        </w:trPr>
        <w:tc>
          <w:tcPr>
            <w:tcW w:w="835" w:type="dxa"/>
            <w:gridSpan w:val="3"/>
          </w:tcPr>
          <w:p w:rsidR="00530242" w:rsidRDefault="00530242">
            <w:pPr>
              <w:rPr>
                <w:rFonts w:ascii="Arial" w:hAnsi="Arial"/>
              </w:rPr>
            </w:pPr>
          </w:p>
        </w:tc>
        <w:tc>
          <w:tcPr>
            <w:tcW w:w="835" w:type="dxa"/>
            <w:gridSpan w:val="2"/>
          </w:tcPr>
          <w:p w:rsidR="00530242" w:rsidRDefault="00530242">
            <w:pPr>
              <w:rPr>
                <w:rFonts w:ascii="Arial" w:hAnsi="Arial"/>
              </w:rPr>
            </w:pPr>
          </w:p>
        </w:tc>
        <w:tc>
          <w:tcPr>
            <w:tcW w:w="418" w:type="dxa"/>
          </w:tcPr>
          <w:p w:rsidR="00530242" w:rsidRDefault="00530242" w:rsidP="000F0FD9">
            <w:pPr>
              <w:rPr>
                <w:rFonts w:ascii="Arial" w:hAnsi="Arial"/>
              </w:rPr>
            </w:pPr>
          </w:p>
        </w:tc>
        <w:tc>
          <w:tcPr>
            <w:tcW w:w="7200" w:type="dxa"/>
            <w:gridSpan w:val="3"/>
          </w:tcPr>
          <w:p w:rsidR="00530242" w:rsidRDefault="00530242">
            <w:pPr>
              <w:pStyle w:val="Header"/>
              <w:tabs>
                <w:tab w:val="clear" w:pos="4320"/>
                <w:tab w:val="clear" w:pos="8640"/>
              </w:tabs>
              <w:rPr>
                <w:rFonts w:ascii="Arial" w:hAnsi="Arial"/>
              </w:rPr>
            </w:pPr>
          </w:p>
        </w:tc>
      </w:tr>
      <w:tr w:rsidR="00530242" w:rsidTr="00E27E53">
        <w:tblPrEx>
          <w:tblCellMar>
            <w:top w:w="0" w:type="dxa"/>
            <w:bottom w:w="0" w:type="dxa"/>
          </w:tblCellMar>
        </w:tblPrEx>
        <w:trPr>
          <w:gridAfter w:val="5"/>
          <w:wAfter w:w="885" w:type="dxa"/>
          <w:cantSplit/>
        </w:trPr>
        <w:tc>
          <w:tcPr>
            <w:tcW w:w="9288" w:type="dxa"/>
            <w:gridSpan w:val="9"/>
          </w:tcPr>
          <w:p w:rsidR="00530242" w:rsidRDefault="00530242" w:rsidP="00360900">
            <w:pPr>
              <w:pStyle w:val="Heading1"/>
            </w:pPr>
            <w:r>
              <w:t>Specimens</w:t>
            </w:r>
          </w:p>
        </w:tc>
      </w:tr>
      <w:tr w:rsidR="00530242" w:rsidTr="00E27E53">
        <w:tblPrEx>
          <w:tblCellMar>
            <w:top w:w="0" w:type="dxa"/>
            <w:bottom w:w="0" w:type="dxa"/>
          </w:tblCellMar>
        </w:tblPrEx>
        <w:trPr>
          <w:gridBefore w:val="1"/>
          <w:gridAfter w:val="5"/>
          <w:wBefore w:w="18" w:type="dxa"/>
          <w:wAfter w:w="885" w:type="dxa"/>
          <w:cantSplit/>
        </w:trPr>
        <w:tc>
          <w:tcPr>
            <w:tcW w:w="810" w:type="dxa"/>
          </w:tcPr>
          <w:p w:rsidR="00530242" w:rsidRDefault="00530242">
            <w:pPr>
              <w:rPr>
                <w:rFonts w:ascii="Arial" w:hAnsi="Arial"/>
              </w:rPr>
            </w:pPr>
          </w:p>
        </w:tc>
        <w:tc>
          <w:tcPr>
            <w:tcW w:w="8460" w:type="dxa"/>
            <w:gridSpan w:val="7"/>
          </w:tcPr>
          <w:p w:rsidR="00530242" w:rsidRDefault="00530242">
            <w:pPr>
              <w:rPr>
                <w:rFonts w:ascii="Arial" w:hAnsi="Arial"/>
              </w:rPr>
            </w:pPr>
            <w:r w:rsidRPr="00C0471C">
              <w:rPr>
                <w:rFonts w:ascii="Arial" w:hAnsi="Arial"/>
                <w:snapToGrid w:val="0"/>
              </w:rPr>
              <w:t>Historical Blood Group:</w:t>
            </w:r>
            <w:r>
              <w:rPr>
                <w:rFonts w:ascii="Arial" w:hAnsi="Arial"/>
                <w:b/>
                <w:snapToGrid w:val="0"/>
              </w:rPr>
              <w:t xml:space="preserve"> </w:t>
            </w:r>
            <w:r>
              <w:rPr>
                <w:rFonts w:ascii="Arial" w:hAnsi="Arial"/>
                <w:snapToGrid w:val="0"/>
              </w:rPr>
              <w:t xml:space="preserve">If a patient has been tested on at least </w:t>
            </w:r>
            <w:r w:rsidR="00C0471C">
              <w:rPr>
                <w:rFonts w:ascii="Arial" w:hAnsi="Arial"/>
                <w:snapToGrid w:val="0"/>
              </w:rPr>
              <w:t xml:space="preserve">two </w:t>
            </w:r>
            <w:r>
              <w:rPr>
                <w:rFonts w:ascii="Arial" w:hAnsi="Arial"/>
                <w:snapToGrid w:val="0"/>
              </w:rPr>
              <w:t xml:space="preserve">separate occasions, the </w:t>
            </w:r>
            <w:r w:rsidR="00DF6406">
              <w:rPr>
                <w:rFonts w:ascii="Arial" w:hAnsi="Arial"/>
                <w:snapToGrid w:val="0"/>
              </w:rPr>
              <w:t xml:space="preserve">ABO Group </w:t>
            </w:r>
            <w:r>
              <w:rPr>
                <w:rFonts w:ascii="Arial" w:hAnsi="Arial"/>
                <w:snapToGrid w:val="0"/>
              </w:rPr>
              <w:t xml:space="preserve">and Rh </w:t>
            </w:r>
            <w:r w:rsidR="00DF6406">
              <w:rPr>
                <w:rFonts w:ascii="Arial" w:hAnsi="Arial"/>
                <w:snapToGrid w:val="0"/>
              </w:rPr>
              <w:t xml:space="preserve">type </w:t>
            </w:r>
            <w:r>
              <w:rPr>
                <w:rFonts w:ascii="Arial" w:hAnsi="Arial"/>
                <w:snapToGrid w:val="0"/>
              </w:rPr>
              <w:t>may be taken from the Transfusion Medicine records (history)</w:t>
            </w:r>
            <w:r w:rsidR="00DF6406">
              <w:rPr>
                <w:rFonts w:ascii="Arial" w:hAnsi="Arial"/>
                <w:snapToGrid w:val="0"/>
              </w:rPr>
              <w:t>, as per facility policy</w:t>
            </w:r>
            <w:r>
              <w:rPr>
                <w:rFonts w:ascii="Arial" w:hAnsi="Arial"/>
                <w:snapToGrid w:val="0"/>
              </w:rPr>
              <w:t>.  If no record exists, or only one previous testing, a Group and Rh must be done.</w:t>
            </w:r>
          </w:p>
          <w:p w:rsidR="00530242" w:rsidRDefault="00530242">
            <w:pPr>
              <w:rPr>
                <w:rFonts w:ascii="Arial" w:hAnsi="Arial"/>
              </w:rPr>
            </w:pPr>
          </w:p>
        </w:tc>
      </w:tr>
      <w:tr w:rsidR="00530242" w:rsidTr="00E27E53">
        <w:tblPrEx>
          <w:tblCellMar>
            <w:top w:w="0" w:type="dxa"/>
            <w:bottom w:w="0" w:type="dxa"/>
          </w:tblCellMar>
        </w:tblPrEx>
        <w:trPr>
          <w:gridAfter w:val="4"/>
          <w:wAfter w:w="795" w:type="dxa"/>
          <w:cantSplit/>
        </w:trPr>
        <w:tc>
          <w:tcPr>
            <w:tcW w:w="9378" w:type="dxa"/>
            <w:gridSpan w:val="10"/>
          </w:tcPr>
          <w:p w:rsidR="00530242" w:rsidRDefault="00530242" w:rsidP="00360900">
            <w:pPr>
              <w:pStyle w:val="Heading1"/>
            </w:pPr>
            <w:r>
              <w:t>Materials</w:t>
            </w:r>
          </w:p>
        </w:tc>
      </w:tr>
      <w:tr w:rsidR="00530242" w:rsidTr="00E27E53">
        <w:tblPrEx>
          <w:tblCellMar>
            <w:top w:w="0" w:type="dxa"/>
            <w:bottom w:w="0" w:type="dxa"/>
          </w:tblCellMar>
        </w:tblPrEx>
        <w:trPr>
          <w:gridAfter w:val="1"/>
          <w:wAfter w:w="525" w:type="dxa"/>
          <w:cantSplit/>
        </w:trPr>
        <w:tc>
          <w:tcPr>
            <w:tcW w:w="835" w:type="dxa"/>
            <w:gridSpan w:val="3"/>
          </w:tcPr>
          <w:p w:rsidR="00530242" w:rsidRDefault="00530242">
            <w:pPr>
              <w:rPr>
                <w:rFonts w:ascii="Arial" w:hAnsi="Arial"/>
              </w:rPr>
            </w:pPr>
          </w:p>
        </w:tc>
        <w:tc>
          <w:tcPr>
            <w:tcW w:w="8813" w:type="dxa"/>
            <w:gridSpan w:val="10"/>
          </w:tcPr>
          <w:p w:rsidR="00530242" w:rsidRDefault="00530242">
            <w:pPr>
              <w:pStyle w:val="BodyTextIndent2"/>
              <w:rPr>
                <w:rFonts w:ascii="Arial" w:hAnsi="Arial"/>
              </w:rPr>
            </w:pPr>
            <w:r>
              <w:rPr>
                <w:rFonts w:ascii="Arial" w:hAnsi="Arial"/>
                <w:b/>
                <w:bCs/>
              </w:rPr>
              <w:t xml:space="preserve">Equipment:    </w:t>
            </w:r>
            <w:r>
              <w:rPr>
                <w:rFonts w:ascii="Arial" w:hAnsi="Arial"/>
              </w:rPr>
              <w:t>37</w:t>
            </w:r>
            <w:r w:rsidR="00360900">
              <w:rPr>
                <w:rFonts w:ascii="Arial" w:hAnsi="Arial" w:cs="Arial"/>
              </w:rPr>
              <w:t>°</w:t>
            </w:r>
            <w:r>
              <w:rPr>
                <w:rFonts w:ascii="Arial" w:hAnsi="Arial"/>
              </w:rPr>
              <w:t>C waterbath/circulating waterbath or automated thawing unit</w:t>
            </w:r>
          </w:p>
          <w:p w:rsidR="00530242" w:rsidRDefault="00530242">
            <w:pPr>
              <w:pStyle w:val="BodyTextIndent2"/>
              <w:rPr>
                <w:rFonts w:ascii="Arial" w:hAnsi="Arial"/>
              </w:rPr>
            </w:pPr>
            <w:r>
              <w:rPr>
                <w:rFonts w:ascii="Arial" w:hAnsi="Arial"/>
              </w:rPr>
              <w:t xml:space="preserve">                        </w:t>
            </w:r>
            <w:r w:rsidR="00DF6406">
              <w:rPr>
                <w:rFonts w:ascii="Arial" w:hAnsi="Arial"/>
              </w:rPr>
              <w:t>Timer (calibrated)</w:t>
            </w:r>
          </w:p>
          <w:p w:rsidR="00530242" w:rsidRDefault="00530242">
            <w:pPr>
              <w:pStyle w:val="BodyTextIndent2"/>
              <w:rPr>
                <w:rFonts w:ascii="Arial" w:hAnsi="Arial"/>
              </w:rPr>
            </w:pPr>
          </w:p>
          <w:p w:rsidR="00530242" w:rsidRDefault="00530242" w:rsidP="00DF6406">
            <w:pPr>
              <w:pStyle w:val="BodyTextIndent2"/>
            </w:pPr>
            <w:r>
              <w:rPr>
                <w:rFonts w:ascii="Arial" w:hAnsi="Arial"/>
                <w:b/>
                <w:bCs/>
              </w:rPr>
              <w:t>Supplies:</w:t>
            </w:r>
            <w:r>
              <w:rPr>
                <w:rFonts w:ascii="Arial" w:hAnsi="Arial"/>
              </w:rPr>
              <w:t xml:space="preserve">       </w:t>
            </w:r>
            <w:r w:rsidR="00DF6406">
              <w:rPr>
                <w:rFonts w:ascii="Arial" w:hAnsi="Arial"/>
              </w:rPr>
              <w:t>Plasma components</w:t>
            </w:r>
          </w:p>
          <w:p w:rsidR="00530242" w:rsidRDefault="00530242">
            <w:pPr>
              <w:rPr>
                <w:rFonts w:ascii="Arial" w:hAnsi="Arial"/>
              </w:rPr>
            </w:pPr>
            <w:r>
              <w:rPr>
                <w:rFonts w:ascii="Arial" w:hAnsi="Arial"/>
              </w:rPr>
              <w:t xml:space="preserve">                       Plastic bags for overwrap</w:t>
            </w:r>
          </w:p>
          <w:p w:rsidR="00530242" w:rsidRDefault="00530242">
            <w:pPr>
              <w:rPr>
                <w:rFonts w:ascii="Arial" w:hAnsi="Arial"/>
              </w:rPr>
            </w:pPr>
            <w:r>
              <w:rPr>
                <w:rFonts w:ascii="Arial" w:hAnsi="Arial"/>
              </w:rPr>
              <w:t xml:space="preserve">                       Component label</w:t>
            </w:r>
          </w:p>
          <w:p w:rsidR="00530242" w:rsidRDefault="00530242">
            <w:pPr>
              <w:rPr>
                <w:rFonts w:ascii="Arial" w:hAnsi="Arial"/>
              </w:rPr>
            </w:pPr>
            <w:r>
              <w:rPr>
                <w:rFonts w:ascii="Arial" w:hAnsi="Arial"/>
              </w:rPr>
              <w:t xml:space="preserve">                       </w:t>
            </w:r>
          </w:p>
          <w:p w:rsidR="00530242" w:rsidRDefault="00530242">
            <w:pPr>
              <w:rPr>
                <w:rFonts w:ascii="Arial" w:hAnsi="Arial"/>
              </w:rPr>
            </w:pPr>
          </w:p>
        </w:tc>
      </w:tr>
      <w:tr w:rsidR="00530242" w:rsidTr="00E27E53">
        <w:tblPrEx>
          <w:tblCellMar>
            <w:top w:w="0" w:type="dxa"/>
            <w:bottom w:w="0" w:type="dxa"/>
          </w:tblCellMar>
        </w:tblPrEx>
        <w:trPr>
          <w:cantSplit/>
        </w:trPr>
        <w:tc>
          <w:tcPr>
            <w:tcW w:w="10173" w:type="dxa"/>
            <w:gridSpan w:val="14"/>
          </w:tcPr>
          <w:p w:rsidR="00530242" w:rsidRDefault="00530242" w:rsidP="00360900">
            <w:pPr>
              <w:pStyle w:val="Heading1"/>
            </w:pPr>
            <w:r>
              <w:t>Quality Control</w:t>
            </w:r>
          </w:p>
        </w:tc>
      </w:tr>
      <w:tr w:rsidR="00530242" w:rsidTr="00E27E53">
        <w:tblPrEx>
          <w:tblCellMar>
            <w:top w:w="0" w:type="dxa"/>
            <w:bottom w:w="0" w:type="dxa"/>
          </w:tblCellMar>
        </w:tblPrEx>
        <w:trPr>
          <w:cantSplit/>
          <w:trHeight w:val="444"/>
        </w:trPr>
        <w:tc>
          <w:tcPr>
            <w:tcW w:w="835" w:type="dxa"/>
            <w:gridSpan w:val="3"/>
          </w:tcPr>
          <w:p w:rsidR="00530242" w:rsidRDefault="00530242">
            <w:pPr>
              <w:rPr>
                <w:rFonts w:ascii="Arial" w:hAnsi="Arial"/>
              </w:rPr>
            </w:pPr>
          </w:p>
        </w:tc>
        <w:tc>
          <w:tcPr>
            <w:tcW w:w="713" w:type="dxa"/>
          </w:tcPr>
          <w:p w:rsidR="00530242" w:rsidRDefault="00530242">
            <w:pPr>
              <w:pStyle w:val="Heading2"/>
              <w:numPr>
                <w:ilvl w:val="0"/>
                <w:numId w:val="0"/>
              </w:numPr>
              <w:rPr>
                <w:rFonts w:ascii="Arial" w:hAnsi="Arial"/>
              </w:rPr>
            </w:pPr>
            <w:r>
              <w:rPr>
                <w:rFonts w:ascii="Arial" w:hAnsi="Arial"/>
              </w:rPr>
              <w:t>5.1</w:t>
            </w:r>
          </w:p>
        </w:tc>
        <w:tc>
          <w:tcPr>
            <w:tcW w:w="8625" w:type="dxa"/>
            <w:gridSpan w:val="10"/>
          </w:tcPr>
          <w:p w:rsidR="002E3B23" w:rsidRDefault="00530242">
            <w:pPr>
              <w:rPr>
                <w:rFonts w:ascii="Arial" w:hAnsi="Arial"/>
              </w:rPr>
            </w:pPr>
            <w:r>
              <w:rPr>
                <w:rFonts w:ascii="Arial" w:hAnsi="Arial"/>
              </w:rPr>
              <w:t>Storage and s</w:t>
            </w:r>
            <w:r w:rsidR="002E3B23">
              <w:rPr>
                <w:rFonts w:ascii="Arial" w:hAnsi="Arial"/>
              </w:rPr>
              <w:t>helf life of plasma components</w:t>
            </w:r>
            <w:r w:rsidR="00AC2A8F">
              <w:rPr>
                <w:rFonts w:ascii="Arial" w:hAnsi="Arial"/>
              </w:rPr>
              <w:t xml:space="preserve"> </w:t>
            </w:r>
            <w:r w:rsidR="00AC2A8F" w:rsidRPr="00AC2A8F">
              <w:rPr>
                <w:rFonts w:ascii="Arial" w:hAnsi="Arial"/>
                <w:szCs w:val="24"/>
                <w:vertAlign w:val="superscript"/>
              </w:rPr>
              <w:t>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2353"/>
              <w:gridCol w:w="2353"/>
            </w:tblGrid>
            <w:tr w:rsidR="002E3B23" w:rsidRPr="00AC22F0" w:rsidTr="00AC22F0">
              <w:tc>
                <w:tcPr>
                  <w:tcW w:w="2353" w:type="dxa"/>
                  <w:shd w:val="clear" w:color="auto" w:fill="E6E6E6"/>
                </w:tcPr>
                <w:p w:rsidR="002E3B23" w:rsidRPr="00AC22F0" w:rsidRDefault="002E3B23">
                  <w:pPr>
                    <w:rPr>
                      <w:rFonts w:ascii="Arial" w:hAnsi="Arial"/>
                    </w:rPr>
                  </w:pPr>
                  <w:r w:rsidRPr="00AC22F0">
                    <w:rPr>
                      <w:rFonts w:ascii="Arial" w:hAnsi="Arial"/>
                    </w:rPr>
                    <w:t>Component</w:t>
                  </w:r>
                </w:p>
              </w:tc>
              <w:tc>
                <w:tcPr>
                  <w:tcW w:w="2353" w:type="dxa"/>
                  <w:shd w:val="clear" w:color="auto" w:fill="E6E6E6"/>
                </w:tcPr>
                <w:p w:rsidR="002E3B23" w:rsidRPr="00AC22F0" w:rsidRDefault="002E3B23">
                  <w:pPr>
                    <w:rPr>
                      <w:rFonts w:ascii="Arial" w:hAnsi="Arial"/>
                    </w:rPr>
                  </w:pPr>
                  <w:r w:rsidRPr="00AC22F0">
                    <w:rPr>
                      <w:rFonts w:ascii="Arial" w:hAnsi="Arial"/>
                    </w:rPr>
                    <w:t>Shelf life when frozen</w:t>
                  </w:r>
                </w:p>
              </w:tc>
              <w:tc>
                <w:tcPr>
                  <w:tcW w:w="2353" w:type="dxa"/>
                  <w:shd w:val="clear" w:color="auto" w:fill="E6E6E6"/>
                </w:tcPr>
                <w:p w:rsidR="002E3B23" w:rsidRPr="00AC22F0" w:rsidRDefault="00AC2A8F">
                  <w:pPr>
                    <w:rPr>
                      <w:rFonts w:ascii="Arial" w:hAnsi="Arial"/>
                    </w:rPr>
                  </w:pPr>
                  <w:r w:rsidRPr="00AC22F0">
                    <w:rPr>
                      <w:rFonts w:ascii="Arial" w:hAnsi="Arial"/>
                    </w:rPr>
                    <w:t>Shelf life when thawed</w:t>
                  </w:r>
                </w:p>
              </w:tc>
            </w:tr>
            <w:tr w:rsidR="002E3B23" w:rsidRPr="00AC22F0" w:rsidTr="00AC22F0">
              <w:tc>
                <w:tcPr>
                  <w:tcW w:w="2353" w:type="dxa"/>
                  <w:shd w:val="clear" w:color="auto" w:fill="auto"/>
                </w:tcPr>
                <w:p w:rsidR="002E3B23" w:rsidRPr="00AC22F0" w:rsidRDefault="00AC2A8F" w:rsidP="00035629">
                  <w:pPr>
                    <w:rPr>
                      <w:rFonts w:ascii="Arial" w:hAnsi="Arial"/>
                    </w:rPr>
                  </w:pPr>
                  <w:r w:rsidRPr="00AC22F0">
                    <w:rPr>
                      <w:rFonts w:ascii="Arial" w:hAnsi="Arial"/>
                    </w:rPr>
                    <w:t>Frozen pla</w:t>
                  </w:r>
                  <w:r w:rsidR="00035629">
                    <w:rPr>
                      <w:rFonts w:ascii="Arial" w:hAnsi="Arial"/>
                    </w:rPr>
                    <w:t>s</w:t>
                  </w:r>
                  <w:r w:rsidRPr="00AC22F0">
                    <w:rPr>
                      <w:rFonts w:ascii="Arial" w:hAnsi="Arial"/>
                    </w:rPr>
                    <w:t>ma</w:t>
                  </w:r>
                  <w:r w:rsidR="00035629">
                    <w:rPr>
                      <w:rFonts w:ascii="Arial" w:hAnsi="Arial"/>
                    </w:rPr>
                    <w:t xml:space="preserve"> CPD</w:t>
                  </w:r>
                  <w:r w:rsidRPr="00AC22F0">
                    <w:rPr>
                      <w:rFonts w:ascii="Arial" w:hAnsi="Arial"/>
                    </w:rPr>
                    <w:t xml:space="preserve"> (FP)</w:t>
                  </w:r>
                </w:p>
              </w:tc>
              <w:tc>
                <w:tcPr>
                  <w:tcW w:w="2353" w:type="dxa"/>
                  <w:shd w:val="clear" w:color="auto" w:fill="auto"/>
                </w:tcPr>
                <w:p w:rsidR="002E3B23" w:rsidRPr="00AC22F0" w:rsidRDefault="00AC2A8F">
                  <w:pPr>
                    <w:rPr>
                      <w:rFonts w:ascii="Arial" w:hAnsi="Arial"/>
                    </w:rPr>
                  </w:pPr>
                  <w:r w:rsidRPr="00AC22F0">
                    <w:rPr>
                      <w:rFonts w:ascii="Arial" w:hAnsi="Arial"/>
                    </w:rPr>
                    <w:t>12 months at -18</w:t>
                  </w:r>
                  <w:r w:rsidRPr="00AC22F0">
                    <w:rPr>
                      <w:rFonts w:ascii="Arial" w:hAnsi="Arial" w:cs="Arial"/>
                    </w:rPr>
                    <w:t>°</w:t>
                  </w:r>
                  <w:r w:rsidRPr="00AC22F0">
                    <w:rPr>
                      <w:rFonts w:ascii="Arial" w:hAnsi="Arial"/>
                    </w:rPr>
                    <w:t>C or colder</w:t>
                  </w:r>
                </w:p>
              </w:tc>
              <w:tc>
                <w:tcPr>
                  <w:tcW w:w="2353" w:type="dxa"/>
                  <w:shd w:val="clear" w:color="auto" w:fill="auto"/>
                </w:tcPr>
                <w:p w:rsidR="002E3B23" w:rsidRPr="00AC22F0" w:rsidRDefault="00035629">
                  <w:pPr>
                    <w:rPr>
                      <w:rFonts w:ascii="Arial" w:hAnsi="Arial"/>
                    </w:rPr>
                  </w:pPr>
                  <w:r>
                    <w:rPr>
                      <w:rFonts w:ascii="Arial" w:hAnsi="Arial"/>
                    </w:rPr>
                    <w:t>5 days</w:t>
                  </w:r>
                  <w:r w:rsidR="00AC2A8F" w:rsidRPr="00AC22F0">
                    <w:rPr>
                      <w:rFonts w:ascii="Arial" w:hAnsi="Arial"/>
                    </w:rPr>
                    <w:t xml:space="preserve"> stored at 1-6</w:t>
                  </w:r>
                  <w:r w:rsidR="00AC2A8F" w:rsidRPr="00AC22F0">
                    <w:rPr>
                      <w:rFonts w:ascii="Arial" w:hAnsi="Arial" w:cs="Arial"/>
                    </w:rPr>
                    <w:t>°</w:t>
                  </w:r>
                  <w:r w:rsidR="00AC2A8F" w:rsidRPr="00AC22F0">
                    <w:rPr>
                      <w:rFonts w:ascii="Arial" w:hAnsi="Arial"/>
                    </w:rPr>
                    <w:t>C</w:t>
                  </w:r>
                </w:p>
              </w:tc>
            </w:tr>
            <w:tr w:rsidR="002E3B23" w:rsidRPr="00AC22F0" w:rsidTr="00AC22F0">
              <w:tc>
                <w:tcPr>
                  <w:tcW w:w="2353" w:type="dxa"/>
                  <w:shd w:val="clear" w:color="auto" w:fill="auto"/>
                </w:tcPr>
                <w:p w:rsidR="002E3B23" w:rsidRPr="00AC22F0" w:rsidRDefault="00035629">
                  <w:pPr>
                    <w:rPr>
                      <w:rFonts w:ascii="Arial" w:hAnsi="Arial"/>
                    </w:rPr>
                  </w:pPr>
                  <w:r>
                    <w:rPr>
                      <w:rFonts w:ascii="Arial" w:hAnsi="Arial"/>
                    </w:rPr>
                    <w:t xml:space="preserve">Fresh Frozen Plasma </w:t>
                  </w:r>
                  <w:r w:rsidR="00AC2A8F" w:rsidRPr="00AC22F0">
                    <w:rPr>
                      <w:rFonts w:ascii="Arial" w:hAnsi="Arial"/>
                    </w:rPr>
                    <w:t xml:space="preserve">Apheresis </w:t>
                  </w:r>
                  <w:r>
                    <w:rPr>
                      <w:rFonts w:ascii="Arial" w:hAnsi="Arial"/>
                    </w:rPr>
                    <w:t>(</w:t>
                  </w:r>
                  <w:r w:rsidR="00AC2A8F" w:rsidRPr="00AC22F0">
                    <w:rPr>
                      <w:rFonts w:ascii="Arial" w:hAnsi="Arial"/>
                    </w:rPr>
                    <w:t>FFP</w:t>
                  </w:r>
                  <w:r>
                    <w:rPr>
                      <w:rFonts w:ascii="Arial" w:hAnsi="Arial"/>
                    </w:rPr>
                    <w:t>A)</w:t>
                  </w:r>
                </w:p>
              </w:tc>
              <w:tc>
                <w:tcPr>
                  <w:tcW w:w="2353" w:type="dxa"/>
                  <w:shd w:val="clear" w:color="auto" w:fill="auto"/>
                </w:tcPr>
                <w:p w:rsidR="002E3B23" w:rsidRPr="00AC22F0" w:rsidRDefault="00AC2A8F">
                  <w:pPr>
                    <w:rPr>
                      <w:rFonts w:ascii="Arial" w:hAnsi="Arial"/>
                    </w:rPr>
                  </w:pPr>
                  <w:r w:rsidRPr="00AC22F0">
                    <w:rPr>
                      <w:rFonts w:ascii="Arial" w:hAnsi="Arial"/>
                    </w:rPr>
                    <w:t>12 months at -18</w:t>
                  </w:r>
                  <w:r w:rsidRPr="00AC22F0">
                    <w:rPr>
                      <w:rFonts w:ascii="Arial" w:hAnsi="Arial" w:cs="Arial"/>
                    </w:rPr>
                    <w:t>°</w:t>
                  </w:r>
                  <w:r w:rsidRPr="00AC22F0">
                    <w:rPr>
                      <w:rFonts w:ascii="Arial" w:hAnsi="Arial"/>
                    </w:rPr>
                    <w:t>C or colder</w:t>
                  </w:r>
                </w:p>
              </w:tc>
              <w:tc>
                <w:tcPr>
                  <w:tcW w:w="2353" w:type="dxa"/>
                  <w:shd w:val="clear" w:color="auto" w:fill="auto"/>
                </w:tcPr>
                <w:p w:rsidR="002E3B23" w:rsidRPr="00AC22F0" w:rsidRDefault="00AC2A8F">
                  <w:pPr>
                    <w:rPr>
                      <w:rFonts w:ascii="Arial" w:hAnsi="Arial"/>
                    </w:rPr>
                  </w:pPr>
                  <w:r w:rsidRPr="00AC22F0">
                    <w:rPr>
                      <w:rFonts w:ascii="Arial" w:hAnsi="Arial"/>
                    </w:rPr>
                    <w:t>24 hours stored at 1-6</w:t>
                  </w:r>
                  <w:r w:rsidRPr="00AC22F0">
                    <w:rPr>
                      <w:rFonts w:ascii="Arial" w:hAnsi="Arial" w:cs="Arial"/>
                    </w:rPr>
                    <w:t>°</w:t>
                  </w:r>
                  <w:r w:rsidRPr="00AC22F0">
                    <w:rPr>
                      <w:rFonts w:ascii="Arial" w:hAnsi="Arial"/>
                    </w:rPr>
                    <w:t>C</w:t>
                  </w:r>
                </w:p>
              </w:tc>
            </w:tr>
            <w:tr w:rsidR="00AC2A8F" w:rsidRPr="00AC22F0" w:rsidTr="00AC22F0">
              <w:tc>
                <w:tcPr>
                  <w:tcW w:w="2353" w:type="dxa"/>
                  <w:shd w:val="clear" w:color="auto" w:fill="auto"/>
                </w:tcPr>
                <w:p w:rsidR="00AC2A8F" w:rsidRPr="00AC22F0" w:rsidRDefault="00AC2A8F">
                  <w:pPr>
                    <w:rPr>
                      <w:rFonts w:ascii="Arial" w:hAnsi="Arial"/>
                    </w:rPr>
                  </w:pPr>
                  <w:r w:rsidRPr="00AC22F0">
                    <w:rPr>
                      <w:rFonts w:ascii="Arial" w:hAnsi="Arial"/>
                    </w:rPr>
                    <w:t xml:space="preserve">Cryosupernatant plasma </w:t>
                  </w:r>
                  <w:r w:rsidR="00035629">
                    <w:rPr>
                      <w:rFonts w:ascii="Arial" w:hAnsi="Arial"/>
                    </w:rPr>
                    <w:t xml:space="preserve">CPD </w:t>
                  </w:r>
                  <w:r w:rsidRPr="00AC22F0">
                    <w:rPr>
                      <w:rFonts w:ascii="Arial" w:hAnsi="Arial"/>
                    </w:rPr>
                    <w:t>(CSP)</w:t>
                  </w:r>
                </w:p>
              </w:tc>
              <w:tc>
                <w:tcPr>
                  <w:tcW w:w="2353" w:type="dxa"/>
                  <w:shd w:val="clear" w:color="auto" w:fill="auto"/>
                </w:tcPr>
                <w:p w:rsidR="00AC2A8F" w:rsidRPr="00AC22F0" w:rsidRDefault="00AC2A8F">
                  <w:pPr>
                    <w:rPr>
                      <w:rFonts w:ascii="Arial" w:hAnsi="Arial"/>
                    </w:rPr>
                  </w:pPr>
                  <w:r w:rsidRPr="00AC22F0">
                    <w:rPr>
                      <w:rFonts w:ascii="Arial" w:hAnsi="Arial"/>
                    </w:rPr>
                    <w:t>12 months at -18</w:t>
                  </w:r>
                  <w:r w:rsidRPr="00AC22F0">
                    <w:rPr>
                      <w:rFonts w:ascii="Arial" w:hAnsi="Arial" w:cs="Arial"/>
                    </w:rPr>
                    <w:t>°</w:t>
                  </w:r>
                  <w:r w:rsidRPr="00AC22F0">
                    <w:rPr>
                      <w:rFonts w:ascii="Arial" w:hAnsi="Arial"/>
                    </w:rPr>
                    <w:t>C or colder</w:t>
                  </w:r>
                </w:p>
              </w:tc>
              <w:tc>
                <w:tcPr>
                  <w:tcW w:w="2353" w:type="dxa"/>
                  <w:shd w:val="clear" w:color="auto" w:fill="auto"/>
                </w:tcPr>
                <w:p w:rsidR="00AC2A8F" w:rsidRPr="00AC22F0" w:rsidRDefault="00AC2A8F">
                  <w:pPr>
                    <w:rPr>
                      <w:rFonts w:ascii="Arial" w:hAnsi="Arial"/>
                    </w:rPr>
                  </w:pPr>
                  <w:r w:rsidRPr="00AC22F0">
                    <w:rPr>
                      <w:rFonts w:ascii="Arial" w:hAnsi="Arial"/>
                    </w:rPr>
                    <w:t>24 hours stored at 1-6</w:t>
                  </w:r>
                  <w:r w:rsidRPr="00AC22F0">
                    <w:rPr>
                      <w:rFonts w:ascii="Arial" w:hAnsi="Arial" w:cs="Arial"/>
                    </w:rPr>
                    <w:t>°</w:t>
                  </w:r>
                  <w:r w:rsidRPr="00AC22F0">
                    <w:rPr>
                      <w:rFonts w:ascii="Arial" w:hAnsi="Arial"/>
                    </w:rPr>
                    <w:t>C</w:t>
                  </w:r>
                </w:p>
              </w:tc>
            </w:tr>
            <w:tr w:rsidR="00231ACD" w:rsidRPr="00AC22F0" w:rsidDel="00035629" w:rsidTr="00AC22F0">
              <w:tc>
                <w:tcPr>
                  <w:tcW w:w="2353" w:type="dxa"/>
                  <w:shd w:val="clear" w:color="auto" w:fill="auto"/>
                </w:tcPr>
                <w:p w:rsidR="00231ACD" w:rsidRPr="00231ACD" w:rsidDel="00035629" w:rsidRDefault="00231ACD">
                  <w:pPr>
                    <w:rPr>
                      <w:rFonts w:ascii="Arial" w:hAnsi="Arial"/>
                      <w:vertAlign w:val="superscript"/>
                    </w:rPr>
                  </w:pPr>
                  <w:r>
                    <w:rPr>
                      <w:rFonts w:ascii="Arial" w:hAnsi="Arial"/>
                    </w:rPr>
                    <w:t>Solvent Detergent (S/D) treated plasma</w:t>
                  </w:r>
                  <w:r>
                    <w:rPr>
                      <w:rFonts w:ascii="Arial" w:hAnsi="Arial"/>
                      <w:vertAlign w:val="superscript"/>
                    </w:rPr>
                    <w:t>9.3</w:t>
                  </w:r>
                </w:p>
              </w:tc>
              <w:tc>
                <w:tcPr>
                  <w:tcW w:w="2353" w:type="dxa"/>
                  <w:shd w:val="clear" w:color="auto" w:fill="auto"/>
                </w:tcPr>
                <w:p w:rsidR="00231ACD" w:rsidRPr="00AC22F0" w:rsidDel="00035629" w:rsidRDefault="00231ACD">
                  <w:pPr>
                    <w:rPr>
                      <w:rFonts w:ascii="Arial" w:hAnsi="Arial"/>
                    </w:rPr>
                  </w:pPr>
                  <w:r>
                    <w:rPr>
                      <w:rFonts w:ascii="Arial" w:hAnsi="Arial"/>
                    </w:rPr>
                    <w:t>48 months at -18</w:t>
                  </w:r>
                  <w:r w:rsidRPr="00AC22F0">
                    <w:rPr>
                      <w:rFonts w:ascii="Arial" w:hAnsi="Arial" w:cs="Arial"/>
                    </w:rPr>
                    <w:t>°</w:t>
                  </w:r>
                  <w:r w:rsidRPr="00AC22F0">
                    <w:rPr>
                      <w:rFonts w:ascii="Arial" w:hAnsi="Arial"/>
                    </w:rPr>
                    <w:t>C</w:t>
                  </w:r>
                  <w:r>
                    <w:rPr>
                      <w:rFonts w:ascii="Arial" w:hAnsi="Arial"/>
                    </w:rPr>
                    <w:t xml:space="preserve"> or colder</w:t>
                  </w:r>
                </w:p>
              </w:tc>
              <w:tc>
                <w:tcPr>
                  <w:tcW w:w="2353" w:type="dxa"/>
                  <w:shd w:val="clear" w:color="auto" w:fill="auto"/>
                </w:tcPr>
                <w:p w:rsidR="00231ACD" w:rsidRPr="00AC22F0" w:rsidDel="00035629" w:rsidRDefault="00231ACD">
                  <w:pPr>
                    <w:rPr>
                      <w:rFonts w:ascii="Arial" w:hAnsi="Arial"/>
                    </w:rPr>
                  </w:pPr>
                  <w:r>
                    <w:rPr>
                      <w:rFonts w:ascii="Arial" w:hAnsi="Arial"/>
                    </w:rPr>
                    <w:t>8 hours stored at 1-6</w:t>
                  </w:r>
                  <w:r w:rsidRPr="00AC22F0">
                    <w:rPr>
                      <w:rFonts w:ascii="Arial" w:hAnsi="Arial" w:cs="Arial"/>
                    </w:rPr>
                    <w:t>°</w:t>
                  </w:r>
                  <w:r w:rsidRPr="00AC22F0">
                    <w:rPr>
                      <w:rFonts w:ascii="Arial" w:hAnsi="Arial"/>
                    </w:rPr>
                    <w:t>C</w:t>
                  </w:r>
                  <w:r>
                    <w:rPr>
                      <w:rFonts w:ascii="Arial" w:hAnsi="Arial"/>
                    </w:rPr>
                    <w:t xml:space="preserve"> or 4 hours stored at 20-24</w:t>
                  </w:r>
                  <w:r w:rsidRPr="00AC22F0">
                    <w:rPr>
                      <w:rFonts w:ascii="Arial" w:hAnsi="Arial" w:cs="Arial"/>
                    </w:rPr>
                    <w:t>°</w:t>
                  </w:r>
                  <w:r w:rsidRPr="00AC22F0">
                    <w:rPr>
                      <w:rFonts w:ascii="Arial" w:hAnsi="Arial"/>
                    </w:rPr>
                    <w:t>C</w:t>
                  </w:r>
                </w:p>
              </w:tc>
            </w:tr>
          </w:tbl>
          <w:p w:rsidR="00530242" w:rsidRDefault="00530242">
            <w:pPr>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713" w:type="dxa"/>
          </w:tcPr>
          <w:p w:rsidR="00530242" w:rsidRDefault="00530242">
            <w:pPr>
              <w:rPr>
                <w:rFonts w:ascii="Arial" w:hAnsi="Arial"/>
              </w:rPr>
            </w:pPr>
          </w:p>
        </w:tc>
        <w:tc>
          <w:tcPr>
            <w:tcW w:w="8625" w:type="dxa"/>
            <w:gridSpan w:val="10"/>
          </w:tcPr>
          <w:p w:rsidR="00530242" w:rsidRDefault="00530242">
            <w:pPr>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713" w:type="dxa"/>
          </w:tcPr>
          <w:p w:rsidR="00530242" w:rsidRDefault="00530242">
            <w:pPr>
              <w:pStyle w:val="Heading2"/>
              <w:numPr>
                <w:ilvl w:val="0"/>
                <w:numId w:val="0"/>
              </w:numPr>
              <w:rPr>
                <w:rFonts w:ascii="Arial" w:hAnsi="Arial"/>
              </w:rPr>
            </w:pPr>
            <w:r>
              <w:rPr>
                <w:rFonts w:ascii="Arial" w:hAnsi="Arial"/>
              </w:rPr>
              <w:t>5.2</w:t>
            </w:r>
          </w:p>
          <w:p w:rsidR="00530242" w:rsidRDefault="00530242">
            <w:pPr>
              <w:rPr>
                <w:rFonts w:ascii="Arial" w:hAnsi="Arial"/>
              </w:rPr>
            </w:pPr>
          </w:p>
        </w:tc>
        <w:tc>
          <w:tcPr>
            <w:tcW w:w="8625" w:type="dxa"/>
            <w:gridSpan w:val="10"/>
          </w:tcPr>
          <w:p w:rsidR="00530242" w:rsidRDefault="00530242">
            <w:pPr>
              <w:rPr>
                <w:rFonts w:ascii="Arial" w:hAnsi="Arial"/>
              </w:rPr>
            </w:pPr>
            <w:r>
              <w:rPr>
                <w:rFonts w:ascii="Arial" w:hAnsi="Arial"/>
              </w:rPr>
              <w:t>The temperature of the waterbath used to thaw plasma must be checked and documented each time the waterbath is used.</w:t>
            </w:r>
            <w:r w:rsidR="00C0471C">
              <w:rPr>
                <w:rFonts w:ascii="Arial" w:hAnsi="Arial"/>
                <w:szCs w:val="24"/>
                <w:vertAlign w:val="superscript"/>
              </w:rPr>
              <w:t>9</w:t>
            </w:r>
            <w:r w:rsidR="00DF6406" w:rsidRPr="00DF6406">
              <w:rPr>
                <w:rFonts w:ascii="Arial" w:hAnsi="Arial"/>
                <w:szCs w:val="24"/>
                <w:vertAlign w:val="superscript"/>
              </w:rPr>
              <w:t>.2</w:t>
            </w:r>
          </w:p>
          <w:p w:rsidR="00530242" w:rsidRDefault="00530242">
            <w:pPr>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713" w:type="dxa"/>
          </w:tcPr>
          <w:p w:rsidR="00530242" w:rsidRDefault="00530242">
            <w:pPr>
              <w:pStyle w:val="Heading2"/>
              <w:numPr>
                <w:ilvl w:val="0"/>
                <w:numId w:val="0"/>
              </w:numPr>
              <w:rPr>
                <w:rFonts w:ascii="Arial" w:hAnsi="Arial"/>
              </w:rPr>
            </w:pPr>
            <w:r>
              <w:rPr>
                <w:rFonts w:ascii="Arial" w:hAnsi="Arial"/>
              </w:rPr>
              <w:t>5.3</w:t>
            </w:r>
          </w:p>
        </w:tc>
        <w:tc>
          <w:tcPr>
            <w:tcW w:w="8625" w:type="dxa"/>
            <w:gridSpan w:val="10"/>
          </w:tcPr>
          <w:p w:rsidR="00530242" w:rsidRDefault="00530242">
            <w:pPr>
              <w:rPr>
                <w:rFonts w:ascii="Arial" w:hAnsi="Arial"/>
              </w:rPr>
            </w:pPr>
            <w:r>
              <w:rPr>
                <w:rFonts w:ascii="Arial" w:hAnsi="Arial"/>
              </w:rPr>
              <w:t>The waterbath used for thawing plasma should be cleaned on a regular basis and whenever there is a risk of contamination (i.e., leaking of a blood product container).</w:t>
            </w:r>
          </w:p>
          <w:p w:rsidR="00530242" w:rsidRDefault="00530242">
            <w:pPr>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713" w:type="dxa"/>
          </w:tcPr>
          <w:p w:rsidR="00315788" w:rsidRPr="00315788" w:rsidRDefault="00530242">
            <w:pPr>
              <w:pStyle w:val="Heading2"/>
              <w:numPr>
                <w:ilvl w:val="0"/>
                <w:numId w:val="0"/>
              </w:numPr>
              <w:rPr>
                <w:rFonts w:ascii="Arial" w:hAnsi="Arial" w:cs="Arial"/>
              </w:rPr>
            </w:pPr>
            <w:r w:rsidRPr="00315788">
              <w:rPr>
                <w:rFonts w:ascii="Arial" w:hAnsi="Arial" w:cs="Arial"/>
              </w:rPr>
              <w:t>5.4</w:t>
            </w:r>
          </w:p>
          <w:p w:rsidR="00315788" w:rsidRPr="00E27E53" w:rsidRDefault="00315788" w:rsidP="00315788">
            <w:pPr>
              <w:rPr>
                <w:rFonts w:ascii="Arial" w:hAnsi="Arial" w:cs="Arial"/>
              </w:rPr>
            </w:pPr>
          </w:p>
          <w:p w:rsidR="00315788" w:rsidRPr="00E27E53" w:rsidRDefault="00315788" w:rsidP="00315788">
            <w:pPr>
              <w:rPr>
                <w:rFonts w:ascii="Arial" w:hAnsi="Arial" w:cs="Arial"/>
              </w:rPr>
            </w:pPr>
            <w:r w:rsidRPr="00E27E53">
              <w:rPr>
                <w:rFonts w:ascii="Arial" w:hAnsi="Arial" w:cs="Arial"/>
              </w:rPr>
              <w:t>5.5</w:t>
            </w:r>
          </w:p>
          <w:p w:rsidR="00315788" w:rsidRPr="00E27E53" w:rsidRDefault="00315788" w:rsidP="00315788">
            <w:pPr>
              <w:rPr>
                <w:rFonts w:ascii="Arial" w:hAnsi="Arial" w:cs="Arial"/>
              </w:rPr>
            </w:pPr>
          </w:p>
          <w:p w:rsidR="00315788" w:rsidRPr="00E27E53" w:rsidRDefault="00315788" w:rsidP="00315788">
            <w:pPr>
              <w:rPr>
                <w:rFonts w:ascii="Arial" w:hAnsi="Arial" w:cs="Arial"/>
              </w:rPr>
            </w:pPr>
          </w:p>
          <w:p w:rsidR="00315788" w:rsidRPr="00E27E53" w:rsidRDefault="00315788" w:rsidP="00315788">
            <w:pPr>
              <w:rPr>
                <w:rFonts w:ascii="Arial" w:hAnsi="Arial" w:cs="Arial"/>
              </w:rPr>
            </w:pPr>
          </w:p>
          <w:p w:rsidR="00315788" w:rsidRPr="00E27E53" w:rsidRDefault="00315788" w:rsidP="00315788">
            <w:pPr>
              <w:rPr>
                <w:rFonts w:ascii="Arial" w:hAnsi="Arial" w:cs="Arial"/>
              </w:rPr>
            </w:pPr>
          </w:p>
          <w:p w:rsidR="00530242" w:rsidRPr="00315788" w:rsidRDefault="00315788" w:rsidP="00E27E53">
            <w:pPr>
              <w:rPr>
                <w:rFonts w:ascii="Arial" w:hAnsi="Arial" w:cs="Arial"/>
              </w:rPr>
            </w:pPr>
            <w:r w:rsidRPr="00E27E53">
              <w:rPr>
                <w:rFonts w:ascii="Arial" w:hAnsi="Arial" w:cs="Arial"/>
              </w:rPr>
              <w:t>5.6</w:t>
            </w:r>
          </w:p>
        </w:tc>
        <w:tc>
          <w:tcPr>
            <w:tcW w:w="8625" w:type="dxa"/>
            <w:gridSpan w:val="10"/>
          </w:tcPr>
          <w:p w:rsidR="00530242" w:rsidRPr="00E27E53" w:rsidRDefault="00530242">
            <w:pPr>
              <w:rPr>
                <w:rFonts w:ascii="Arial" w:hAnsi="Arial"/>
                <w:vertAlign w:val="superscript"/>
              </w:rPr>
            </w:pPr>
            <w:r>
              <w:rPr>
                <w:rFonts w:ascii="Arial" w:hAnsi="Arial"/>
              </w:rPr>
              <w:t>Plasma is thawed in a plastic overwrap to prevent contamination of the ports</w:t>
            </w:r>
            <w:r w:rsidR="00C84F1F">
              <w:rPr>
                <w:rFonts w:ascii="Arial" w:hAnsi="Arial"/>
              </w:rPr>
              <w:t xml:space="preserve"> </w:t>
            </w:r>
            <w:r w:rsidR="00C42FDE" w:rsidRPr="00E27E53">
              <w:rPr>
                <w:rFonts w:ascii="Arial" w:hAnsi="Arial"/>
                <w:vertAlign w:val="superscript"/>
              </w:rPr>
              <w:t>9.2</w:t>
            </w:r>
            <w:r w:rsidRPr="00E27E53">
              <w:rPr>
                <w:rFonts w:ascii="Arial" w:hAnsi="Arial"/>
                <w:vertAlign w:val="superscript"/>
              </w:rPr>
              <w:t>.</w:t>
            </w:r>
          </w:p>
          <w:p w:rsidR="00C42FDE" w:rsidRPr="00E27E53" w:rsidRDefault="00C42FDE" w:rsidP="00FF4B46">
            <w:pPr>
              <w:rPr>
                <w:rFonts w:ascii="Arial" w:hAnsi="Arial"/>
                <w:vertAlign w:val="superscript"/>
                <w:lang w:val="en-GB"/>
              </w:rPr>
            </w:pPr>
          </w:p>
          <w:p w:rsidR="00FF4B46" w:rsidRDefault="00FF4B46" w:rsidP="00FF4B46">
            <w:pPr>
              <w:rPr>
                <w:rFonts w:ascii="Arial" w:hAnsi="Arial"/>
                <w:vertAlign w:val="superscript"/>
                <w:lang w:val="en-GB"/>
              </w:rPr>
            </w:pPr>
            <w:r>
              <w:rPr>
                <w:rFonts w:ascii="Arial" w:hAnsi="Arial"/>
                <w:lang w:val="en-GB"/>
              </w:rPr>
              <w:t>Waterbaths and other heating devices used to thaw blood products shall not be used for incubation of tests containing biological specimens.</w:t>
            </w:r>
            <w:r w:rsidR="000B7AAA">
              <w:rPr>
                <w:rFonts w:ascii="Arial" w:hAnsi="Arial"/>
                <w:vertAlign w:val="superscript"/>
                <w:lang w:val="en-GB"/>
              </w:rPr>
              <w:t>9.</w:t>
            </w:r>
            <w:r w:rsidR="0008460E">
              <w:rPr>
                <w:rFonts w:ascii="Arial" w:hAnsi="Arial"/>
                <w:vertAlign w:val="superscript"/>
                <w:lang w:val="en-GB"/>
              </w:rPr>
              <w:t>2</w:t>
            </w:r>
          </w:p>
          <w:p w:rsidR="003E0374" w:rsidRDefault="003E0374" w:rsidP="00FF4B46">
            <w:pPr>
              <w:rPr>
                <w:rFonts w:ascii="Arial" w:hAnsi="Arial"/>
                <w:vertAlign w:val="superscript"/>
                <w:lang w:val="en-GB"/>
              </w:rPr>
            </w:pPr>
          </w:p>
          <w:p w:rsidR="003E0374" w:rsidRPr="003E0374" w:rsidRDefault="003E0374" w:rsidP="00FF4B46">
            <w:pPr>
              <w:rPr>
                <w:rFonts w:ascii="Arial" w:hAnsi="Arial"/>
                <w:lang w:val="en-GB"/>
              </w:rPr>
            </w:pPr>
          </w:p>
          <w:p w:rsidR="003E0374" w:rsidRDefault="003E0374" w:rsidP="003E0374">
            <w:pPr>
              <w:rPr>
                <w:rFonts w:ascii="Arial" w:hAnsi="Arial"/>
              </w:rPr>
            </w:pPr>
            <w:r>
              <w:rPr>
                <w:rFonts w:ascii="Arial" w:hAnsi="Arial"/>
              </w:rPr>
              <w:t>Plasma must be thawed at a temperature of 30 to 37</w:t>
            </w:r>
            <w:r>
              <w:rPr>
                <w:rFonts w:ascii="Arial" w:hAnsi="Arial" w:cs="Arial"/>
              </w:rPr>
              <w:t>°</w:t>
            </w:r>
            <w:r>
              <w:rPr>
                <w:rFonts w:ascii="Arial" w:hAnsi="Arial"/>
              </w:rPr>
              <w:t>C. or</w:t>
            </w:r>
            <w:r w:rsidR="004C786B">
              <w:rPr>
                <w:rFonts w:ascii="Arial" w:hAnsi="Arial"/>
              </w:rPr>
              <w:t xml:space="preserve"> by use of an approved thawing device</w:t>
            </w:r>
            <w:r>
              <w:rPr>
                <w:rFonts w:ascii="Arial" w:hAnsi="Arial"/>
              </w:rPr>
              <w:t>.</w:t>
            </w:r>
            <w:r>
              <w:rPr>
                <w:rFonts w:ascii="Arial" w:hAnsi="Arial"/>
                <w:szCs w:val="24"/>
                <w:vertAlign w:val="superscript"/>
              </w:rPr>
              <w:t>9</w:t>
            </w:r>
            <w:r w:rsidRPr="00DF6406">
              <w:rPr>
                <w:rFonts w:ascii="Arial" w:hAnsi="Arial"/>
                <w:szCs w:val="24"/>
                <w:vertAlign w:val="superscript"/>
              </w:rPr>
              <w:t>.2</w:t>
            </w:r>
          </w:p>
          <w:p w:rsidR="004C786B" w:rsidRDefault="004C786B">
            <w:pPr>
              <w:rPr>
                <w:rFonts w:ascii="Arial" w:hAnsi="Arial"/>
              </w:rPr>
            </w:pPr>
          </w:p>
          <w:p w:rsidR="004C786B" w:rsidRDefault="004C786B">
            <w:pPr>
              <w:rPr>
                <w:rFonts w:ascii="Arial" w:hAnsi="Arial"/>
              </w:rPr>
            </w:pPr>
          </w:p>
        </w:tc>
      </w:tr>
      <w:tr w:rsidR="00530242" w:rsidTr="00E27E53">
        <w:tblPrEx>
          <w:tblCellMar>
            <w:top w:w="0" w:type="dxa"/>
            <w:bottom w:w="0" w:type="dxa"/>
          </w:tblCellMar>
        </w:tblPrEx>
        <w:trPr>
          <w:cantSplit/>
        </w:trPr>
        <w:tc>
          <w:tcPr>
            <w:tcW w:w="10173" w:type="dxa"/>
            <w:gridSpan w:val="14"/>
          </w:tcPr>
          <w:p w:rsidR="00530242" w:rsidRDefault="00530242" w:rsidP="00360900">
            <w:pPr>
              <w:pStyle w:val="Heading1"/>
            </w:pPr>
            <w:r>
              <w:t>Procedure</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Check the level of water in the waterbath/thawing device</w:t>
            </w:r>
            <w:r w:rsidR="00B637C0">
              <w:rPr>
                <w:rFonts w:ascii="Arial" w:hAnsi="Arial" w:cs="Arial"/>
              </w:rPr>
              <w:t>.</w:t>
            </w:r>
            <w:r w:rsidRPr="00360900">
              <w:rPr>
                <w:rFonts w:ascii="Arial" w:hAnsi="Arial" w:cs="Arial"/>
              </w:rPr>
              <w:t xml:space="preserve"> If the water level is low, add warm water and allow the temperature to equilibrate to acceptable temperature.</w:t>
            </w:r>
          </w:p>
          <w:p w:rsidR="00360900" w:rsidRPr="00360900" w:rsidRDefault="00360900" w:rsidP="00360900">
            <w:pPr>
              <w:pStyle w:val="Heading2"/>
              <w:numPr>
                <w:ilvl w:val="0"/>
                <w:numId w:val="0"/>
              </w:numPr>
              <w:ind w:left="792"/>
              <w:rPr>
                <w:rFonts w:ascii="Arial" w:hAnsi="Arial" w:cs="Arial"/>
              </w:rPr>
            </w:pPr>
            <w:r w:rsidRPr="00360900">
              <w:rPr>
                <w:rFonts w:ascii="Arial" w:hAnsi="Arial" w:cs="Arial"/>
              </w:rPr>
              <w:t>Automated devices could take up to 8-15 minutes.</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Select the appropriate ABO group of plasma.  See Table 2 in CSP.001 – Selection of Blood Components for Transfusion.</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 xml:space="preserve">Remove plasma from freezer and carefully inspect for signs of cracking or breakage, especially around the ports at the top of the unit.  </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Place each unit to be thawed in a plastic overwrap bag.  See Procedural Notes 8.1.</w:t>
            </w:r>
            <w:r w:rsidRPr="00360900" w:rsidDel="004C786B">
              <w:rPr>
                <w:rFonts w:ascii="Arial" w:hAnsi="Arial" w:cs="Arial"/>
              </w:rPr>
              <w:t xml:space="preserve"> </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Compress the bag around the plasma to remove as much air as possible. Secure the top of the bag with a clamp or a hemostat if desired.</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Read and record the temperature of the waterbath/thawing device on QCA.006F. The temperature must be 30°C to 37°C.  If the temperature is not within this range, adjust the thermostat of the waterbath. Wait until the desired temperature range is reached or, if the temperature is too warm, add cool water until the temperature reaches 37°C.</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Place the wrapped plasma into the waterbath/thawing device.  Set a timer for 15 minutes.</w:t>
            </w:r>
          </w:p>
          <w:p w:rsidR="00360900" w:rsidRPr="00360900" w:rsidRDefault="00360900" w:rsidP="00360900">
            <w:pPr>
              <w:pStyle w:val="Heading2"/>
              <w:numPr>
                <w:ilvl w:val="0"/>
                <w:numId w:val="0"/>
              </w:numPr>
              <w:ind w:left="792"/>
              <w:rPr>
                <w:rFonts w:ascii="Arial" w:hAnsi="Arial" w:cs="Arial"/>
              </w:rPr>
            </w:pPr>
            <w:r w:rsidRPr="00360900">
              <w:rPr>
                <w:rFonts w:ascii="Arial" w:hAnsi="Arial" w:cs="Arial"/>
              </w:rPr>
              <w:t xml:space="preserve">For automated thawing devices set a timer for 8-12 minutes (FP) or 12-15 minutes (FFPA). </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When the timer rings, knead plasma bag(s) gently to break up large frozen sections.  Return the plasma bag(s) to the waterbath</w:t>
            </w:r>
            <w:r w:rsidRPr="00360900" w:rsidDel="00335C35">
              <w:rPr>
                <w:rFonts w:ascii="Arial" w:hAnsi="Arial" w:cs="Arial"/>
              </w:rPr>
              <w:t xml:space="preserve"> </w:t>
            </w:r>
            <w:r w:rsidRPr="00360900">
              <w:rPr>
                <w:rFonts w:ascii="Arial" w:hAnsi="Arial" w:cs="Arial"/>
              </w:rPr>
              <w:t>This step is not necessary for automated thawing devices.</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Check the plasma every five minutes thereafter.  Thawing time is usually 20-30 minutes but is dependent on the size and number of units being thawed at one time.</w:t>
            </w:r>
          </w:p>
          <w:p w:rsidR="00360900" w:rsidRPr="00360900" w:rsidRDefault="00360900" w:rsidP="00360900">
            <w:pPr>
              <w:pStyle w:val="Heading2"/>
              <w:numPr>
                <w:ilvl w:val="0"/>
                <w:numId w:val="0"/>
              </w:numPr>
              <w:ind w:left="792"/>
              <w:rPr>
                <w:rFonts w:ascii="Arial" w:hAnsi="Arial" w:cs="Arial"/>
              </w:rPr>
            </w:pPr>
            <w:r w:rsidRPr="00360900">
              <w:rPr>
                <w:rFonts w:ascii="Arial" w:hAnsi="Arial" w:cs="Arial"/>
              </w:rPr>
              <w:t>For automated thawing devices check the plasma every 2 minutes thereafter or follow manufacturer’s recommendations.</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Remove plasma bag(s) from the waterbath/thawing device when thawing is complete.  Thawed product must not remain in waterbath/thawing device.</w:t>
            </w:r>
          </w:p>
        </w:tc>
      </w:tr>
      <w:tr w:rsidR="00360900" w:rsidTr="00360900">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3526" w:type="dxa"/>
            <w:gridSpan w:val="5"/>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 xml:space="preserve">Inspect each unit for evidence of leaking and perform visual inspection.  See IM.003 – Visual Inspection of Blood, Blood Components and Fractionated Products.  </w:t>
            </w:r>
          </w:p>
        </w:tc>
        <w:tc>
          <w:tcPr>
            <w:tcW w:w="5812" w:type="dxa"/>
            <w:gridSpan w:val="6"/>
            <w:tcBorders>
              <w:top w:val="single" w:sz="4" w:space="0" w:color="auto"/>
              <w:left w:val="single" w:sz="4" w:space="0" w:color="auto"/>
              <w:bottom w:val="single" w:sz="4" w:space="0" w:color="auto"/>
              <w:right w:val="single" w:sz="4" w:space="0" w:color="auto"/>
            </w:tcBorders>
          </w:tcPr>
          <w:p w:rsidR="00360900" w:rsidRPr="00360900" w:rsidRDefault="00360900" w:rsidP="00360900">
            <w:pPr>
              <w:pStyle w:val="Heading3"/>
              <w:tabs>
                <w:tab w:val="clear" w:pos="1224"/>
                <w:tab w:val="num" w:pos="884"/>
              </w:tabs>
              <w:ind w:left="884" w:hanging="884"/>
              <w:rPr>
                <w:rFonts w:ascii="Arial" w:hAnsi="Arial" w:cs="Arial"/>
              </w:rPr>
            </w:pPr>
            <w:r w:rsidRPr="00360900">
              <w:rPr>
                <w:rFonts w:ascii="Arial" w:hAnsi="Arial" w:cs="Arial"/>
              </w:rPr>
              <w:t xml:space="preserve">If the container is not intact or does not meet visual inspection criteria, discard as per IM.005 – Final Disposition of Blood, Blood Component and Other Related Products Not Suitable for Transfusion Manual Procedure. </w:t>
            </w:r>
          </w:p>
          <w:p w:rsidR="00360900" w:rsidRPr="00360900" w:rsidRDefault="00360900" w:rsidP="00360900">
            <w:pPr>
              <w:pStyle w:val="Heading3"/>
              <w:numPr>
                <w:ilvl w:val="0"/>
                <w:numId w:val="0"/>
              </w:numPr>
              <w:ind w:left="1224" w:hanging="1224"/>
              <w:rPr>
                <w:rFonts w:ascii="Arial" w:hAnsi="Arial" w:cs="Arial"/>
              </w:rPr>
            </w:pP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 xml:space="preserve">Prepare the label for the thawed plasma bag with the following modified product information: </w:t>
            </w:r>
            <w:r w:rsidRPr="00360900">
              <w:rPr>
                <w:rFonts w:ascii="Arial" w:hAnsi="Arial" w:cs="Arial"/>
                <w:szCs w:val="24"/>
                <w:vertAlign w:val="superscript"/>
              </w:rPr>
              <w:t>9.2</w:t>
            </w:r>
          </w:p>
          <w:p w:rsidR="00360900" w:rsidRPr="00360900" w:rsidRDefault="00360900" w:rsidP="00360900">
            <w:pPr>
              <w:pStyle w:val="PlainText"/>
              <w:numPr>
                <w:ilvl w:val="0"/>
                <w:numId w:val="38"/>
              </w:numPr>
              <w:rPr>
                <w:rFonts w:ascii="Arial" w:hAnsi="Arial" w:cs="Arial"/>
                <w:sz w:val="24"/>
              </w:rPr>
            </w:pPr>
            <w:r w:rsidRPr="00360900">
              <w:rPr>
                <w:rFonts w:ascii="Arial" w:hAnsi="Arial" w:cs="Arial"/>
                <w:sz w:val="24"/>
              </w:rPr>
              <w:t>Product name (e.g., thawed plasma)</w:t>
            </w:r>
          </w:p>
          <w:p w:rsidR="00360900" w:rsidRPr="00360900" w:rsidRDefault="00360900" w:rsidP="00360900">
            <w:pPr>
              <w:pStyle w:val="PlainText"/>
              <w:numPr>
                <w:ilvl w:val="0"/>
                <w:numId w:val="38"/>
              </w:numPr>
              <w:rPr>
                <w:rFonts w:ascii="Arial" w:hAnsi="Arial" w:cs="Arial"/>
                <w:sz w:val="24"/>
              </w:rPr>
            </w:pPr>
            <w:r w:rsidRPr="00360900">
              <w:rPr>
                <w:rFonts w:ascii="Arial" w:hAnsi="Arial" w:cs="Arial"/>
                <w:sz w:val="24"/>
              </w:rPr>
              <w:t>Name of facility preparing component</w:t>
            </w:r>
          </w:p>
          <w:p w:rsidR="00360900" w:rsidRPr="00360900" w:rsidRDefault="00360900" w:rsidP="00360900">
            <w:pPr>
              <w:pStyle w:val="PlainText"/>
              <w:numPr>
                <w:ilvl w:val="0"/>
                <w:numId w:val="38"/>
              </w:numPr>
              <w:rPr>
                <w:rFonts w:ascii="Arial" w:hAnsi="Arial" w:cs="Arial"/>
                <w:sz w:val="24"/>
              </w:rPr>
            </w:pPr>
            <w:r w:rsidRPr="00360900">
              <w:rPr>
                <w:rFonts w:ascii="Arial" w:hAnsi="Arial" w:cs="Arial"/>
                <w:sz w:val="24"/>
              </w:rPr>
              <w:t>Unique numeric or alphanumeric identification of component. See Procedural Notes 8.3</w:t>
            </w:r>
          </w:p>
          <w:p w:rsidR="00360900" w:rsidRPr="00360900" w:rsidRDefault="00360900" w:rsidP="00360900">
            <w:pPr>
              <w:pStyle w:val="PlainText"/>
              <w:numPr>
                <w:ilvl w:val="0"/>
                <w:numId w:val="38"/>
              </w:numPr>
              <w:rPr>
                <w:rFonts w:ascii="Arial" w:hAnsi="Arial" w:cs="Arial"/>
                <w:sz w:val="24"/>
              </w:rPr>
            </w:pPr>
            <w:r w:rsidRPr="00360900">
              <w:rPr>
                <w:rFonts w:ascii="Arial" w:hAnsi="Arial" w:cs="Arial"/>
                <w:sz w:val="24"/>
              </w:rPr>
              <w:t>ABO of component</w:t>
            </w:r>
          </w:p>
          <w:p w:rsidR="00360900" w:rsidRPr="00360900" w:rsidRDefault="00360900" w:rsidP="00360900">
            <w:pPr>
              <w:pStyle w:val="PlainText"/>
              <w:numPr>
                <w:ilvl w:val="0"/>
                <w:numId w:val="38"/>
              </w:numPr>
              <w:rPr>
                <w:rFonts w:ascii="Arial" w:hAnsi="Arial" w:cs="Arial"/>
                <w:sz w:val="24"/>
              </w:rPr>
            </w:pPr>
            <w:r w:rsidRPr="00360900">
              <w:rPr>
                <w:rFonts w:ascii="Arial" w:hAnsi="Arial" w:cs="Arial"/>
                <w:sz w:val="24"/>
              </w:rPr>
              <w:t>Approximate volume of component</w:t>
            </w:r>
          </w:p>
          <w:p w:rsidR="00360900" w:rsidRPr="00360900" w:rsidRDefault="00360900" w:rsidP="00360900">
            <w:pPr>
              <w:pStyle w:val="PlainText"/>
              <w:numPr>
                <w:ilvl w:val="0"/>
                <w:numId w:val="38"/>
              </w:numPr>
              <w:rPr>
                <w:rFonts w:ascii="Arial" w:hAnsi="Arial" w:cs="Arial"/>
                <w:sz w:val="24"/>
                <w:szCs w:val="24"/>
              </w:rPr>
            </w:pPr>
            <w:r w:rsidRPr="00360900">
              <w:rPr>
                <w:rFonts w:ascii="Arial" w:hAnsi="Arial" w:cs="Arial"/>
                <w:sz w:val="24"/>
                <w:szCs w:val="24"/>
              </w:rPr>
              <w:t>Time of expiry of  component</w:t>
            </w:r>
          </w:p>
          <w:p w:rsidR="00360900" w:rsidRPr="00360900" w:rsidRDefault="00360900" w:rsidP="00360900">
            <w:pPr>
              <w:ind w:left="866"/>
              <w:rPr>
                <w:rFonts w:ascii="Arial" w:hAnsi="Arial" w:cs="Arial"/>
              </w:rPr>
            </w:pPr>
          </w:p>
          <w:p w:rsidR="00360900" w:rsidRPr="00360900" w:rsidRDefault="00360900" w:rsidP="00360900">
            <w:pPr>
              <w:ind w:left="866"/>
              <w:rPr>
                <w:rFonts w:ascii="Arial" w:hAnsi="Arial" w:cs="Arial"/>
              </w:rPr>
            </w:pPr>
            <w:r w:rsidRPr="00360900">
              <w:rPr>
                <w:rFonts w:ascii="Arial" w:hAnsi="Arial" w:cs="Arial"/>
              </w:rPr>
              <w:t>Label the thawed bag with the following recipient information:</w:t>
            </w:r>
          </w:p>
          <w:p w:rsidR="00360900" w:rsidRPr="00360900" w:rsidRDefault="00360900" w:rsidP="00360900">
            <w:pPr>
              <w:ind w:left="10"/>
              <w:rPr>
                <w:rFonts w:ascii="Arial" w:hAnsi="Arial" w:cs="Arial"/>
              </w:rPr>
            </w:pPr>
          </w:p>
          <w:p w:rsidR="00360900" w:rsidRPr="00360900" w:rsidRDefault="00360900" w:rsidP="00360900">
            <w:pPr>
              <w:numPr>
                <w:ilvl w:val="0"/>
                <w:numId w:val="39"/>
              </w:numPr>
              <w:rPr>
                <w:rFonts w:ascii="Arial" w:hAnsi="Arial" w:cs="Arial"/>
              </w:rPr>
            </w:pPr>
            <w:r w:rsidRPr="00360900">
              <w:rPr>
                <w:rFonts w:ascii="Arial" w:hAnsi="Arial" w:cs="Arial"/>
              </w:rPr>
              <w:t>Recipient’s family and given name(s)</w:t>
            </w:r>
          </w:p>
          <w:p w:rsidR="00360900" w:rsidRPr="00360900" w:rsidRDefault="00360900" w:rsidP="00360900">
            <w:pPr>
              <w:numPr>
                <w:ilvl w:val="0"/>
                <w:numId w:val="39"/>
              </w:numPr>
              <w:rPr>
                <w:rFonts w:ascii="Arial" w:hAnsi="Arial" w:cs="Arial"/>
              </w:rPr>
            </w:pPr>
            <w:r w:rsidRPr="00360900">
              <w:rPr>
                <w:rFonts w:ascii="Arial" w:hAnsi="Arial" w:cs="Arial"/>
              </w:rPr>
              <w:t>Recipient’s identification number(s)</w:t>
            </w:r>
          </w:p>
          <w:p w:rsidR="00360900" w:rsidRPr="00360900" w:rsidRDefault="00360900" w:rsidP="00360900">
            <w:pPr>
              <w:numPr>
                <w:ilvl w:val="0"/>
                <w:numId w:val="39"/>
              </w:numPr>
              <w:rPr>
                <w:rFonts w:ascii="Arial" w:hAnsi="Arial" w:cs="Arial"/>
              </w:rPr>
            </w:pPr>
            <w:r w:rsidRPr="00360900">
              <w:rPr>
                <w:rFonts w:ascii="Arial" w:hAnsi="Arial" w:cs="Arial"/>
              </w:rPr>
              <w:t>ABO group of recipient</w:t>
            </w:r>
          </w:p>
          <w:p w:rsidR="00360900" w:rsidRPr="00360900" w:rsidRDefault="00360900" w:rsidP="00360900">
            <w:pPr>
              <w:pStyle w:val="Heading2"/>
              <w:numPr>
                <w:ilvl w:val="0"/>
                <w:numId w:val="0"/>
              </w:numPr>
              <w:rPr>
                <w:rFonts w:ascii="Arial" w:hAnsi="Arial" w:cs="Arial"/>
              </w:rPr>
            </w:pPr>
          </w:p>
          <w:p w:rsidR="00360900" w:rsidRPr="00360900" w:rsidRDefault="00360900" w:rsidP="00360900">
            <w:pPr>
              <w:ind w:left="866"/>
              <w:rPr>
                <w:rFonts w:ascii="Arial" w:hAnsi="Arial" w:cs="Arial"/>
              </w:rPr>
            </w:pPr>
            <w:r w:rsidRPr="00360900">
              <w:rPr>
                <w:rFonts w:ascii="Arial" w:hAnsi="Arial" w:cs="Arial"/>
              </w:rPr>
              <w:t>See Procedural Notes 8.2 and attach a component label to each plasma bag.</w:t>
            </w:r>
          </w:p>
          <w:p w:rsidR="00360900" w:rsidRPr="00360900" w:rsidRDefault="00360900" w:rsidP="00360900">
            <w:pPr>
              <w:rPr>
                <w:rFonts w:ascii="Arial" w:hAnsi="Arial" w:cs="Arial"/>
              </w:rPr>
            </w:pP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 xml:space="preserve">Issue product.  If there is no computer system used to issue blood components, write the patient and product information onto the Issue/Transfusion record.  See Procedural Notes 8.3 and IM.004 – Manual Issuing of Blood, Blood Components and Other Related Products Using the Issue/Transfusion Record. </w:t>
            </w:r>
          </w:p>
        </w:tc>
      </w:tr>
      <w:tr w:rsidR="00360900" w:rsidTr="00CA19D3">
        <w:tblPrEx>
          <w:tblCellMar>
            <w:top w:w="0" w:type="dxa"/>
            <w:bottom w:w="0" w:type="dxa"/>
          </w:tblCellMar>
        </w:tblPrEx>
        <w:trPr>
          <w:cantSplit/>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rPr>
            </w:pPr>
            <w:r w:rsidRPr="00360900">
              <w:rPr>
                <w:rFonts w:ascii="Arial" w:hAnsi="Arial" w:cs="Arial"/>
              </w:rPr>
              <w:t>Notify the patient care area that the product is available and if required notify transportation department.</w:t>
            </w:r>
          </w:p>
          <w:p w:rsidR="00360900" w:rsidRPr="00360900" w:rsidRDefault="00360900">
            <w:pPr>
              <w:rPr>
                <w:rFonts w:ascii="Arial" w:hAnsi="Arial" w:cs="Arial"/>
              </w:rPr>
            </w:pPr>
          </w:p>
        </w:tc>
      </w:tr>
      <w:tr w:rsidR="00360900" w:rsidTr="00CA19D3">
        <w:tblPrEx>
          <w:tblCellMar>
            <w:top w:w="0" w:type="dxa"/>
            <w:bottom w:w="0" w:type="dxa"/>
          </w:tblCellMar>
        </w:tblPrEx>
        <w:trPr>
          <w:cantSplit/>
          <w:trHeight w:val="730"/>
        </w:trPr>
        <w:tc>
          <w:tcPr>
            <w:tcW w:w="835" w:type="dxa"/>
            <w:gridSpan w:val="3"/>
            <w:tcBorders>
              <w:right w:val="single" w:sz="4" w:space="0" w:color="auto"/>
            </w:tcBorders>
          </w:tcPr>
          <w:p w:rsidR="00360900" w:rsidRDefault="00360900">
            <w:pPr>
              <w:rPr>
                <w:rFonts w:ascii="Arial" w:hAnsi="Arial"/>
              </w:rPr>
            </w:pPr>
          </w:p>
        </w:tc>
        <w:tc>
          <w:tcPr>
            <w:tcW w:w="9338" w:type="dxa"/>
            <w:gridSpan w:val="11"/>
            <w:tcBorders>
              <w:top w:val="single" w:sz="4" w:space="0" w:color="auto"/>
              <w:left w:val="single" w:sz="4" w:space="0" w:color="auto"/>
              <w:bottom w:val="single" w:sz="4" w:space="0" w:color="auto"/>
              <w:right w:val="single" w:sz="4" w:space="0" w:color="auto"/>
            </w:tcBorders>
          </w:tcPr>
          <w:p w:rsidR="00360900" w:rsidRPr="00360900" w:rsidRDefault="00360900" w:rsidP="00CA19D3">
            <w:pPr>
              <w:pStyle w:val="Heading2"/>
              <w:tabs>
                <w:tab w:val="clear" w:pos="1201"/>
                <w:tab w:val="num" w:pos="792"/>
              </w:tabs>
              <w:ind w:left="792"/>
              <w:rPr>
                <w:rFonts w:ascii="Arial" w:hAnsi="Arial" w:cs="Arial"/>
                <w:b/>
              </w:rPr>
            </w:pPr>
            <w:r w:rsidRPr="00360900">
              <w:rPr>
                <w:rFonts w:ascii="Arial" w:hAnsi="Arial" w:cs="Arial"/>
              </w:rPr>
              <w:t>Store at 1-6°C until issue.  See Procedural Notes 8.4 and Quality Control 5.1.</w:t>
            </w:r>
          </w:p>
          <w:p w:rsidR="00360900" w:rsidRPr="00360900" w:rsidRDefault="00360900">
            <w:pPr>
              <w:rPr>
                <w:rFonts w:ascii="Arial" w:hAnsi="Arial" w:cs="Arial"/>
              </w:rPr>
            </w:pPr>
          </w:p>
        </w:tc>
      </w:tr>
      <w:tr w:rsidR="00E27E53" w:rsidTr="00E27E53">
        <w:tblPrEx>
          <w:tblCellMar>
            <w:top w:w="0" w:type="dxa"/>
            <w:bottom w:w="0" w:type="dxa"/>
          </w:tblCellMar>
        </w:tblPrEx>
        <w:trPr>
          <w:cantSplit/>
        </w:trPr>
        <w:tc>
          <w:tcPr>
            <w:tcW w:w="10173" w:type="dxa"/>
            <w:gridSpan w:val="14"/>
          </w:tcPr>
          <w:p w:rsidR="00E27E53" w:rsidRDefault="00E27E53" w:rsidP="00360900">
            <w:pPr>
              <w:pStyle w:val="Heading1"/>
              <w:numPr>
                <w:ilvl w:val="0"/>
                <w:numId w:val="0"/>
              </w:numPr>
              <w:ind w:left="360"/>
            </w:pPr>
          </w:p>
        </w:tc>
      </w:tr>
      <w:tr w:rsidR="00C0471C" w:rsidTr="00E27E53">
        <w:tblPrEx>
          <w:tblCellMar>
            <w:top w:w="0" w:type="dxa"/>
            <w:bottom w:w="0" w:type="dxa"/>
          </w:tblCellMar>
        </w:tblPrEx>
        <w:trPr>
          <w:cantSplit/>
        </w:trPr>
        <w:tc>
          <w:tcPr>
            <w:tcW w:w="10173" w:type="dxa"/>
            <w:gridSpan w:val="14"/>
          </w:tcPr>
          <w:p w:rsidR="00C0471C" w:rsidRDefault="00C0471C" w:rsidP="00360900">
            <w:pPr>
              <w:pStyle w:val="Heading1"/>
            </w:pPr>
            <w:r>
              <w:t>Reporting – N/A</w:t>
            </w:r>
          </w:p>
        </w:tc>
      </w:tr>
      <w:tr w:rsidR="00530242" w:rsidTr="00E27E53">
        <w:tblPrEx>
          <w:tblCellMar>
            <w:top w:w="0" w:type="dxa"/>
            <w:bottom w:w="0" w:type="dxa"/>
          </w:tblCellMar>
        </w:tblPrEx>
        <w:trPr>
          <w:cantSplit/>
        </w:trPr>
        <w:tc>
          <w:tcPr>
            <w:tcW w:w="10173" w:type="dxa"/>
            <w:gridSpan w:val="14"/>
          </w:tcPr>
          <w:p w:rsidR="00530242" w:rsidRDefault="00530242" w:rsidP="00360900">
            <w:pPr>
              <w:pStyle w:val="Heading1"/>
            </w:pPr>
            <w:r>
              <w:t>Procedural Notes</w:t>
            </w: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835" w:type="dxa"/>
            <w:gridSpan w:val="2"/>
          </w:tcPr>
          <w:p w:rsidR="00530242" w:rsidRDefault="00C0471C">
            <w:pPr>
              <w:pStyle w:val="Heading2"/>
              <w:numPr>
                <w:ilvl w:val="0"/>
                <w:numId w:val="0"/>
              </w:numPr>
              <w:rPr>
                <w:rFonts w:ascii="Arial" w:hAnsi="Arial"/>
              </w:rPr>
            </w:pPr>
            <w:r>
              <w:rPr>
                <w:rFonts w:ascii="Arial" w:hAnsi="Arial"/>
              </w:rPr>
              <w:t>8</w:t>
            </w:r>
            <w:r w:rsidR="00530242">
              <w:rPr>
                <w:rFonts w:ascii="Arial" w:hAnsi="Arial"/>
              </w:rPr>
              <w:t>.1</w:t>
            </w:r>
          </w:p>
        </w:tc>
        <w:tc>
          <w:tcPr>
            <w:tcW w:w="8503" w:type="dxa"/>
            <w:gridSpan w:val="9"/>
          </w:tcPr>
          <w:p w:rsidR="00530242" w:rsidRDefault="00530242">
            <w:pPr>
              <w:rPr>
                <w:rFonts w:ascii="Arial" w:hAnsi="Arial"/>
                <w:b/>
                <w:u w:val="single"/>
              </w:rPr>
            </w:pPr>
            <w:r>
              <w:rPr>
                <w:rFonts w:ascii="Arial" w:hAnsi="Arial"/>
              </w:rPr>
              <w:t>Depending on the type of bag used for overwrap, double bagging may be desirable.  Thin plastic bags are easily pierced by the edges of frozen units.</w:t>
            </w:r>
          </w:p>
          <w:p w:rsidR="00530242" w:rsidRDefault="00530242">
            <w:pPr>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835" w:type="dxa"/>
            <w:gridSpan w:val="2"/>
          </w:tcPr>
          <w:p w:rsidR="00530242" w:rsidRDefault="00C0471C">
            <w:pPr>
              <w:pStyle w:val="Heading2"/>
              <w:numPr>
                <w:ilvl w:val="0"/>
                <w:numId w:val="0"/>
              </w:numPr>
              <w:rPr>
                <w:rFonts w:ascii="Arial" w:hAnsi="Arial"/>
              </w:rPr>
            </w:pPr>
            <w:r>
              <w:rPr>
                <w:rFonts w:ascii="Arial" w:hAnsi="Arial"/>
              </w:rPr>
              <w:t>8</w:t>
            </w:r>
            <w:r w:rsidR="00530242">
              <w:rPr>
                <w:rFonts w:ascii="Arial" w:hAnsi="Arial"/>
              </w:rPr>
              <w:t>.2</w:t>
            </w:r>
          </w:p>
        </w:tc>
        <w:tc>
          <w:tcPr>
            <w:tcW w:w="8503" w:type="dxa"/>
            <w:gridSpan w:val="9"/>
          </w:tcPr>
          <w:p w:rsidR="00530242" w:rsidRDefault="00530242">
            <w:pPr>
              <w:rPr>
                <w:rFonts w:ascii="Arial" w:hAnsi="Arial"/>
              </w:rPr>
            </w:pPr>
            <w:r>
              <w:rPr>
                <w:rFonts w:ascii="Arial" w:hAnsi="Arial"/>
              </w:rPr>
              <w:t>When labeling units, the following criteria should be met whenever possible:</w:t>
            </w:r>
          </w:p>
          <w:p w:rsidR="00530242" w:rsidRDefault="00530242">
            <w:pPr>
              <w:pStyle w:val="Header"/>
              <w:tabs>
                <w:tab w:val="clear" w:pos="4320"/>
                <w:tab w:val="clear" w:pos="8640"/>
              </w:tabs>
              <w:rPr>
                <w:rFonts w:ascii="Arial" w:hAnsi="Arial"/>
                <w:sz w:val="16"/>
              </w:rPr>
            </w:pPr>
          </w:p>
          <w:p w:rsidR="00530242" w:rsidRDefault="00530242">
            <w:pPr>
              <w:numPr>
                <w:ilvl w:val="0"/>
                <w:numId w:val="25"/>
              </w:numPr>
              <w:rPr>
                <w:rFonts w:ascii="Arial" w:hAnsi="Arial"/>
              </w:rPr>
            </w:pPr>
            <w:r>
              <w:rPr>
                <w:rFonts w:ascii="Arial" w:hAnsi="Arial"/>
              </w:rPr>
              <w:t xml:space="preserve">Use only labels with adhesive approved for use on blood bags </w:t>
            </w:r>
          </w:p>
          <w:p w:rsidR="00530242" w:rsidRDefault="00530242">
            <w:pPr>
              <w:rPr>
                <w:rFonts w:ascii="Arial" w:hAnsi="Arial"/>
                <w:sz w:val="16"/>
              </w:rPr>
            </w:pPr>
          </w:p>
          <w:p w:rsidR="00530242" w:rsidRDefault="00530242">
            <w:pPr>
              <w:numPr>
                <w:ilvl w:val="0"/>
                <w:numId w:val="25"/>
              </w:numPr>
              <w:rPr>
                <w:rFonts w:ascii="Arial" w:hAnsi="Arial"/>
              </w:rPr>
            </w:pPr>
            <w:r>
              <w:rPr>
                <w:rFonts w:ascii="Arial" w:hAnsi="Arial"/>
              </w:rPr>
              <w:t>Do not use scotch tape, masking tape or other adhesives that are not approved</w:t>
            </w:r>
          </w:p>
          <w:p w:rsidR="00530242" w:rsidRDefault="00530242">
            <w:pPr>
              <w:pStyle w:val="Header"/>
              <w:tabs>
                <w:tab w:val="clear" w:pos="4320"/>
                <w:tab w:val="clear" w:pos="8640"/>
              </w:tabs>
              <w:rPr>
                <w:rFonts w:ascii="Arial" w:hAnsi="Arial"/>
                <w:sz w:val="16"/>
              </w:rPr>
            </w:pPr>
          </w:p>
          <w:p w:rsidR="00530242" w:rsidRDefault="00530242">
            <w:pPr>
              <w:numPr>
                <w:ilvl w:val="0"/>
                <w:numId w:val="25"/>
              </w:numPr>
              <w:rPr>
                <w:rFonts w:ascii="Arial" w:hAnsi="Arial"/>
              </w:rPr>
            </w:pPr>
            <w:r>
              <w:rPr>
                <w:rFonts w:ascii="Arial" w:hAnsi="Arial"/>
              </w:rPr>
              <w:t>Do not use felt</w:t>
            </w:r>
            <w:r w:rsidR="00035629">
              <w:rPr>
                <w:rFonts w:ascii="Arial" w:hAnsi="Arial"/>
              </w:rPr>
              <w:t xml:space="preserve"> pen on bag labels</w:t>
            </w:r>
          </w:p>
          <w:p w:rsidR="00530242" w:rsidRDefault="00530242">
            <w:pPr>
              <w:pStyle w:val="Header"/>
              <w:tabs>
                <w:tab w:val="clear" w:pos="4320"/>
                <w:tab w:val="clear" w:pos="8640"/>
              </w:tabs>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835" w:type="dxa"/>
            <w:gridSpan w:val="2"/>
          </w:tcPr>
          <w:p w:rsidR="00530242" w:rsidRDefault="00C0471C">
            <w:pPr>
              <w:pStyle w:val="Heading2"/>
              <w:numPr>
                <w:ilvl w:val="0"/>
                <w:numId w:val="0"/>
              </w:numPr>
              <w:rPr>
                <w:rFonts w:ascii="Arial" w:hAnsi="Arial"/>
              </w:rPr>
            </w:pPr>
            <w:r>
              <w:rPr>
                <w:rFonts w:ascii="Arial" w:hAnsi="Arial"/>
              </w:rPr>
              <w:t>8</w:t>
            </w:r>
            <w:r w:rsidR="00530242">
              <w:rPr>
                <w:rFonts w:ascii="Arial" w:hAnsi="Arial"/>
              </w:rPr>
              <w:t>.3</w:t>
            </w:r>
          </w:p>
        </w:tc>
        <w:tc>
          <w:tcPr>
            <w:tcW w:w="8503" w:type="dxa"/>
            <w:gridSpan w:val="9"/>
          </w:tcPr>
          <w:p w:rsidR="00530242" w:rsidRDefault="00530242">
            <w:pPr>
              <w:rPr>
                <w:rFonts w:ascii="Arial" w:hAnsi="Arial"/>
              </w:rPr>
            </w:pPr>
            <w:r>
              <w:rPr>
                <w:rFonts w:ascii="Arial" w:hAnsi="Arial"/>
              </w:rPr>
              <w:t xml:space="preserve">Unit number must include the unit </w:t>
            </w:r>
            <w:r w:rsidR="00C0471C">
              <w:rPr>
                <w:rFonts w:ascii="Arial" w:hAnsi="Arial"/>
              </w:rPr>
              <w:t xml:space="preserve">identification </w:t>
            </w:r>
            <w:r>
              <w:rPr>
                <w:rFonts w:ascii="Arial" w:hAnsi="Arial"/>
              </w:rPr>
              <w:t xml:space="preserve">number, the check digit and the </w:t>
            </w:r>
            <w:r w:rsidR="00C0471C">
              <w:rPr>
                <w:rFonts w:ascii="Arial" w:hAnsi="Arial"/>
              </w:rPr>
              <w:t>site identifier</w:t>
            </w:r>
            <w:r>
              <w:rPr>
                <w:rFonts w:ascii="Arial" w:hAnsi="Arial"/>
              </w:rPr>
              <w:t xml:space="preserve"> of the original unit(s).  There must be a log or computer system capable of tracking the original unit numbers indefinitely.</w:t>
            </w:r>
          </w:p>
          <w:p w:rsidR="00530242" w:rsidRDefault="00530242">
            <w:pPr>
              <w:pStyle w:val="Header"/>
              <w:tabs>
                <w:tab w:val="clear" w:pos="4320"/>
                <w:tab w:val="clear" w:pos="8640"/>
              </w:tabs>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835" w:type="dxa"/>
            <w:gridSpan w:val="2"/>
          </w:tcPr>
          <w:p w:rsidR="00530242" w:rsidRDefault="007D3EDB">
            <w:pPr>
              <w:pStyle w:val="Heading2"/>
              <w:numPr>
                <w:ilvl w:val="0"/>
                <w:numId w:val="0"/>
              </w:numPr>
              <w:rPr>
                <w:rFonts w:ascii="Arial" w:hAnsi="Arial"/>
              </w:rPr>
            </w:pPr>
            <w:r>
              <w:rPr>
                <w:rFonts w:ascii="Arial" w:hAnsi="Arial"/>
              </w:rPr>
              <w:t>8</w:t>
            </w:r>
            <w:r w:rsidR="00530242">
              <w:rPr>
                <w:rFonts w:ascii="Arial" w:hAnsi="Arial"/>
              </w:rPr>
              <w:t>.4</w:t>
            </w:r>
          </w:p>
        </w:tc>
        <w:tc>
          <w:tcPr>
            <w:tcW w:w="8503" w:type="dxa"/>
            <w:gridSpan w:val="9"/>
          </w:tcPr>
          <w:p w:rsidR="003E0374" w:rsidRDefault="00530242">
            <w:pPr>
              <w:rPr>
                <w:rFonts w:ascii="Arial" w:hAnsi="Arial"/>
              </w:rPr>
            </w:pPr>
            <w:r>
              <w:rPr>
                <w:rFonts w:ascii="Arial" w:hAnsi="Arial"/>
              </w:rPr>
              <w:t>Thawed plasma must never be refrozen.</w:t>
            </w:r>
          </w:p>
          <w:p w:rsidR="003E0374" w:rsidRDefault="003E0374">
            <w:pPr>
              <w:rPr>
                <w:rFonts w:ascii="Arial" w:hAnsi="Arial"/>
              </w:rPr>
            </w:pPr>
          </w:p>
        </w:tc>
      </w:tr>
      <w:tr w:rsidR="00530242" w:rsidTr="00E27E53">
        <w:tblPrEx>
          <w:tblCellMar>
            <w:top w:w="0" w:type="dxa"/>
            <w:bottom w:w="0" w:type="dxa"/>
          </w:tblCellMar>
        </w:tblPrEx>
        <w:trPr>
          <w:cantSplit/>
        </w:trPr>
        <w:tc>
          <w:tcPr>
            <w:tcW w:w="835" w:type="dxa"/>
            <w:gridSpan w:val="3"/>
          </w:tcPr>
          <w:p w:rsidR="00530242" w:rsidRDefault="00530242">
            <w:pPr>
              <w:rPr>
                <w:rFonts w:ascii="Arial" w:hAnsi="Arial"/>
              </w:rPr>
            </w:pPr>
          </w:p>
        </w:tc>
        <w:tc>
          <w:tcPr>
            <w:tcW w:w="835" w:type="dxa"/>
            <w:gridSpan w:val="2"/>
          </w:tcPr>
          <w:p w:rsidR="00530242" w:rsidRDefault="00530242">
            <w:pPr>
              <w:pStyle w:val="Heading2"/>
              <w:numPr>
                <w:ilvl w:val="0"/>
                <w:numId w:val="0"/>
              </w:numPr>
              <w:rPr>
                <w:rFonts w:ascii="Arial" w:hAnsi="Arial"/>
              </w:rPr>
            </w:pPr>
          </w:p>
        </w:tc>
        <w:tc>
          <w:tcPr>
            <w:tcW w:w="8503" w:type="dxa"/>
            <w:gridSpan w:val="9"/>
          </w:tcPr>
          <w:p w:rsidR="00530242" w:rsidRDefault="00530242">
            <w:pPr>
              <w:rPr>
                <w:rFonts w:ascii="Arial" w:hAnsi="Arial"/>
              </w:rPr>
            </w:pPr>
          </w:p>
        </w:tc>
      </w:tr>
      <w:tr w:rsidR="00530242" w:rsidTr="00E27E53">
        <w:tblPrEx>
          <w:tblCellMar>
            <w:top w:w="0" w:type="dxa"/>
            <w:bottom w:w="0" w:type="dxa"/>
          </w:tblCellMar>
        </w:tblPrEx>
        <w:trPr>
          <w:cantSplit/>
        </w:trPr>
        <w:tc>
          <w:tcPr>
            <w:tcW w:w="10173" w:type="dxa"/>
            <w:gridSpan w:val="14"/>
          </w:tcPr>
          <w:p w:rsidR="00530242" w:rsidRDefault="00530242" w:rsidP="00360900">
            <w:pPr>
              <w:pStyle w:val="Heading1"/>
            </w:pPr>
            <w:r>
              <w:t>References</w:t>
            </w:r>
          </w:p>
        </w:tc>
      </w:tr>
      <w:tr w:rsidR="00530242" w:rsidTr="00E27E53">
        <w:tblPrEx>
          <w:tblCellMar>
            <w:top w:w="0" w:type="dxa"/>
            <w:bottom w:w="0" w:type="dxa"/>
          </w:tblCellMar>
        </w:tblPrEx>
        <w:tc>
          <w:tcPr>
            <w:tcW w:w="835" w:type="dxa"/>
            <w:gridSpan w:val="3"/>
          </w:tcPr>
          <w:p w:rsidR="00530242" w:rsidRDefault="00530242">
            <w:pPr>
              <w:rPr>
                <w:rFonts w:ascii="Arial" w:hAnsi="Arial"/>
              </w:rPr>
            </w:pPr>
          </w:p>
        </w:tc>
        <w:tc>
          <w:tcPr>
            <w:tcW w:w="835" w:type="dxa"/>
            <w:gridSpan w:val="2"/>
          </w:tcPr>
          <w:p w:rsidR="00530242" w:rsidRDefault="002B34A7">
            <w:pPr>
              <w:pStyle w:val="Heading2"/>
              <w:numPr>
                <w:ilvl w:val="0"/>
                <w:numId w:val="0"/>
              </w:numPr>
              <w:rPr>
                <w:rFonts w:ascii="Arial" w:hAnsi="Arial"/>
              </w:rPr>
            </w:pPr>
            <w:r>
              <w:rPr>
                <w:rFonts w:ascii="Arial" w:hAnsi="Arial"/>
              </w:rPr>
              <w:t>9.1</w:t>
            </w:r>
          </w:p>
        </w:tc>
        <w:tc>
          <w:tcPr>
            <w:tcW w:w="8503" w:type="dxa"/>
            <w:gridSpan w:val="9"/>
          </w:tcPr>
          <w:p w:rsidR="00DF7E09" w:rsidRPr="00E27E53" w:rsidRDefault="00DF7E09">
            <w:pPr>
              <w:rPr>
                <w:rFonts w:ascii="Arial" w:hAnsi="Arial"/>
                <w:szCs w:val="24"/>
                <w:u w:val="single"/>
              </w:rPr>
            </w:pPr>
            <w:r w:rsidRPr="00E27E53">
              <w:rPr>
                <w:rFonts w:ascii="Arial" w:hAnsi="Arial" w:cs="Arial"/>
                <w:kern w:val="0"/>
                <w:szCs w:val="24"/>
                <w:lang w:val="en-CA" w:eastAsia="en-CA"/>
              </w:rPr>
              <w:t xml:space="preserve">Clinical Guide to Transfusion (On-line edition at www.transfusionmedicine.ca) </w:t>
            </w:r>
            <w:r w:rsidRPr="00E27E53">
              <w:rPr>
                <w:rFonts w:ascii="Arial" w:hAnsi="Arial" w:cs="Arial"/>
                <w:bCs/>
                <w:kern w:val="0"/>
                <w:szCs w:val="24"/>
                <w:lang w:val="en-CA" w:eastAsia="en-CA"/>
              </w:rPr>
              <w:t xml:space="preserve">Chapter 2 </w:t>
            </w:r>
            <w:r w:rsidRPr="00E27E53">
              <w:rPr>
                <w:rFonts w:ascii="Arial" w:hAnsi="Arial" w:cs="Arial"/>
                <w:kern w:val="0"/>
                <w:szCs w:val="24"/>
                <w:lang w:val="en-CA" w:eastAsia="en-CA"/>
              </w:rPr>
              <w:t>(Updated March 2013 p.9-1</w:t>
            </w:r>
            <w:r w:rsidR="00B25701">
              <w:rPr>
                <w:rFonts w:ascii="Arial" w:hAnsi="Arial" w:cs="Arial"/>
                <w:kern w:val="0"/>
                <w:szCs w:val="24"/>
                <w:lang w:val="en-CA" w:eastAsia="en-CA"/>
              </w:rPr>
              <w:t>2</w:t>
            </w:r>
            <w:r w:rsidRPr="00E27E53">
              <w:rPr>
                <w:rFonts w:ascii="Arial" w:hAnsi="Arial" w:cs="Arial"/>
                <w:kern w:val="0"/>
                <w:szCs w:val="24"/>
                <w:lang w:val="en-CA" w:eastAsia="en-CA"/>
              </w:rPr>
              <w:t xml:space="preserve"> of 16</w:t>
            </w:r>
          </w:p>
          <w:p w:rsidR="00530242" w:rsidRPr="002B34A7" w:rsidRDefault="00530242">
            <w:pPr>
              <w:pStyle w:val="Header"/>
              <w:tabs>
                <w:tab w:val="clear" w:pos="4320"/>
                <w:tab w:val="clear" w:pos="8640"/>
              </w:tabs>
              <w:rPr>
                <w:rFonts w:ascii="Arial" w:hAnsi="Arial"/>
                <w:szCs w:val="24"/>
              </w:rPr>
            </w:pPr>
          </w:p>
        </w:tc>
      </w:tr>
      <w:tr w:rsidR="00530242" w:rsidTr="00E27E53">
        <w:tblPrEx>
          <w:tblCellMar>
            <w:top w:w="0" w:type="dxa"/>
            <w:bottom w:w="0" w:type="dxa"/>
          </w:tblCellMar>
        </w:tblPrEx>
        <w:tc>
          <w:tcPr>
            <w:tcW w:w="835" w:type="dxa"/>
            <w:gridSpan w:val="3"/>
          </w:tcPr>
          <w:p w:rsidR="00530242" w:rsidRDefault="00530242">
            <w:pPr>
              <w:rPr>
                <w:rFonts w:ascii="Arial" w:hAnsi="Arial"/>
              </w:rPr>
            </w:pPr>
          </w:p>
        </w:tc>
        <w:tc>
          <w:tcPr>
            <w:tcW w:w="835" w:type="dxa"/>
            <w:gridSpan w:val="2"/>
          </w:tcPr>
          <w:p w:rsidR="00530242" w:rsidRDefault="007D3EDB">
            <w:pPr>
              <w:pStyle w:val="Heading2"/>
              <w:numPr>
                <w:ilvl w:val="0"/>
                <w:numId w:val="0"/>
              </w:numPr>
              <w:rPr>
                <w:rFonts w:ascii="Arial" w:hAnsi="Arial"/>
              </w:rPr>
            </w:pPr>
            <w:r>
              <w:rPr>
                <w:rFonts w:ascii="Arial" w:hAnsi="Arial"/>
              </w:rPr>
              <w:t>9</w:t>
            </w:r>
            <w:r w:rsidR="00530242">
              <w:rPr>
                <w:rFonts w:ascii="Arial" w:hAnsi="Arial"/>
              </w:rPr>
              <w:t>.2</w:t>
            </w:r>
          </w:p>
        </w:tc>
        <w:tc>
          <w:tcPr>
            <w:tcW w:w="8503" w:type="dxa"/>
            <w:gridSpan w:val="9"/>
          </w:tcPr>
          <w:p w:rsidR="00530242" w:rsidRPr="002B34A7" w:rsidRDefault="00F132E8">
            <w:pPr>
              <w:rPr>
                <w:rFonts w:ascii="Arial" w:hAnsi="Arial"/>
                <w:szCs w:val="24"/>
              </w:rPr>
            </w:pPr>
            <w:r w:rsidRPr="00E27E53">
              <w:rPr>
                <w:rFonts w:ascii="Arial" w:hAnsi="Arial" w:cs="Arial"/>
                <w:bCs/>
                <w:szCs w:val="24"/>
              </w:rPr>
              <w:t>CSTM Standards For Hospital Transfusion Services – Version 3 February 2011</w:t>
            </w:r>
            <w:r w:rsidR="00D000E3" w:rsidRPr="002B34A7">
              <w:rPr>
                <w:rFonts w:ascii="Arial" w:hAnsi="Arial" w:cs="Arial"/>
                <w:szCs w:val="24"/>
              </w:rPr>
              <w:t>:</w:t>
            </w:r>
            <w:r w:rsidR="00035629">
              <w:rPr>
                <w:rFonts w:ascii="Arial" w:hAnsi="Arial"/>
                <w:szCs w:val="24"/>
              </w:rPr>
              <w:t xml:space="preserve"> </w:t>
            </w:r>
            <w:r w:rsidR="00B25701">
              <w:rPr>
                <w:rFonts w:ascii="Arial" w:hAnsi="Arial"/>
                <w:szCs w:val="24"/>
              </w:rPr>
              <w:t xml:space="preserve">5.7.3.1, 3.2.2.2, 3.2.2.3, 5.4.3.1, 3.3.1.2, 5.5.3.2, 3.3.1.3, 5.5.3.1, 5.7.2.1, </w:t>
            </w:r>
          </w:p>
          <w:p w:rsidR="00530242" w:rsidRPr="002B34A7" w:rsidRDefault="00530242">
            <w:pPr>
              <w:pStyle w:val="Header"/>
              <w:tabs>
                <w:tab w:val="clear" w:pos="4320"/>
                <w:tab w:val="clear" w:pos="8640"/>
              </w:tabs>
              <w:rPr>
                <w:rFonts w:ascii="Arial" w:hAnsi="Arial"/>
                <w:szCs w:val="24"/>
              </w:rPr>
            </w:pPr>
          </w:p>
        </w:tc>
      </w:tr>
      <w:tr w:rsidR="00231ACD" w:rsidTr="00035629">
        <w:tblPrEx>
          <w:tblCellMar>
            <w:top w:w="0" w:type="dxa"/>
            <w:bottom w:w="0" w:type="dxa"/>
          </w:tblCellMar>
        </w:tblPrEx>
        <w:tc>
          <w:tcPr>
            <w:tcW w:w="835" w:type="dxa"/>
            <w:gridSpan w:val="3"/>
          </w:tcPr>
          <w:p w:rsidR="00231ACD" w:rsidRDefault="00231ACD">
            <w:pPr>
              <w:rPr>
                <w:rFonts w:ascii="Arial" w:hAnsi="Arial"/>
              </w:rPr>
            </w:pPr>
          </w:p>
        </w:tc>
        <w:tc>
          <w:tcPr>
            <w:tcW w:w="835" w:type="dxa"/>
            <w:gridSpan w:val="2"/>
          </w:tcPr>
          <w:p w:rsidR="00231ACD" w:rsidRDefault="00231ACD">
            <w:pPr>
              <w:pStyle w:val="Heading2"/>
              <w:numPr>
                <w:ilvl w:val="0"/>
                <w:numId w:val="0"/>
              </w:numPr>
              <w:rPr>
                <w:rFonts w:ascii="Arial" w:hAnsi="Arial"/>
              </w:rPr>
            </w:pPr>
            <w:r>
              <w:rPr>
                <w:rFonts w:ascii="Arial" w:hAnsi="Arial"/>
              </w:rPr>
              <w:t>9.3</w:t>
            </w:r>
          </w:p>
        </w:tc>
        <w:tc>
          <w:tcPr>
            <w:tcW w:w="8503" w:type="dxa"/>
            <w:gridSpan w:val="9"/>
          </w:tcPr>
          <w:p w:rsidR="00231ACD" w:rsidRPr="002B34A7" w:rsidDel="00F132E8" w:rsidRDefault="00231ACD">
            <w:pPr>
              <w:rPr>
                <w:rFonts w:ascii="Arial" w:hAnsi="Arial" w:cs="Arial"/>
                <w:szCs w:val="24"/>
              </w:rPr>
            </w:pPr>
            <w:r>
              <w:rPr>
                <w:rFonts w:ascii="Arial" w:hAnsi="Arial" w:cs="Arial"/>
                <w:szCs w:val="24"/>
              </w:rPr>
              <w:t>Canadian Blood Services Customer Letter #2012-31. Important information regarding the introduction of Octaplasma™ (solvent detergent (S/D) treated human plasma).; 2012-07-30.</w:t>
            </w:r>
          </w:p>
        </w:tc>
      </w:tr>
      <w:tr w:rsidR="00530242" w:rsidTr="00E27E53">
        <w:tblPrEx>
          <w:tblCellMar>
            <w:top w:w="0" w:type="dxa"/>
            <w:bottom w:w="0" w:type="dxa"/>
          </w:tblCellMar>
        </w:tblPrEx>
        <w:tc>
          <w:tcPr>
            <w:tcW w:w="835" w:type="dxa"/>
            <w:gridSpan w:val="3"/>
          </w:tcPr>
          <w:p w:rsidR="00530242" w:rsidRDefault="00530242">
            <w:pPr>
              <w:rPr>
                <w:rFonts w:ascii="Arial" w:hAnsi="Arial"/>
              </w:rPr>
            </w:pPr>
          </w:p>
        </w:tc>
        <w:tc>
          <w:tcPr>
            <w:tcW w:w="835" w:type="dxa"/>
            <w:gridSpan w:val="2"/>
          </w:tcPr>
          <w:p w:rsidR="00530242" w:rsidRDefault="00530242">
            <w:pPr>
              <w:pStyle w:val="Heading2"/>
              <w:numPr>
                <w:ilvl w:val="0"/>
                <w:numId w:val="0"/>
              </w:numPr>
              <w:rPr>
                <w:rFonts w:ascii="Arial" w:hAnsi="Arial"/>
                <w:lang w:val="fr-CA"/>
              </w:rPr>
            </w:pPr>
          </w:p>
        </w:tc>
        <w:tc>
          <w:tcPr>
            <w:tcW w:w="8503" w:type="dxa"/>
            <w:gridSpan w:val="9"/>
          </w:tcPr>
          <w:p w:rsidR="00530242" w:rsidRPr="002B34A7" w:rsidRDefault="00530242" w:rsidP="00D000E3">
            <w:pPr>
              <w:rPr>
                <w:rFonts w:ascii="Arial" w:hAnsi="Arial"/>
                <w:szCs w:val="24"/>
              </w:rPr>
            </w:pPr>
          </w:p>
        </w:tc>
      </w:tr>
    </w:tbl>
    <w:p w:rsidR="00E27E53" w:rsidRPr="00E27E53" w:rsidRDefault="00E27E53" w:rsidP="00360900">
      <w:pPr>
        <w:pStyle w:val="Heading1"/>
      </w:pPr>
      <w:r w:rsidRPr="00E27E53">
        <w:t>Revision History</w:t>
      </w:r>
    </w:p>
    <w:p w:rsidR="00E27E53" w:rsidRPr="00745B0C" w:rsidRDefault="00E27E53" w:rsidP="00E27E53">
      <w:pPr>
        <w:ind w:left="720"/>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27E53" w:rsidRPr="00745B0C" w:rsidTr="00647BBA">
        <w:tc>
          <w:tcPr>
            <w:tcW w:w="4428" w:type="dxa"/>
            <w:shd w:val="clear" w:color="auto" w:fill="F2F2F2"/>
          </w:tcPr>
          <w:p w:rsidR="00E27E53" w:rsidRPr="00647BBA" w:rsidRDefault="00E27E53" w:rsidP="00647BBA">
            <w:pPr>
              <w:jc w:val="center"/>
              <w:rPr>
                <w:rFonts w:ascii="Arial" w:hAnsi="Arial" w:cs="Arial"/>
                <w:b/>
                <w:sz w:val="22"/>
                <w:szCs w:val="22"/>
              </w:rPr>
            </w:pPr>
            <w:r w:rsidRPr="00647BBA">
              <w:rPr>
                <w:rFonts w:ascii="Arial" w:hAnsi="Arial" w:cs="Arial"/>
                <w:b/>
                <w:sz w:val="22"/>
                <w:szCs w:val="22"/>
              </w:rPr>
              <w:t>Revision Date</w:t>
            </w:r>
          </w:p>
        </w:tc>
        <w:tc>
          <w:tcPr>
            <w:tcW w:w="4428" w:type="dxa"/>
            <w:shd w:val="clear" w:color="auto" w:fill="F2F2F2"/>
          </w:tcPr>
          <w:p w:rsidR="00E27E53" w:rsidRPr="00647BBA" w:rsidRDefault="00E27E53" w:rsidP="00647BBA">
            <w:pPr>
              <w:jc w:val="center"/>
              <w:rPr>
                <w:rFonts w:ascii="Arial" w:hAnsi="Arial" w:cs="Arial"/>
                <w:b/>
                <w:sz w:val="22"/>
                <w:szCs w:val="22"/>
              </w:rPr>
            </w:pPr>
            <w:r w:rsidRPr="00647BBA">
              <w:rPr>
                <w:rFonts w:ascii="Arial" w:hAnsi="Arial" w:cs="Arial"/>
                <w:b/>
                <w:sz w:val="22"/>
                <w:szCs w:val="22"/>
              </w:rPr>
              <w:t>Summary of Revision</w:t>
            </w:r>
          </w:p>
        </w:tc>
      </w:tr>
      <w:tr w:rsidR="00E27E53" w:rsidRPr="00745B0C" w:rsidTr="00647BBA">
        <w:trPr>
          <w:trHeight w:val="4470"/>
        </w:trPr>
        <w:tc>
          <w:tcPr>
            <w:tcW w:w="4428" w:type="dxa"/>
            <w:shd w:val="clear" w:color="auto" w:fill="auto"/>
          </w:tcPr>
          <w:p w:rsidR="00E27E53" w:rsidRPr="00647BBA" w:rsidRDefault="00B637C0" w:rsidP="00647BBA">
            <w:pPr>
              <w:rPr>
                <w:rFonts w:ascii="Arial" w:hAnsi="Arial" w:cs="Arial"/>
                <w:sz w:val="22"/>
                <w:szCs w:val="22"/>
              </w:rPr>
            </w:pPr>
            <w:r>
              <w:rPr>
                <w:rFonts w:ascii="Arial" w:hAnsi="Arial" w:cs="Arial"/>
                <w:sz w:val="22"/>
                <w:szCs w:val="22"/>
              </w:rPr>
              <w:t>September 1, 2014</w:t>
            </w:r>
          </w:p>
        </w:tc>
        <w:tc>
          <w:tcPr>
            <w:tcW w:w="4428" w:type="dxa"/>
            <w:shd w:val="clear" w:color="auto" w:fill="auto"/>
          </w:tcPr>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 xml:space="preserve">Revised name of manual </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Added reference to QCA 020 to 2.1</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Removed FFP from 2.2 and added SD Plasma</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Removed 2.2.5 reference to Rh in plasma</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Removed 2.5,2.6,2.8 and 2.9</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Removed FFP and added SD plasma to 5.1</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Added 5.5 and 5.6</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Added /thawing device to references to waterbath in 6.0</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Removed 8.5 note on D immunization with plasma</w:t>
            </w:r>
          </w:p>
          <w:p w:rsidR="00E27E53" w:rsidRPr="00647BBA" w:rsidRDefault="00E27E53" w:rsidP="00647BBA">
            <w:pPr>
              <w:pStyle w:val="ListParagraph"/>
              <w:numPr>
                <w:ilvl w:val="0"/>
                <w:numId w:val="35"/>
              </w:numPr>
              <w:contextualSpacing/>
              <w:rPr>
                <w:rFonts w:ascii="Arial" w:hAnsi="Arial" w:cs="Arial"/>
                <w:sz w:val="22"/>
                <w:szCs w:val="22"/>
              </w:rPr>
            </w:pPr>
            <w:r w:rsidRPr="00647BBA">
              <w:rPr>
                <w:rFonts w:ascii="Arial" w:hAnsi="Arial" w:cs="Arial"/>
                <w:sz w:val="22"/>
                <w:szCs w:val="22"/>
              </w:rPr>
              <w:t>Updated all references to include the most recent version/edition and adjusted the page numbers cited as necessary. Added reference for SD plasma.</w:t>
            </w:r>
          </w:p>
        </w:tc>
      </w:tr>
    </w:tbl>
    <w:p w:rsidR="00530242" w:rsidRDefault="00530242"/>
    <w:p w:rsidR="00530242" w:rsidRDefault="00530242"/>
    <w:sectPr w:rsidR="00530242">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A1" w:rsidRDefault="00F961A1">
      <w:r>
        <w:separator/>
      </w:r>
    </w:p>
  </w:endnote>
  <w:endnote w:type="continuationSeparator" w:id="0">
    <w:p w:rsidR="00F961A1" w:rsidRDefault="00F9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35629">
      <w:tblPrEx>
        <w:tblCellMar>
          <w:top w:w="0" w:type="dxa"/>
          <w:bottom w:w="0" w:type="dxa"/>
        </w:tblCellMar>
      </w:tblPrEx>
      <w:tc>
        <w:tcPr>
          <w:tcW w:w="1512" w:type="dxa"/>
        </w:tcPr>
        <w:p w:rsidR="00035629" w:rsidRDefault="00035629">
          <w:pPr>
            <w:pStyle w:val="Footer"/>
            <w:jc w:val="center"/>
            <w:rPr>
              <w:rFonts w:ascii="Verdana" w:hAnsi="Verdana"/>
              <w:sz w:val="8"/>
            </w:rPr>
          </w:pPr>
        </w:p>
        <w:p w:rsidR="00035629" w:rsidRDefault="0003562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5.25pt">
                <v:imagedata r:id="rId1" o:title="ORBCON"/>
              </v:shape>
            </w:pict>
          </w:r>
        </w:p>
      </w:tc>
      <w:tc>
        <w:tcPr>
          <w:tcW w:w="5832" w:type="dxa"/>
        </w:tcPr>
        <w:p w:rsidR="00035629" w:rsidRDefault="00035629">
          <w:pPr>
            <w:pStyle w:val="Footer"/>
            <w:jc w:val="center"/>
            <w:rPr>
              <w:rFonts w:ascii="Arial" w:hAnsi="Arial"/>
              <w:sz w:val="18"/>
            </w:rPr>
          </w:pPr>
          <w:r>
            <w:rPr>
              <w:rFonts w:ascii="Arial" w:hAnsi="Arial"/>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035629" w:rsidRDefault="00035629">
          <w:pPr>
            <w:pStyle w:val="Footer"/>
            <w:jc w:val="center"/>
            <w:rPr>
              <w:rFonts w:ascii="Arial" w:hAnsi="Arial"/>
              <w:sz w:val="18"/>
            </w:rPr>
          </w:pPr>
          <w:r>
            <w:rPr>
              <w:rFonts w:ascii="Arial" w:hAnsi="Arial"/>
              <w:sz w:val="18"/>
            </w:rPr>
            <w:t>Transfusion Technical Resource Manual</w:t>
          </w:r>
        </w:p>
      </w:tc>
      <w:tc>
        <w:tcPr>
          <w:tcW w:w="1494" w:type="dxa"/>
        </w:tcPr>
        <w:p w:rsidR="00035629" w:rsidRDefault="00035629">
          <w:pPr>
            <w:pStyle w:val="Footer"/>
            <w:jc w:val="right"/>
            <w:rPr>
              <w:rFonts w:ascii="Arial" w:hAnsi="Arial"/>
              <w:sz w:val="18"/>
            </w:rPr>
          </w:pPr>
        </w:p>
        <w:p w:rsidR="00035629" w:rsidRDefault="00035629">
          <w:pPr>
            <w:pStyle w:val="Footer"/>
            <w:jc w:val="right"/>
            <w:rPr>
              <w:rFonts w:ascii="Arial" w:hAnsi="Arial"/>
              <w:sz w:val="18"/>
            </w:rPr>
          </w:pPr>
          <w:r>
            <w:rPr>
              <w:rFonts w:ascii="Arial" w:hAnsi="Arial"/>
              <w:sz w:val="18"/>
            </w:rPr>
            <w:t>CSP.002</w:t>
          </w:r>
          <w:r>
            <w:rPr>
              <w:rFonts w:ascii="Arial" w:hAnsi="Arial"/>
              <w:sz w:val="18"/>
            </w:rPr>
            <w:br/>
          </w:r>
        </w:p>
        <w:p w:rsidR="00035629" w:rsidRDefault="0003562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21550">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21550">
            <w:rPr>
              <w:rFonts w:ascii="Arial" w:hAnsi="Arial"/>
              <w:noProof/>
              <w:snapToGrid w:val="0"/>
              <w:sz w:val="18"/>
            </w:rPr>
            <w:t>6</w:t>
          </w:r>
          <w:r>
            <w:rPr>
              <w:rFonts w:ascii="Arial" w:hAnsi="Arial"/>
              <w:snapToGrid w:val="0"/>
              <w:sz w:val="18"/>
            </w:rPr>
            <w:fldChar w:fldCharType="end"/>
          </w:r>
        </w:p>
      </w:tc>
    </w:tr>
  </w:tbl>
  <w:p w:rsidR="00035629" w:rsidRDefault="00035629">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35629">
      <w:tblPrEx>
        <w:tblCellMar>
          <w:top w:w="0" w:type="dxa"/>
          <w:bottom w:w="0" w:type="dxa"/>
        </w:tblCellMar>
      </w:tblPrEx>
      <w:tc>
        <w:tcPr>
          <w:tcW w:w="1512" w:type="dxa"/>
        </w:tcPr>
        <w:p w:rsidR="00035629" w:rsidRDefault="00035629">
          <w:pPr>
            <w:pStyle w:val="Footer"/>
            <w:rPr>
              <w:rFonts w:ascii="Verdana" w:hAnsi="Verdana"/>
              <w:sz w:val="8"/>
            </w:rPr>
          </w:pPr>
        </w:p>
        <w:p w:rsidR="00035629" w:rsidRDefault="00035629" w:rsidP="00C0471C">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832" w:type="dxa"/>
        </w:tcPr>
        <w:p w:rsidR="00035629" w:rsidRDefault="00035629">
          <w:pPr>
            <w:pStyle w:val="Footer"/>
            <w:jc w:val="center"/>
            <w:rPr>
              <w:rFonts w:ascii="Arial" w:hAnsi="Arial"/>
              <w:sz w:val="18"/>
            </w:rPr>
          </w:pPr>
          <w:r>
            <w:rPr>
              <w:rFonts w:ascii="Arial" w:hAnsi="Arial"/>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035629" w:rsidRDefault="00035629">
          <w:pPr>
            <w:pStyle w:val="Footer"/>
            <w:jc w:val="center"/>
            <w:rPr>
              <w:rFonts w:ascii="Arial" w:hAnsi="Arial"/>
              <w:sz w:val="18"/>
            </w:rPr>
          </w:pPr>
          <w:r>
            <w:rPr>
              <w:rFonts w:ascii="Arial" w:hAnsi="Arial"/>
              <w:sz w:val="18"/>
            </w:rPr>
            <w:t>Transfusion Technical Resource Manual</w:t>
          </w:r>
        </w:p>
      </w:tc>
      <w:tc>
        <w:tcPr>
          <w:tcW w:w="1494" w:type="dxa"/>
        </w:tcPr>
        <w:p w:rsidR="00035629" w:rsidRDefault="00035629">
          <w:pPr>
            <w:pStyle w:val="Footer"/>
            <w:jc w:val="right"/>
            <w:rPr>
              <w:rFonts w:ascii="Arial" w:hAnsi="Arial"/>
              <w:sz w:val="18"/>
            </w:rPr>
          </w:pPr>
        </w:p>
        <w:p w:rsidR="00035629" w:rsidRDefault="00035629">
          <w:pPr>
            <w:pStyle w:val="Footer"/>
            <w:jc w:val="right"/>
            <w:rPr>
              <w:rFonts w:ascii="Arial" w:hAnsi="Arial"/>
              <w:sz w:val="18"/>
            </w:rPr>
          </w:pPr>
          <w:r>
            <w:rPr>
              <w:rFonts w:ascii="Arial" w:hAnsi="Arial"/>
              <w:sz w:val="18"/>
            </w:rPr>
            <w:t>CSP.002</w:t>
          </w:r>
          <w:r>
            <w:rPr>
              <w:rFonts w:ascii="Arial" w:hAnsi="Arial"/>
              <w:sz w:val="18"/>
            </w:rPr>
            <w:br/>
          </w:r>
        </w:p>
        <w:p w:rsidR="00035629" w:rsidRDefault="0003562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2155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21550">
            <w:rPr>
              <w:rFonts w:ascii="Arial" w:hAnsi="Arial"/>
              <w:noProof/>
              <w:snapToGrid w:val="0"/>
              <w:sz w:val="18"/>
            </w:rPr>
            <w:t>1</w:t>
          </w:r>
          <w:r>
            <w:rPr>
              <w:rFonts w:ascii="Arial" w:hAnsi="Arial"/>
              <w:snapToGrid w:val="0"/>
              <w:sz w:val="18"/>
            </w:rPr>
            <w:fldChar w:fldCharType="end"/>
          </w:r>
        </w:p>
      </w:tc>
    </w:tr>
  </w:tbl>
  <w:p w:rsidR="00035629" w:rsidRDefault="0003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A1" w:rsidRDefault="00F961A1">
      <w:r>
        <w:separator/>
      </w:r>
    </w:p>
  </w:footnote>
  <w:footnote w:type="continuationSeparator" w:id="0">
    <w:p w:rsidR="00F961A1" w:rsidRDefault="00F9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8"/>
    </w:tblGrid>
    <w:tr w:rsidR="00035629">
      <w:tblPrEx>
        <w:tblCellMar>
          <w:top w:w="0" w:type="dxa"/>
          <w:bottom w:w="0" w:type="dxa"/>
        </w:tblCellMar>
      </w:tblPrEx>
      <w:tc>
        <w:tcPr>
          <w:tcW w:w="8838" w:type="dxa"/>
        </w:tcPr>
        <w:p w:rsidR="00035629" w:rsidRDefault="00035629">
          <w:pPr>
            <w:pStyle w:val="Header"/>
            <w:jc w:val="center"/>
            <w:rPr>
              <w:rFonts w:ascii="Arial" w:hAnsi="Arial"/>
              <w:b/>
              <w:sz w:val="28"/>
            </w:rPr>
          </w:pPr>
          <w:r>
            <w:rPr>
              <w:rFonts w:ascii="Arial" w:hAnsi="Arial"/>
              <w:b/>
              <w:sz w:val="28"/>
            </w:rPr>
            <w:t>Thawing Plasma</w:t>
          </w:r>
        </w:p>
      </w:tc>
    </w:tr>
  </w:tbl>
  <w:p w:rsidR="00035629" w:rsidRDefault="00035629">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E53" w:rsidRDefault="00E27E53" w:rsidP="00E27E53">
    <w:pPr>
      <w:pStyle w:val="Header"/>
      <w:tabs>
        <w:tab w:val="clear" w:pos="8640"/>
        <w:tab w:val="left" w:pos="4783"/>
      </w:tabs>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04.25pt;height:42pt;visibility:visible">
          <v:imagedata r:id="rId1" o:title=""/>
        </v:shape>
      </w:pict>
    </w:r>
  </w:p>
  <w:p w:rsidR="00E27E53" w:rsidRDefault="00E27E53" w:rsidP="00E27E53">
    <w:pPr>
      <w:pStyle w:val="Header"/>
      <w:tabs>
        <w:tab w:val="clear" w:pos="8640"/>
        <w:tab w:val="left" w:pos="4783"/>
      </w:tabs>
      <w:rPr>
        <w:rFonts w:ascii="Arial" w:hAnsi="Arial" w:cs="Arial"/>
        <w:b/>
        <w:bCs/>
        <w:sz w:val="22"/>
      </w:rPr>
    </w:pPr>
  </w:p>
  <w:p w:rsidR="00E27E53" w:rsidRPr="00360900" w:rsidRDefault="00E27E53" w:rsidP="00360900">
    <w:pPr>
      <w:pStyle w:val="Header"/>
      <w:jc w:val="center"/>
      <w:rPr>
        <w:rFonts w:ascii="Arial" w:hAnsi="Arial" w:cs="Arial"/>
        <w:b/>
        <w:bCs/>
        <w:szCs w:val="28"/>
      </w:rPr>
    </w:pPr>
    <w:r w:rsidRPr="00360900">
      <w:rPr>
        <w:rFonts w:ascii="Arial" w:hAnsi="Arial" w:cs="Arial"/>
        <w:b/>
        <w:bCs/>
        <w:szCs w:val="28"/>
      </w:rPr>
      <w:t>Ontario Regional Blood Coordinating Network</w:t>
    </w:r>
  </w:p>
  <w:p w:rsidR="00E27E53" w:rsidRPr="00360900" w:rsidRDefault="00E27E53" w:rsidP="00E27E53">
    <w:pPr>
      <w:pStyle w:val="Header"/>
      <w:jc w:val="center"/>
      <w:rPr>
        <w:rFonts w:ascii="Arial" w:hAnsi="Arial" w:cs="Arial"/>
        <w:b/>
        <w:bCs/>
        <w:szCs w:val="28"/>
      </w:rPr>
    </w:pPr>
    <w:r w:rsidRPr="00360900">
      <w:rPr>
        <w:rFonts w:ascii="Arial" w:hAnsi="Arial" w:cs="Arial"/>
        <w:b/>
        <w:bCs/>
        <w:szCs w:val="28"/>
      </w:rPr>
      <w:t>Transfusion Technical Resource Manual</w:t>
    </w:r>
  </w:p>
  <w:p w:rsidR="00E27E53" w:rsidRDefault="00E27E53" w:rsidP="00E27E53">
    <w:pPr>
      <w:pStyle w:val="Header"/>
      <w:jc w:val="center"/>
      <w:rPr>
        <w:rFonts w:ascii="Arial" w:hAnsi="Arial" w:cs="Arial"/>
        <w:b/>
        <w:bCs/>
        <w:sz w:val="22"/>
      </w:rPr>
    </w:pPr>
  </w:p>
  <w:p w:rsidR="00035629" w:rsidRDefault="00035629">
    <w:pPr>
      <w:pStyle w:val="Header"/>
      <w:tabs>
        <w:tab w:val="left" w:pos="6617"/>
      </w:tabs>
      <w:jc w:val="center"/>
      <w:rPr>
        <w:rFonts w:ascii="Arial" w:hAnsi="Arial"/>
        <w:b/>
        <w:sz w:val="28"/>
      </w:rPr>
    </w:pPr>
    <w:r>
      <w:rPr>
        <w:rFonts w:ascii="Arial" w:hAnsi="Arial"/>
        <w:b/>
        <w:sz w:val="28"/>
      </w:rPr>
      <w:t>Thawing Plasma</w:t>
    </w:r>
  </w:p>
  <w:p w:rsidR="00035629" w:rsidRDefault="00035629">
    <w:pPr>
      <w:pStyle w:val="Header"/>
      <w:tabs>
        <w:tab w:val="left" w:pos="6617"/>
      </w:tabs>
      <w:jc w:val="center"/>
      <w:rPr>
        <w:rFonts w:ascii="Arial" w:hAnsi="Arial"/>
        <w:b/>
        <w:sz w:val="28"/>
      </w:rPr>
    </w:pPr>
  </w:p>
  <w:p w:rsidR="00035629" w:rsidRDefault="00035629">
    <w:pPr>
      <w:pStyle w:val="Header"/>
      <w:tabs>
        <w:tab w:val="left" w:pos="6617"/>
      </w:tabs>
      <w:rPr>
        <w:rFonts w:ascii="Arial" w:hAnsi="Arial" w:cs="Arial"/>
        <w:b/>
        <w:bCs/>
      </w:rPr>
    </w:pPr>
    <w:r>
      <w:rPr>
        <w:rFonts w:ascii="Arial" w:hAnsi="Arial" w:cs="Arial"/>
        <w:b/>
        <w:bCs/>
      </w:rPr>
      <w:tab/>
    </w:r>
    <w:r>
      <w:pict>
        <v:line id="_x0000_s2049"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035629">
      <w:tc>
        <w:tcPr>
          <w:tcW w:w="4248" w:type="dxa"/>
        </w:tcPr>
        <w:p w:rsidR="00035629" w:rsidRDefault="00035629">
          <w:pPr>
            <w:pStyle w:val="Header"/>
            <w:rPr>
              <w:rFonts w:ascii="Arial" w:hAnsi="Arial" w:cs="Arial"/>
              <w:sz w:val="20"/>
            </w:rPr>
          </w:pPr>
          <w:r>
            <w:rPr>
              <w:rFonts w:ascii="Arial" w:hAnsi="Arial" w:cs="Arial"/>
              <w:sz w:val="20"/>
            </w:rPr>
            <w:t xml:space="preserve">Approved By:  </w:t>
          </w:r>
        </w:p>
      </w:tc>
      <w:tc>
        <w:tcPr>
          <w:tcW w:w="4590" w:type="dxa"/>
        </w:tcPr>
        <w:p w:rsidR="00035629" w:rsidRDefault="00035629">
          <w:pPr>
            <w:pStyle w:val="Header"/>
            <w:rPr>
              <w:rFonts w:ascii="Arial" w:hAnsi="Arial" w:cs="Arial"/>
              <w:sz w:val="20"/>
            </w:rPr>
          </w:pPr>
          <w:r>
            <w:rPr>
              <w:rFonts w:ascii="Arial" w:hAnsi="Arial" w:cs="Arial"/>
              <w:sz w:val="20"/>
            </w:rPr>
            <w:t>Document No: CSP.002</w:t>
          </w:r>
        </w:p>
      </w:tc>
    </w:tr>
    <w:tr w:rsidR="00035629">
      <w:tc>
        <w:tcPr>
          <w:tcW w:w="4248" w:type="dxa"/>
        </w:tcPr>
        <w:p w:rsidR="00035629" w:rsidRDefault="00035629">
          <w:pPr>
            <w:pStyle w:val="Header"/>
            <w:rPr>
              <w:rFonts w:ascii="Arial" w:hAnsi="Arial" w:cs="Arial"/>
              <w:sz w:val="20"/>
            </w:rPr>
          </w:pPr>
          <w:r>
            <w:rPr>
              <w:rFonts w:ascii="Arial" w:hAnsi="Arial" w:cs="Arial"/>
              <w:sz w:val="20"/>
            </w:rPr>
            <w:t>Date Issued:  2004/04/05</w:t>
          </w:r>
        </w:p>
      </w:tc>
      <w:tc>
        <w:tcPr>
          <w:tcW w:w="4590" w:type="dxa"/>
        </w:tcPr>
        <w:p w:rsidR="00035629" w:rsidRDefault="00035629">
          <w:pPr>
            <w:pStyle w:val="Header"/>
            <w:rPr>
              <w:rFonts w:ascii="Arial" w:hAnsi="Arial" w:cs="Arial"/>
              <w:sz w:val="20"/>
            </w:rPr>
          </w:pPr>
          <w:r>
            <w:rPr>
              <w:rFonts w:ascii="Arial" w:hAnsi="Arial" w:cs="Arial"/>
              <w:sz w:val="20"/>
            </w:rPr>
            <w:t>Category:  Component Selection and Preparation</w:t>
          </w:r>
        </w:p>
      </w:tc>
    </w:tr>
    <w:tr w:rsidR="00035629">
      <w:tc>
        <w:tcPr>
          <w:tcW w:w="4248" w:type="dxa"/>
        </w:tcPr>
        <w:p w:rsidR="00035629" w:rsidRDefault="00035629" w:rsidP="00360900">
          <w:pPr>
            <w:pStyle w:val="Header"/>
            <w:rPr>
              <w:rFonts w:ascii="Arial" w:hAnsi="Arial" w:cs="Arial"/>
              <w:sz w:val="20"/>
            </w:rPr>
          </w:pPr>
          <w:r>
            <w:rPr>
              <w:rFonts w:ascii="Arial" w:hAnsi="Arial" w:cs="Arial"/>
              <w:sz w:val="20"/>
            </w:rPr>
            <w:t>Date Revised:  2009/09/01; 201</w:t>
          </w:r>
          <w:r w:rsidR="00360900">
            <w:rPr>
              <w:rFonts w:ascii="Arial" w:hAnsi="Arial" w:cs="Arial"/>
              <w:sz w:val="20"/>
            </w:rPr>
            <w:t>4</w:t>
          </w:r>
          <w:r w:rsidR="00E27E53">
            <w:rPr>
              <w:rFonts w:ascii="Arial" w:hAnsi="Arial" w:cs="Arial"/>
              <w:sz w:val="20"/>
            </w:rPr>
            <w:t>/0</w:t>
          </w:r>
          <w:r w:rsidR="00360900">
            <w:rPr>
              <w:rFonts w:ascii="Arial" w:hAnsi="Arial" w:cs="Arial"/>
              <w:sz w:val="20"/>
            </w:rPr>
            <w:t>9</w:t>
          </w:r>
          <w:r w:rsidR="00E27E53">
            <w:rPr>
              <w:rFonts w:ascii="Arial" w:hAnsi="Arial" w:cs="Arial"/>
              <w:sz w:val="20"/>
            </w:rPr>
            <w:t>/</w:t>
          </w:r>
          <w:r w:rsidR="00360900">
            <w:rPr>
              <w:rFonts w:ascii="Arial" w:hAnsi="Arial" w:cs="Arial"/>
              <w:sz w:val="20"/>
            </w:rPr>
            <w:t>01</w:t>
          </w:r>
        </w:p>
      </w:tc>
      <w:tc>
        <w:tcPr>
          <w:tcW w:w="4590" w:type="dxa"/>
        </w:tcPr>
        <w:p w:rsidR="00035629" w:rsidRDefault="00035629">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21550">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21550">
            <w:rPr>
              <w:rFonts w:ascii="Arial" w:hAnsi="Arial" w:cs="Arial"/>
              <w:noProof/>
              <w:sz w:val="20"/>
            </w:rPr>
            <w:t>1</w:t>
          </w:r>
          <w:r>
            <w:rPr>
              <w:rFonts w:ascii="Arial" w:hAnsi="Arial" w:cs="Arial"/>
              <w:sz w:val="20"/>
            </w:rPr>
            <w:fldChar w:fldCharType="end"/>
          </w:r>
        </w:p>
      </w:tc>
    </w:tr>
  </w:tbl>
  <w:p w:rsidR="00035629" w:rsidRDefault="00035629">
    <w:pPr>
      <w:pStyle w:val="Header"/>
      <w:tabs>
        <w:tab w:val="clear" w:pos="8640"/>
      </w:tabs>
      <w:rPr>
        <w:rFonts w:ascii="Arial" w:hAnsi="Arial" w:cs="Arial"/>
        <w:sz w:val="20"/>
      </w:rPr>
    </w:pPr>
    <w:r>
      <w:rPr>
        <w:rFonts w:ascii="Arial" w:hAnsi="Arial" w:cs="Arial"/>
        <w:sz w:val="20"/>
      </w:rPr>
      <w:pict>
        <v:line id="_x0000_s2050" style="position:absolute;z-index:2;mso-position-horizontal-relative:text;mso-position-vertical-relative:text" from="-4.95pt,9.65pt" to="436.05pt,9.65pt"/>
      </w:pict>
    </w:r>
    <w:r>
      <w:rPr>
        <w:rFonts w:ascii="Arial" w:hAnsi="Arial" w:cs="Arial"/>
        <w:sz w:val="20"/>
      </w:rPr>
      <w:tab/>
    </w:r>
  </w:p>
  <w:p w:rsidR="00035629" w:rsidRDefault="00035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2B21648"/>
    <w:multiLevelType w:val="hybridMultilevel"/>
    <w:tmpl w:val="F3164EC6"/>
    <w:lvl w:ilvl="0" w:tplc="10090001">
      <w:start w:val="1"/>
      <w:numFmt w:val="bullet"/>
      <w:lvlText w:val=""/>
      <w:lvlJc w:val="left"/>
      <w:pPr>
        <w:ind w:left="1635" w:hanging="360"/>
      </w:pPr>
      <w:rPr>
        <w:rFonts w:ascii="Symbol" w:hAnsi="Symbo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3" w15:restartNumberingAfterBreak="0">
    <w:nsid w:val="0BA31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F2680"/>
    <w:multiLevelType w:val="hybridMultilevel"/>
    <w:tmpl w:val="5956A92E"/>
    <w:lvl w:ilvl="0" w:tplc="F0D0FB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A1E2A24"/>
    <w:multiLevelType w:val="singleLevel"/>
    <w:tmpl w:val="AA646A5A"/>
    <w:lvl w:ilvl="0">
      <w:numFmt w:val="decimal"/>
      <w:lvlText w:val="2.%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1BC80199"/>
    <w:multiLevelType w:val="singleLevel"/>
    <w:tmpl w:val="DF94EBF4"/>
    <w:lvl w:ilvl="0">
      <w:start w:val="1"/>
      <w:numFmt w:val="decimal"/>
      <w:lvlText w:val="6.%1 "/>
      <w:legacy w:legacy="1" w:legacySpace="0" w:legacyIndent="360"/>
      <w:lvlJc w:val="left"/>
      <w:pPr>
        <w:ind w:left="1080" w:hanging="360"/>
      </w:pPr>
      <w:rPr>
        <w:rFonts w:ascii="Times New Roman" w:hAnsi="Times New Roman" w:hint="default"/>
        <w:b w:val="0"/>
        <w:i w:val="0"/>
        <w:sz w:val="24"/>
        <w:u w:val="none"/>
      </w:rPr>
    </w:lvl>
  </w:abstractNum>
  <w:abstractNum w:abstractNumId="7" w15:restartNumberingAfterBreak="0">
    <w:nsid w:val="1FEC6011"/>
    <w:multiLevelType w:val="multilevel"/>
    <w:tmpl w:val="E05CE9E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441105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EB9194F"/>
    <w:multiLevelType w:val="hybridMultilevel"/>
    <w:tmpl w:val="3244DF7E"/>
    <w:lvl w:ilvl="0" w:tplc="10090001">
      <w:start w:val="1"/>
      <w:numFmt w:val="bullet"/>
      <w:lvlText w:val=""/>
      <w:lvlJc w:val="left"/>
      <w:pPr>
        <w:ind w:left="1635" w:hanging="360"/>
      </w:pPr>
      <w:rPr>
        <w:rFonts w:ascii="Symbol" w:hAnsi="Symbo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0" w15:restartNumberingAfterBreak="0">
    <w:nsid w:val="314D09CB"/>
    <w:multiLevelType w:val="multilevel"/>
    <w:tmpl w:val="C3762D1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1201"/>
        </w:tabs>
        <w:ind w:left="1201" w:hanging="792"/>
      </w:pPr>
      <w:rPr>
        <w:b w:val="0"/>
      </w:r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21E6063"/>
    <w:multiLevelType w:val="hybridMultilevel"/>
    <w:tmpl w:val="20AA8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45236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C2E6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766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45816"/>
    <w:multiLevelType w:val="singleLevel"/>
    <w:tmpl w:val="146E2996"/>
    <w:lvl w:ilvl="0">
      <w:start w:val="1"/>
      <w:numFmt w:val="decimal"/>
      <w:lvlText w:val="3.%1 "/>
      <w:legacy w:legacy="1" w:legacySpace="0" w:legacyIndent="360"/>
      <w:lvlJc w:val="left"/>
      <w:pPr>
        <w:ind w:left="1080" w:hanging="360"/>
      </w:pPr>
      <w:rPr>
        <w:rFonts w:ascii="Arial" w:hAnsi="Arial" w:hint="default"/>
        <w:b w:val="0"/>
        <w:i w:val="0"/>
        <w:sz w:val="22"/>
        <w:u w:val="none"/>
      </w:rPr>
    </w:lvl>
  </w:abstractNum>
  <w:abstractNum w:abstractNumId="16" w15:restartNumberingAfterBreak="0">
    <w:nsid w:val="43962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723A10"/>
    <w:multiLevelType w:val="singleLevel"/>
    <w:tmpl w:val="89A87B36"/>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8CE57A4"/>
    <w:multiLevelType w:val="singleLevel"/>
    <w:tmpl w:val="E9BC7A28"/>
    <w:lvl w:ilvl="0">
      <w:numFmt w:val="decimal"/>
      <w:lvlText w:val="8.%1 "/>
      <w:legacy w:legacy="1" w:legacySpace="0" w:legacyIndent="360"/>
      <w:lvlJc w:val="left"/>
      <w:pPr>
        <w:ind w:left="360" w:hanging="360"/>
      </w:pPr>
      <w:rPr>
        <w:rFonts w:ascii="Arial" w:hAnsi="Arial" w:hint="default"/>
        <w:b w:val="0"/>
        <w:i w:val="0"/>
        <w:sz w:val="28"/>
        <w:u w:val="none"/>
      </w:rPr>
    </w:lvl>
  </w:abstractNum>
  <w:abstractNum w:abstractNumId="20" w15:restartNumberingAfterBreak="0">
    <w:nsid w:val="507F5696"/>
    <w:multiLevelType w:val="hybridMultilevel"/>
    <w:tmpl w:val="E7FC3F6E"/>
    <w:lvl w:ilvl="0" w:tplc="88F818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608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AA6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130F1E"/>
    <w:multiLevelType w:val="multilevel"/>
    <w:tmpl w:val="2EDE415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205CAB"/>
    <w:multiLevelType w:val="singleLevel"/>
    <w:tmpl w:val="EFDEB3B8"/>
    <w:lvl w:ilvl="0">
      <w:start w:val="1"/>
      <w:numFmt w:val="bullet"/>
      <w:lvlText w:val="º"/>
      <w:lvlJc w:val="left"/>
      <w:pPr>
        <w:tabs>
          <w:tab w:val="num" w:pos="2520"/>
        </w:tabs>
        <w:ind w:left="2520" w:hanging="360"/>
      </w:pPr>
      <w:rPr>
        <w:rFonts w:ascii="Times New Roman" w:hAnsi="Times New Roman" w:hint="default"/>
      </w:rPr>
    </w:lvl>
  </w:abstractNum>
  <w:abstractNum w:abstractNumId="25" w15:restartNumberingAfterBreak="0">
    <w:nsid w:val="64764361"/>
    <w:multiLevelType w:val="singleLevel"/>
    <w:tmpl w:val="5EB0107C"/>
    <w:lvl w:ilvl="0">
      <w:numFmt w:val="decimal"/>
      <w:lvlText w:val="9.%1 "/>
      <w:legacy w:legacy="1" w:legacySpace="0" w:legacyIndent="360"/>
      <w:lvlJc w:val="left"/>
      <w:pPr>
        <w:ind w:left="360" w:hanging="360"/>
      </w:pPr>
      <w:rPr>
        <w:rFonts w:ascii="Arial" w:hAnsi="Arial" w:hint="default"/>
        <w:b w:val="0"/>
        <w:i w:val="0"/>
        <w:sz w:val="28"/>
        <w:u w:val="none"/>
      </w:rPr>
    </w:lvl>
  </w:abstractNum>
  <w:abstractNum w:abstractNumId="26" w15:restartNumberingAfterBreak="0">
    <w:nsid w:val="668B2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8"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9" w15:restartNumberingAfterBreak="0">
    <w:nsid w:val="6C7E6ED1"/>
    <w:multiLevelType w:val="singleLevel"/>
    <w:tmpl w:val="427633BC"/>
    <w:lvl w:ilvl="0">
      <w:start w:val="1"/>
      <w:numFmt w:val="decimal"/>
      <w:lvlText w:val="5.%1 "/>
      <w:legacy w:legacy="1" w:legacySpace="0" w:legacyIndent="360"/>
      <w:lvlJc w:val="left"/>
      <w:pPr>
        <w:ind w:left="1080" w:hanging="360"/>
      </w:pPr>
      <w:rPr>
        <w:rFonts w:ascii="Arial" w:hAnsi="Arial" w:hint="default"/>
        <w:b w:val="0"/>
        <w:i w:val="0"/>
        <w:sz w:val="22"/>
        <w:u w:val="none"/>
      </w:rPr>
    </w:lvl>
  </w:abstractNum>
  <w:abstractNum w:abstractNumId="30"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1" w15:restartNumberingAfterBreak="0">
    <w:nsid w:val="79922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CC6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76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5E6632"/>
    <w:multiLevelType w:val="hybridMultilevel"/>
    <w:tmpl w:val="8C96BD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6" w15:restartNumberingAfterBreak="0">
    <w:nsid w:val="7E9313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0"/>
  </w:num>
  <w:num w:numId="3">
    <w:abstractNumId w:val="28"/>
  </w:num>
  <w:num w:numId="4">
    <w:abstractNumId w:val="27"/>
  </w:num>
  <w:num w:numId="5">
    <w:abstractNumId w:val="35"/>
  </w:num>
  <w:num w:numId="6">
    <w:abstractNumId w:val="10"/>
  </w:num>
  <w:num w:numId="7">
    <w:abstractNumId w:val="10"/>
  </w:num>
  <w:num w:numId="8">
    <w:abstractNumId w:val="5"/>
    <w:lvlOverride w:ilvl="0">
      <w:lvl w:ilvl="0">
        <w:start w:val="1"/>
        <w:numFmt w:val="decimal"/>
        <w:lvlText w:val="2.%1 "/>
        <w:legacy w:legacy="1" w:legacySpace="0" w:legacyIndent="360"/>
        <w:lvlJc w:val="left"/>
        <w:pPr>
          <w:ind w:left="1080" w:hanging="360"/>
        </w:pPr>
        <w:rPr>
          <w:rFonts w:ascii="Arial" w:hAnsi="Arial" w:hint="default"/>
          <w:b w:val="0"/>
          <w:i w:val="0"/>
          <w:sz w:val="22"/>
          <w:u w:val="none"/>
        </w:rPr>
      </w:lvl>
    </w:lvlOverride>
  </w:num>
  <w:num w:numId="9">
    <w:abstractNumId w:val="12"/>
  </w:num>
  <w:num w:numId="10">
    <w:abstractNumId w:val="8"/>
  </w:num>
  <w:num w:numId="11">
    <w:abstractNumId w:val="33"/>
  </w:num>
  <w:num w:numId="12">
    <w:abstractNumId w:val="7"/>
  </w:num>
  <w:num w:numId="13">
    <w:abstractNumId w:val="15"/>
  </w:num>
  <w:num w:numId="14">
    <w:abstractNumId w:val="32"/>
  </w:num>
  <w:num w:numId="15">
    <w:abstractNumId w:val="29"/>
  </w:num>
  <w:num w:numId="16">
    <w:abstractNumId w:val="6"/>
  </w:num>
  <w:num w:numId="17">
    <w:abstractNumId w:val="13"/>
  </w:num>
  <w:num w:numId="1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9">
    <w:abstractNumId w:val="22"/>
  </w:num>
  <w:num w:numId="20">
    <w:abstractNumId w:val="19"/>
    <w:lvlOverride w:ilvl="0">
      <w:lvl w:ilvl="0">
        <w:start w:val="1"/>
        <w:numFmt w:val="decimal"/>
        <w:lvlText w:val="8.%1 "/>
        <w:legacy w:legacy="1" w:legacySpace="0" w:legacyIndent="360"/>
        <w:lvlJc w:val="left"/>
        <w:pPr>
          <w:ind w:left="1080" w:hanging="360"/>
        </w:pPr>
        <w:rPr>
          <w:rFonts w:ascii="Arial" w:hAnsi="Arial" w:hint="default"/>
          <w:b w:val="0"/>
          <w:i w:val="0"/>
          <w:sz w:val="22"/>
          <w:u w:val="none"/>
        </w:rPr>
      </w:lvl>
    </w:lvlOverride>
  </w:num>
  <w:num w:numId="21">
    <w:abstractNumId w:val="25"/>
  </w:num>
  <w:num w:numId="2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3">
    <w:abstractNumId w:val="36"/>
  </w:num>
  <w:num w:numId="24">
    <w:abstractNumId w:val="31"/>
  </w:num>
  <w:num w:numId="25">
    <w:abstractNumId w:val="21"/>
  </w:num>
  <w:num w:numId="26">
    <w:abstractNumId w:val="3"/>
  </w:num>
  <w:num w:numId="27">
    <w:abstractNumId w:val="14"/>
  </w:num>
  <w:num w:numId="28">
    <w:abstractNumId w:val="24"/>
  </w:num>
  <w:num w:numId="29">
    <w:abstractNumId w:val="18"/>
  </w:num>
  <w:num w:numId="30">
    <w:abstractNumId w:val="26"/>
  </w:num>
  <w:num w:numId="31">
    <w:abstractNumId w:val="16"/>
  </w:num>
  <w:num w:numId="32">
    <w:abstractNumId w:val="11"/>
  </w:num>
  <w:num w:numId="33">
    <w:abstractNumId w:val="4"/>
  </w:num>
  <w:num w:numId="34">
    <w:abstractNumId w:val="20"/>
  </w:num>
  <w:num w:numId="35">
    <w:abstractNumId w:val="17"/>
  </w:num>
  <w:num w:numId="36">
    <w:abstractNumId w:val="23"/>
  </w:num>
  <w:num w:numId="37">
    <w:abstractNumId w:val="34"/>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3AE"/>
    <w:rsid w:val="00035629"/>
    <w:rsid w:val="000611A2"/>
    <w:rsid w:val="0008460E"/>
    <w:rsid w:val="000B7AAA"/>
    <w:rsid w:val="000F0FD9"/>
    <w:rsid w:val="00143565"/>
    <w:rsid w:val="001900D9"/>
    <w:rsid w:val="001B737D"/>
    <w:rsid w:val="00221099"/>
    <w:rsid w:val="00231ACD"/>
    <w:rsid w:val="0023327F"/>
    <w:rsid w:val="00247FA9"/>
    <w:rsid w:val="002B34A7"/>
    <w:rsid w:val="002E3B23"/>
    <w:rsid w:val="00315788"/>
    <w:rsid w:val="00321550"/>
    <w:rsid w:val="00335C35"/>
    <w:rsid w:val="003525EE"/>
    <w:rsid w:val="00360900"/>
    <w:rsid w:val="00376831"/>
    <w:rsid w:val="003C050B"/>
    <w:rsid w:val="003E0374"/>
    <w:rsid w:val="004C786B"/>
    <w:rsid w:val="005011FF"/>
    <w:rsid w:val="00530242"/>
    <w:rsid w:val="00574BA1"/>
    <w:rsid w:val="00647BBA"/>
    <w:rsid w:val="00677CD8"/>
    <w:rsid w:val="006B16CE"/>
    <w:rsid w:val="006B5106"/>
    <w:rsid w:val="006B7EBA"/>
    <w:rsid w:val="006D636C"/>
    <w:rsid w:val="007C4BEA"/>
    <w:rsid w:val="007D3EDB"/>
    <w:rsid w:val="007D7415"/>
    <w:rsid w:val="0088035B"/>
    <w:rsid w:val="008D2410"/>
    <w:rsid w:val="00973C03"/>
    <w:rsid w:val="00981B19"/>
    <w:rsid w:val="0099620C"/>
    <w:rsid w:val="009A66EB"/>
    <w:rsid w:val="00A514D9"/>
    <w:rsid w:val="00A85620"/>
    <w:rsid w:val="00AC22F0"/>
    <w:rsid w:val="00AC2A8F"/>
    <w:rsid w:val="00B200AB"/>
    <w:rsid w:val="00B25701"/>
    <w:rsid w:val="00B46C60"/>
    <w:rsid w:val="00B637C0"/>
    <w:rsid w:val="00BA43A8"/>
    <w:rsid w:val="00BE2263"/>
    <w:rsid w:val="00BE4973"/>
    <w:rsid w:val="00C0471C"/>
    <w:rsid w:val="00C36908"/>
    <w:rsid w:val="00C42FDE"/>
    <w:rsid w:val="00C803AE"/>
    <w:rsid w:val="00C84F1F"/>
    <w:rsid w:val="00CA19D3"/>
    <w:rsid w:val="00CD431B"/>
    <w:rsid w:val="00D000E3"/>
    <w:rsid w:val="00D4615D"/>
    <w:rsid w:val="00DB6B38"/>
    <w:rsid w:val="00DF6406"/>
    <w:rsid w:val="00DF7E09"/>
    <w:rsid w:val="00E11785"/>
    <w:rsid w:val="00E27E53"/>
    <w:rsid w:val="00E678D4"/>
    <w:rsid w:val="00E960C3"/>
    <w:rsid w:val="00ED054E"/>
    <w:rsid w:val="00F132E8"/>
    <w:rsid w:val="00F52433"/>
    <w:rsid w:val="00F961A1"/>
    <w:rsid w:val="00FF4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E1506AD1-A9F3-423C-9DCD-4C6D183F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360900"/>
    <w:pPr>
      <w:keepNext/>
      <w:numPr>
        <w:numId w:val="7"/>
      </w:numPr>
      <w:spacing w:after="240"/>
      <w:outlineLvl w:val="0"/>
    </w:pPr>
    <w:rPr>
      <w:rFonts w:ascii="Arial" w:hAnsi="Arial" w:cs="Arial"/>
      <w:b/>
      <w:kern w:val="32"/>
      <w:sz w:val="28"/>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rFonts w:ascii="Verdana" w:hAnsi="Verdana"/>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kern w:val="0"/>
      <w:sz w:val="22"/>
    </w:rPr>
  </w:style>
  <w:style w:type="paragraph" w:styleId="PlainText">
    <w:name w:val="Plain Text"/>
    <w:basedOn w:val="Normal"/>
    <w:rPr>
      <w:rFonts w:ascii="Courier New" w:hAnsi="Courier New"/>
      <w:kern w:val="0"/>
      <w:sz w:val="20"/>
    </w:rPr>
  </w:style>
  <w:style w:type="paragraph" w:styleId="BodyTextIndent2">
    <w:name w:val="Body Text Indent 2"/>
    <w:basedOn w:val="Normal"/>
    <w:pPr>
      <w:ind w:left="720" w:hanging="720"/>
    </w:pPr>
  </w:style>
  <w:style w:type="paragraph" w:styleId="BodyText">
    <w:name w:val="Body Text"/>
    <w:basedOn w:val="Normal"/>
    <w:rPr>
      <w:rFonts w:ascii="Arial" w:hAnsi="Arial"/>
      <w:b/>
      <w:kern w:val="0"/>
    </w:rPr>
  </w:style>
  <w:style w:type="paragraph" w:styleId="BalloonText">
    <w:name w:val="Balloon Text"/>
    <w:basedOn w:val="Normal"/>
    <w:semiHidden/>
    <w:rsid w:val="00C803AE"/>
    <w:rPr>
      <w:rFonts w:ascii="Tahoma" w:hAnsi="Tahoma" w:cs="Tahoma"/>
      <w:sz w:val="16"/>
      <w:szCs w:val="16"/>
    </w:rPr>
  </w:style>
  <w:style w:type="table" w:styleId="TableGrid">
    <w:name w:val="Table Grid"/>
    <w:basedOn w:val="TableNormal"/>
    <w:rsid w:val="002E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B6B38"/>
    <w:pPr>
      <w:autoSpaceDE w:val="0"/>
      <w:autoSpaceDN w:val="0"/>
      <w:adjustRightInd w:val="0"/>
      <w:spacing w:line="221" w:lineRule="atLeast"/>
    </w:pPr>
    <w:rPr>
      <w:rFonts w:ascii="Arial" w:hAnsi="Arial" w:cs="Arial"/>
      <w:kern w:val="0"/>
      <w:szCs w:val="24"/>
      <w:lang w:val="en-CA" w:eastAsia="en-CA"/>
    </w:rPr>
  </w:style>
  <w:style w:type="character" w:customStyle="1" w:styleId="A8">
    <w:name w:val="A8"/>
    <w:uiPriority w:val="99"/>
    <w:rsid w:val="00DB6B38"/>
    <w:rPr>
      <w:color w:val="000000"/>
      <w:sz w:val="12"/>
      <w:szCs w:val="12"/>
    </w:rPr>
  </w:style>
  <w:style w:type="paragraph" w:customStyle="1" w:styleId="Pa5">
    <w:name w:val="Pa5"/>
    <w:basedOn w:val="Normal"/>
    <w:next w:val="Normal"/>
    <w:uiPriority w:val="99"/>
    <w:rsid w:val="00981B19"/>
    <w:pPr>
      <w:autoSpaceDE w:val="0"/>
      <w:autoSpaceDN w:val="0"/>
      <w:adjustRightInd w:val="0"/>
      <w:spacing w:line="221" w:lineRule="atLeast"/>
    </w:pPr>
    <w:rPr>
      <w:rFonts w:ascii="Arial" w:hAnsi="Arial" w:cs="Arial"/>
      <w:kern w:val="0"/>
      <w:szCs w:val="24"/>
      <w:lang w:val="en-CA" w:eastAsia="en-CA"/>
    </w:rPr>
  </w:style>
  <w:style w:type="paragraph" w:styleId="Revision">
    <w:name w:val="Revision"/>
    <w:hidden/>
    <w:uiPriority w:val="99"/>
    <w:semiHidden/>
    <w:rsid w:val="00E960C3"/>
    <w:rPr>
      <w:rFonts w:ascii="Georgia" w:hAnsi="Georgia"/>
      <w:kern w:val="24"/>
      <w:sz w:val="24"/>
      <w:lang w:val="en-US" w:eastAsia="en-US"/>
    </w:rPr>
  </w:style>
  <w:style w:type="character" w:styleId="CommentReference">
    <w:name w:val="annotation reference"/>
    <w:uiPriority w:val="99"/>
    <w:semiHidden/>
    <w:unhideWhenUsed/>
    <w:rsid w:val="00376831"/>
    <w:rPr>
      <w:sz w:val="16"/>
      <w:szCs w:val="16"/>
    </w:rPr>
  </w:style>
  <w:style w:type="paragraph" w:styleId="CommentText">
    <w:name w:val="annotation text"/>
    <w:basedOn w:val="Normal"/>
    <w:link w:val="CommentTextChar"/>
    <w:uiPriority w:val="99"/>
    <w:semiHidden/>
    <w:unhideWhenUsed/>
    <w:rsid w:val="00376831"/>
    <w:rPr>
      <w:sz w:val="20"/>
    </w:rPr>
  </w:style>
  <w:style w:type="character" w:customStyle="1" w:styleId="CommentTextChar">
    <w:name w:val="Comment Text Char"/>
    <w:link w:val="CommentText"/>
    <w:uiPriority w:val="99"/>
    <w:semiHidden/>
    <w:rsid w:val="00376831"/>
    <w:rPr>
      <w:rFonts w:ascii="Georgia" w:hAnsi="Georgia"/>
      <w:kern w:val="24"/>
      <w:lang w:val="en-US" w:eastAsia="en-US"/>
    </w:rPr>
  </w:style>
  <w:style w:type="paragraph" w:styleId="CommentSubject">
    <w:name w:val="annotation subject"/>
    <w:basedOn w:val="CommentText"/>
    <w:next w:val="CommentText"/>
    <w:link w:val="CommentSubjectChar"/>
    <w:uiPriority w:val="99"/>
    <w:semiHidden/>
    <w:unhideWhenUsed/>
    <w:rsid w:val="00376831"/>
    <w:rPr>
      <w:b/>
      <w:bCs/>
    </w:rPr>
  </w:style>
  <w:style w:type="character" w:customStyle="1" w:styleId="CommentSubjectChar">
    <w:name w:val="Comment Subject Char"/>
    <w:link w:val="CommentSubject"/>
    <w:uiPriority w:val="99"/>
    <w:semiHidden/>
    <w:rsid w:val="00376831"/>
    <w:rPr>
      <w:rFonts w:ascii="Georgia" w:hAnsi="Georgia"/>
      <w:b/>
      <w:bCs/>
      <w:kern w:val="24"/>
      <w:lang w:val="en-US" w:eastAsia="en-US"/>
    </w:rPr>
  </w:style>
  <w:style w:type="paragraph" w:styleId="ListParagraph">
    <w:name w:val="List Paragraph"/>
    <w:basedOn w:val="Normal"/>
    <w:uiPriority w:val="34"/>
    <w:qFormat/>
    <w:rsid w:val="00035629"/>
    <w:pPr>
      <w:ind w:left="720"/>
    </w:pPr>
  </w:style>
  <w:style w:type="character" w:customStyle="1" w:styleId="HeaderChar">
    <w:name w:val="Header Char"/>
    <w:link w:val="Header"/>
    <w:uiPriority w:val="99"/>
    <w:rsid w:val="00677CD8"/>
    <w:rPr>
      <w:rFonts w:ascii="Georgia" w:hAnsi="Georgia"/>
      <w:kern w:val="24"/>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blan1\pbco$\PBO\Guidelines%20Manual\Attachment%20templates\PBCO2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F749-2484-45F9-BD41-6967BEAE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PBCO2web</Template>
  <TotalTime>1</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CSP.002 Thawing Plasma</vt:lpstr>
    </vt:vector>
  </TitlesOfParts>
  <Company>Hewlett-Packard Company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CSP.002 Thawing Plasma</dc:title>
  <dc:subject/>
  <dc:creator>Transfusion Ontario Program Office</dc:creator>
  <cp:keywords/>
  <cp:lastModifiedBy>Nesrallah, Heather</cp:lastModifiedBy>
  <cp:revision>2</cp:revision>
  <cp:lastPrinted>2009-07-13T17:10:00Z</cp:lastPrinted>
  <dcterms:created xsi:type="dcterms:W3CDTF">2019-01-22T12:51:00Z</dcterms:created>
  <dcterms:modified xsi:type="dcterms:W3CDTF">2019-01-22T12:51:00Z</dcterms:modified>
</cp:coreProperties>
</file>