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51A" w:rsidRDefault="003A3E53" w:rsidP="00F91B5A">
      <w:bookmarkStart w:id="0" w:name="_GoBack"/>
      <w:bookmarkEnd w:id="0"/>
      <w:r>
        <w:rPr>
          <w:noProof/>
        </w:rPr>
        <w:drawing>
          <wp:inline distT="0" distB="0" distL="0" distR="0">
            <wp:extent cx="6105525" cy="971550"/>
            <wp:effectExtent l="0" t="0" r="9525" b="0"/>
            <wp:docPr id="1" name="Picture 1" descr="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hea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5525" cy="971550"/>
                    </a:xfrm>
                    <a:prstGeom prst="rect">
                      <a:avLst/>
                    </a:prstGeom>
                    <a:noFill/>
                    <a:ln>
                      <a:noFill/>
                    </a:ln>
                  </pic:spPr>
                </pic:pic>
              </a:graphicData>
            </a:graphic>
          </wp:inline>
        </w:drawing>
      </w:r>
      <w:r w:rsidR="00B6651A">
        <w:rPr>
          <w:b/>
          <w:bCs/>
        </w:rPr>
        <w:tab/>
      </w:r>
      <w:r w:rsidR="00F91B5A">
        <w:rPr>
          <w:b/>
          <w:bCs/>
        </w:rPr>
        <w:tab/>
      </w:r>
      <w:r w:rsidR="00F91B5A">
        <w:rPr>
          <w:b/>
          <w:bCs/>
        </w:rPr>
        <w:tab/>
      </w:r>
      <w:r w:rsidR="00F91B5A">
        <w:rPr>
          <w:b/>
          <w:bCs/>
        </w:rPr>
        <w:tab/>
      </w:r>
      <w:r w:rsidR="00F91B5A">
        <w:rPr>
          <w:b/>
          <w:bCs/>
        </w:rPr>
        <w:tab/>
      </w:r>
      <w:r w:rsidR="00F91B5A">
        <w:rPr>
          <w:b/>
          <w:bCs/>
        </w:rPr>
        <w:tab/>
      </w:r>
      <w:r w:rsidR="001915FD">
        <w:rPr>
          <w:b/>
          <w:bCs/>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10"/>
        <w:gridCol w:w="2520"/>
        <w:gridCol w:w="2700"/>
      </w:tblGrid>
      <w:tr w:rsidR="00B6651A" w:rsidRPr="005A18BC">
        <w:tblPrEx>
          <w:tblCellMar>
            <w:top w:w="0" w:type="dxa"/>
            <w:bottom w:w="0" w:type="dxa"/>
          </w:tblCellMar>
        </w:tblPrEx>
        <w:trPr>
          <w:cantSplit/>
        </w:trPr>
        <w:tc>
          <w:tcPr>
            <w:tcW w:w="1818" w:type="dxa"/>
            <w:tcBorders>
              <w:bottom w:val="single" w:sz="4" w:space="0" w:color="auto"/>
              <w:right w:val="single" w:sz="4" w:space="0" w:color="auto"/>
            </w:tcBorders>
          </w:tcPr>
          <w:p w:rsidR="00B6651A" w:rsidRPr="005A18BC" w:rsidRDefault="00B6651A">
            <w:pPr>
              <w:pStyle w:val="Heading2"/>
              <w:rPr>
                <w:rFonts w:ascii="Arial" w:hAnsi="Arial" w:cs="Arial"/>
              </w:rPr>
            </w:pPr>
            <w:r w:rsidRPr="005A18BC">
              <w:rPr>
                <w:rFonts w:ascii="Arial" w:hAnsi="Arial" w:cs="Arial"/>
              </w:rPr>
              <w:t>Manual</w:t>
            </w:r>
          </w:p>
        </w:tc>
        <w:tc>
          <w:tcPr>
            <w:tcW w:w="5130" w:type="dxa"/>
            <w:gridSpan w:val="2"/>
            <w:tcBorders>
              <w:left w:val="single" w:sz="4" w:space="0" w:color="auto"/>
              <w:bottom w:val="single" w:sz="4" w:space="0" w:color="auto"/>
              <w:right w:val="single" w:sz="4" w:space="0" w:color="auto"/>
            </w:tcBorders>
          </w:tcPr>
          <w:p w:rsidR="00B6651A" w:rsidRPr="005A18BC" w:rsidRDefault="00252B85">
            <w:pPr>
              <w:rPr>
                <w:rFonts w:ascii="Arial" w:hAnsi="Arial" w:cs="Arial"/>
                <w:b/>
              </w:rPr>
            </w:pPr>
            <w:r>
              <w:rPr>
                <w:rFonts w:ascii="Arial" w:hAnsi="Arial" w:cs="Arial"/>
                <w:bCs/>
              </w:rPr>
              <w:t>Transfusion Medicine</w:t>
            </w:r>
          </w:p>
        </w:tc>
        <w:tc>
          <w:tcPr>
            <w:tcW w:w="2700" w:type="dxa"/>
            <w:vMerge w:val="restart"/>
            <w:tcBorders>
              <w:left w:val="single" w:sz="4" w:space="0" w:color="auto"/>
              <w:bottom w:val="single" w:sz="4" w:space="0" w:color="auto"/>
            </w:tcBorders>
          </w:tcPr>
          <w:p w:rsidR="00B6651A" w:rsidRPr="009B4A49" w:rsidRDefault="00B6651A" w:rsidP="009B4A49">
            <w:pPr>
              <w:pStyle w:val="Heading3"/>
              <w:rPr>
                <w:rFonts w:ascii="Arial" w:hAnsi="Arial" w:cs="Arial"/>
                <w:sz w:val="32"/>
                <w:szCs w:val="32"/>
              </w:rPr>
            </w:pPr>
            <w:r w:rsidRPr="009B4A49">
              <w:rPr>
                <w:rFonts w:ascii="Arial" w:hAnsi="Arial" w:cs="Arial"/>
                <w:sz w:val="32"/>
                <w:szCs w:val="32"/>
              </w:rPr>
              <w:t>PROCEDURE</w:t>
            </w:r>
          </w:p>
          <w:p w:rsidR="009B4A49" w:rsidRPr="009B4A49" w:rsidRDefault="009B4A49" w:rsidP="009B4A49">
            <w:pPr>
              <w:jc w:val="center"/>
            </w:pPr>
            <w:r w:rsidRPr="009B4A49">
              <w:rPr>
                <w:rFonts w:ascii="Arial" w:hAnsi="Arial" w:cs="Arial"/>
                <w:b/>
                <w:sz w:val="32"/>
                <w:szCs w:val="32"/>
              </w:rPr>
              <w:t>TEMPLATE</w:t>
            </w:r>
          </w:p>
        </w:tc>
      </w:tr>
      <w:tr w:rsidR="00B6651A" w:rsidRPr="005A18BC">
        <w:tblPrEx>
          <w:tblCellMar>
            <w:top w:w="0" w:type="dxa"/>
            <w:bottom w:w="0" w:type="dxa"/>
          </w:tblCellMar>
        </w:tblPrEx>
        <w:trPr>
          <w:cantSplit/>
        </w:trPr>
        <w:tc>
          <w:tcPr>
            <w:tcW w:w="1818" w:type="dxa"/>
            <w:tcBorders>
              <w:top w:val="single" w:sz="4" w:space="0" w:color="auto"/>
              <w:bottom w:val="single" w:sz="4" w:space="0" w:color="auto"/>
              <w:right w:val="single" w:sz="4" w:space="0" w:color="auto"/>
            </w:tcBorders>
          </w:tcPr>
          <w:p w:rsidR="00B6651A" w:rsidRPr="005A18BC" w:rsidRDefault="00B6651A">
            <w:pPr>
              <w:rPr>
                <w:rFonts w:ascii="Arial" w:hAnsi="Arial" w:cs="Arial"/>
                <w:bCs/>
              </w:rPr>
            </w:pPr>
            <w:r w:rsidRPr="005A18BC">
              <w:rPr>
                <w:rFonts w:ascii="Arial" w:hAnsi="Arial" w:cs="Arial"/>
                <w:bCs/>
              </w:rPr>
              <w:t>Section</w:t>
            </w:r>
          </w:p>
        </w:tc>
        <w:tc>
          <w:tcPr>
            <w:tcW w:w="5130" w:type="dxa"/>
            <w:gridSpan w:val="2"/>
            <w:tcBorders>
              <w:top w:val="single" w:sz="4" w:space="0" w:color="auto"/>
              <w:left w:val="single" w:sz="4" w:space="0" w:color="auto"/>
              <w:bottom w:val="single" w:sz="4" w:space="0" w:color="auto"/>
              <w:right w:val="single" w:sz="4" w:space="0" w:color="auto"/>
            </w:tcBorders>
          </w:tcPr>
          <w:p w:rsidR="00B6651A" w:rsidRPr="005A18BC" w:rsidRDefault="00252B85">
            <w:pPr>
              <w:rPr>
                <w:rFonts w:ascii="Arial" w:hAnsi="Arial" w:cs="Arial"/>
                <w:bCs/>
              </w:rPr>
            </w:pPr>
            <w:r>
              <w:rPr>
                <w:rFonts w:ascii="Arial" w:hAnsi="Arial" w:cs="Arial"/>
                <w:bCs/>
              </w:rPr>
              <w:t>Inventory Management</w:t>
            </w:r>
          </w:p>
        </w:tc>
        <w:tc>
          <w:tcPr>
            <w:tcW w:w="2700" w:type="dxa"/>
            <w:vMerge/>
            <w:tcBorders>
              <w:top w:val="single" w:sz="4" w:space="0" w:color="auto"/>
              <w:left w:val="single" w:sz="4" w:space="0" w:color="auto"/>
              <w:bottom w:val="single" w:sz="4" w:space="0" w:color="auto"/>
            </w:tcBorders>
          </w:tcPr>
          <w:p w:rsidR="00B6651A" w:rsidRPr="005A18BC" w:rsidRDefault="00B6651A">
            <w:pPr>
              <w:rPr>
                <w:rFonts w:ascii="Arial" w:hAnsi="Arial" w:cs="Arial"/>
                <w:bCs/>
              </w:rPr>
            </w:pPr>
          </w:p>
        </w:tc>
      </w:tr>
      <w:tr w:rsidR="00B6651A" w:rsidRPr="005A18BC" w:rsidTr="00234A20">
        <w:tblPrEx>
          <w:tblCellMar>
            <w:top w:w="0" w:type="dxa"/>
            <w:bottom w:w="0" w:type="dxa"/>
          </w:tblCellMar>
        </w:tblPrEx>
        <w:trPr>
          <w:cantSplit/>
        </w:trPr>
        <w:tc>
          <w:tcPr>
            <w:tcW w:w="9648" w:type="dxa"/>
            <w:gridSpan w:val="4"/>
            <w:tcBorders>
              <w:top w:val="single" w:sz="4" w:space="0" w:color="auto"/>
              <w:bottom w:val="single" w:sz="4" w:space="0" w:color="auto"/>
            </w:tcBorders>
            <w:shd w:val="clear" w:color="auto" w:fill="F2F2F2"/>
          </w:tcPr>
          <w:p w:rsidR="00B6651A" w:rsidRPr="005A18BC" w:rsidRDefault="00B6651A" w:rsidP="00B0310F">
            <w:pPr>
              <w:rPr>
                <w:rFonts w:ascii="Arial" w:hAnsi="Arial" w:cs="Arial"/>
                <w:b/>
                <w:sz w:val="20"/>
              </w:rPr>
            </w:pPr>
            <w:r w:rsidRPr="005A18BC">
              <w:rPr>
                <w:rFonts w:ascii="Arial" w:hAnsi="Arial" w:cs="Arial"/>
                <w:b/>
                <w:bCs/>
                <w:sz w:val="28"/>
              </w:rPr>
              <w:t>Title:</w:t>
            </w:r>
            <w:r w:rsidR="00CD768D" w:rsidRPr="005A18BC">
              <w:rPr>
                <w:rFonts w:ascii="Arial" w:hAnsi="Arial" w:cs="Arial"/>
                <w:b/>
                <w:bCs/>
                <w:sz w:val="28"/>
              </w:rPr>
              <w:t xml:space="preserve"> </w:t>
            </w:r>
            <w:r w:rsidR="00252B85">
              <w:rPr>
                <w:rFonts w:ascii="Arial" w:hAnsi="Arial" w:cs="Arial"/>
                <w:b/>
                <w:bCs/>
                <w:sz w:val="28"/>
              </w:rPr>
              <w:t xml:space="preserve">Prospective Screening </w:t>
            </w:r>
            <w:r w:rsidR="00B0310F">
              <w:rPr>
                <w:rFonts w:ascii="Arial" w:hAnsi="Arial" w:cs="Arial"/>
                <w:b/>
                <w:bCs/>
                <w:sz w:val="28"/>
              </w:rPr>
              <w:t xml:space="preserve">Transfusion Orders </w:t>
            </w:r>
            <w:r w:rsidR="00B0310F" w:rsidRPr="00B0310F">
              <w:rPr>
                <w:rFonts w:ascii="Arial" w:hAnsi="Arial" w:cs="Arial"/>
                <w:b/>
                <w:bCs/>
                <w:i/>
                <w:sz w:val="22"/>
                <w:szCs w:val="22"/>
              </w:rPr>
              <w:t>(for Technologists)</w:t>
            </w:r>
          </w:p>
        </w:tc>
      </w:tr>
      <w:tr w:rsidR="001915FD" w:rsidRPr="00421DE9">
        <w:tblPrEx>
          <w:tblCellMar>
            <w:top w:w="0" w:type="dxa"/>
            <w:bottom w:w="0" w:type="dxa"/>
          </w:tblCellMar>
        </w:tblPrEx>
        <w:trPr>
          <w:cantSplit/>
        </w:trPr>
        <w:tc>
          <w:tcPr>
            <w:tcW w:w="1818" w:type="dxa"/>
            <w:tcBorders>
              <w:top w:val="single" w:sz="4" w:space="0" w:color="auto"/>
              <w:bottom w:val="single" w:sz="4" w:space="0" w:color="auto"/>
              <w:right w:val="single" w:sz="4" w:space="0" w:color="auto"/>
            </w:tcBorders>
          </w:tcPr>
          <w:p w:rsidR="001915FD" w:rsidRPr="00421DE9" w:rsidRDefault="001915FD" w:rsidP="000528E4">
            <w:pPr>
              <w:rPr>
                <w:rFonts w:ascii="Arial" w:hAnsi="Arial" w:cs="Arial"/>
                <w:bCs/>
                <w:szCs w:val="24"/>
              </w:rPr>
            </w:pPr>
            <w:r w:rsidRPr="00421DE9">
              <w:rPr>
                <w:rFonts w:ascii="Arial" w:hAnsi="Arial" w:cs="Arial"/>
                <w:bCs/>
                <w:szCs w:val="24"/>
              </w:rPr>
              <w:t>Issued by</w:t>
            </w:r>
          </w:p>
        </w:tc>
        <w:tc>
          <w:tcPr>
            <w:tcW w:w="5130" w:type="dxa"/>
            <w:gridSpan w:val="2"/>
            <w:tcBorders>
              <w:top w:val="single" w:sz="4" w:space="0" w:color="auto"/>
              <w:left w:val="single" w:sz="4" w:space="0" w:color="auto"/>
              <w:bottom w:val="single" w:sz="4" w:space="0" w:color="auto"/>
              <w:right w:val="single" w:sz="4" w:space="0" w:color="auto"/>
            </w:tcBorders>
          </w:tcPr>
          <w:p w:rsidR="001915FD" w:rsidRPr="00421DE9" w:rsidRDefault="001915FD" w:rsidP="000528E4">
            <w:pPr>
              <w:rPr>
                <w:rFonts w:ascii="Arial" w:hAnsi="Arial" w:cs="Arial"/>
                <w:bCs/>
                <w:szCs w:val="24"/>
              </w:rPr>
            </w:pPr>
          </w:p>
        </w:tc>
        <w:tc>
          <w:tcPr>
            <w:tcW w:w="2700" w:type="dxa"/>
            <w:vMerge w:val="restart"/>
            <w:tcBorders>
              <w:top w:val="single" w:sz="4" w:space="0" w:color="auto"/>
              <w:left w:val="single" w:sz="4" w:space="0" w:color="auto"/>
              <w:bottom w:val="single" w:sz="4" w:space="0" w:color="auto"/>
            </w:tcBorders>
          </w:tcPr>
          <w:p w:rsidR="001915FD" w:rsidRPr="00421DE9" w:rsidRDefault="001915FD" w:rsidP="00252B85">
            <w:pPr>
              <w:rPr>
                <w:rFonts w:ascii="Arial" w:hAnsi="Arial" w:cs="Arial"/>
                <w:b/>
                <w:szCs w:val="24"/>
              </w:rPr>
            </w:pPr>
            <w:r w:rsidRPr="00421DE9">
              <w:rPr>
                <w:rFonts w:ascii="Arial" w:hAnsi="Arial" w:cs="Arial"/>
                <w:b/>
                <w:szCs w:val="24"/>
              </w:rPr>
              <w:t>ID:</w:t>
            </w:r>
            <w:r w:rsidRPr="00421DE9">
              <w:rPr>
                <w:rFonts w:ascii="Arial" w:hAnsi="Arial" w:cs="Arial"/>
                <w:szCs w:val="24"/>
              </w:rPr>
              <w:t xml:space="preserve"> </w:t>
            </w:r>
          </w:p>
        </w:tc>
      </w:tr>
      <w:tr w:rsidR="001915FD" w:rsidRPr="00421DE9">
        <w:tblPrEx>
          <w:tblCellMar>
            <w:top w:w="0" w:type="dxa"/>
            <w:bottom w:w="0" w:type="dxa"/>
          </w:tblCellMar>
        </w:tblPrEx>
        <w:trPr>
          <w:cantSplit/>
        </w:trPr>
        <w:tc>
          <w:tcPr>
            <w:tcW w:w="1818" w:type="dxa"/>
            <w:tcBorders>
              <w:top w:val="single" w:sz="4" w:space="0" w:color="auto"/>
              <w:bottom w:val="single" w:sz="4" w:space="0" w:color="auto"/>
              <w:right w:val="single" w:sz="4" w:space="0" w:color="auto"/>
            </w:tcBorders>
          </w:tcPr>
          <w:p w:rsidR="001915FD" w:rsidRPr="00421DE9" w:rsidRDefault="001915FD" w:rsidP="000528E4">
            <w:pPr>
              <w:rPr>
                <w:rFonts w:ascii="Arial" w:hAnsi="Arial" w:cs="Arial"/>
                <w:bCs/>
                <w:szCs w:val="24"/>
              </w:rPr>
            </w:pPr>
            <w:r w:rsidRPr="00421DE9">
              <w:rPr>
                <w:rFonts w:ascii="Arial" w:hAnsi="Arial" w:cs="Arial"/>
                <w:bCs/>
                <w:szCs w:val="24"/>
              </w:rPr>
              <w:t>Approved by</w:t>
            </w:r>
          </w:p>
        </w:tc>
        <w:tc>
          <w:tcPr>
            <w:tcW w:w="5130" w:type="dxa"/>
            <w:gridSpan w:val="2"/>
            <w:tcBorders>
              <w:top w:val="single" w:sz="4" w:space="0" w:color="auto"/>
              <w:left w:val="single" w:sz="4" w:space="0" w:color="auto"/>
              <w:bottom w:val="single" w:sz="4" w:space="0" w:color="auto"/>
              <w:right w:val="single" w:sz="4" w:space="0" w:color="auto"/>
            </w:tcBorders>
          </w:tcPr>
          <w:p w:rsidR="001915FD" w:rsidRPr="00421DE9" w:rsidRDefault="001915FD" w:rsidP="000528E4">
            <w:pPr>
              <w:rPr>
                <w:rFonts w:ascii="Arial" w:hAnsi="Arial" w:cs="Arial"/>
                <w:bCs/>
                <w:szCs w:val="24"/>
              </w:rPr>
            </w:pPr>
          </w:p>
        </w:tc>
        <w:tc>
          <w:tcPr>
            <w:tcW w:w="2700" w:type="dxa"/>
            <w:vMerge/>
            <w:tcBorders>
              <w:top w:val="single" w:sz="4" w:space="0" w:color="auto"/>
              <w:left w:val="single" w:sz="4" w:space="0" w:color="auto"/>
              <w:bottom w:val="single" w:sz="4" w:space="0" w:color="auto"/>
            </w:tcBorders>
          </w:tcPr>
          <w:p w:rsidR="001915FD" w:rsidRPr="00421DE9" w:rsidRDefault="001915FD">
            <w:pPr>
              <w:rPr>
                <w:rFonts w:ascii="Arial" w:hAnsi="Arial" w:cs="Arial"/>
                <w:bCs/>
                <w:szCs w:val="24"/>
              </w:rPr>
            </w:pPr>
          </w:p>
        </w:tc>
      </w:tr>
      <w:tr w:rsidR="00B6651A" w:rsidRPr="00421DE9">
        <w:tblPrEx>
          <w:tblCellMar>
            <w:top w:w="0" w:type="dxa"/>
            <w:bottom w:w="0" w:type="dxa"/>
          </w:tblCellMar>
        </w:tblPrEx>
        <w:trPr>
          <w:cantSplit/>
        </w:trPr>
        <w:tc>
          <w:tcPr>
            <w:tcW w:w="1818" w:type="dxa"/>
            <w:tcBorders>
              <w:top w:val="single" w:sz="4" w:space="0" w:color="auto"/>
              <w:bottom w:val="single" w:sz="4" w:space="0" w:color="auto"/>
              <w:right w:val="single" w:sz="4" w:space="0" w:color="auto"/>
            </w:tcBorders>
          </w:tcPr>
          <w:p w:rsidR="00B6651A" w:rsidRPr="00421DE9" w:rsidRDefault="00B6651A">
            <w:pPr>
              <w:rPr>
                <w:rFonts w:ascii="Arial" w:hAnsi="Arial" w:cs="Arial"/>
                <w:bCs/>
                <w:szCs w:val="24"/>
              </w:rPr>
            </w:pPr>
            <w:r w:rsidRPr="00421DE9">
              <w:rPr>
                <w:rFonts w:ascii="Arial" w:hAnsi="Arial" w:cs="Arial"/>
                <w:bCs/>
                <w:szCs w:val="24"/>
              </w:rPr>
              <w:t>Effective Date</w:t>
            </w:r>
          </w:p>
          <w:p w:rsidR="00B6651A" w:rsidRPr="00421DE9" w:rsidRDefault="00B6651A">
            <w:pPr>
              <w:rPr>
                <w:rFonts w:ascii="Arial" w:hAnsi="Arial" w:cs="Arial"/>
                <w:bCs/>
                <w:szCs w:val="24"/>
              </w:rPr>
            </w:pPr>
            <w:r w:rsidRPr="00421DE9">
              <w:rPr>
                <w:rFonts w:ascii="Arial" w:hAnsi="Arial" w:cs="Arial"/>
                <w:bCs/>
                <w:szCs w:val="24"/>
              </w:rPr>
              <w:t>Revised Date</w:t>
            </w:r>
          </w:p>
        </w:tc>
        <w:tc>
          <w:tcPr>
            <w:tcW w:w="2610" w:type="dxa"/>
            <w:tcBorders>
              <w:top w:val="single" w:sz="4" w:space="0" w:color="auto"/>
              <w:left w:val="single" w:sz="4" w:space="0" w:color="auto"/>
              <w:bottom w:val="single" w:sz="4" w:space="0" w:color="auto"/>
              <w:right w:val="single" w:sz="4" w:space="0" w:color="auto"/>
            </w:tcBorders>
          </w:tcPr>
          <w:p w:rsidR="00BE62C2" w:rsidRPr="00421DE9" w:rsidRDefault="00BE62C2">
            <w:pPr>
              <w:rPr>
                <w:rFonts w:ascii="Arial" w:hAnsi="Arial" w:cs="Arial"/>
                <w:bCs/>
                <w:szCs w:val="24"/>
              </w:rPr>
            </w:pPr>
          </w:p>
        </w:tc>
        <w:tc>
          <w:tcPr>
            <w:tcW w:w="2520" w:type="dxa"/>
            <w:tcBorders>
              <w:top w:val="single" w:sz="4" w:space="0" w:color="auto"/>
              <w:left w:val="single" w:sz="4" w:space="0" w:color="auto"/>
              <w:bottom w:val="single" w:sz="4" w:space="0" w:color="auto"/>
              <w:right w:val="single" w:sz="4" w:space="0" w:color="auto"/>
            </w:tcBorders>
          </w:tcPr>
          <w:p w:rsidR="00B6651A" w:rsidRPr="00421DE9" w:rsidRDefault="00B6651A">
            <w:pPr>
              <w:rPr>
                <w:rFonts w:ascii="Arial" w:hAnsi="Arial" w:cs="Arial"/>
                <w:bCs/>
                <w:szCs w:val="24"/>
              </w:rPr>
            </w:pPr>
            <w:r w:rsidRPr="00421DE9">
              <w:rPr>
                <w:rFonts w:ascii="Arial" w:hAnsi="Arial" w:cs="Arial"/>
                <w:bCs/>
                <w:szCs w:val="24"/>
              </w:rPr>
              <w:t>Version:</w:t>
            </w:r>
            <w:r w:rsidR="00A6230F" w:rsidRPr="00421DE9">
              <w:rPr>
                <w:rFonts w:ascii="Arial" w:hAnsi="Arial" w:cs="Arial"/>
                <w:bCs/>
                <w:szCs w:val="24"/>
              </w:rPr>
              <w:t xml:space="preserve"> </w:t>
            </w:r>
            <w:r w:rsidR="009249AF">
              <w:rPr>
                <w:rFonts w:ascii="Arial" w:hAnsi="Arial" w:cs="Arial"/>
                <w:bCs/>
                <w:szCs w:val="24"/>
              </w:rPr>
              <w:t>1</w:t>
            </w:r>
          </w:p>
        </w:tc>
        <w:tc>
          <w:tcPr>
            <w:tcW w:w="2700" w:type="dxa"/>
            <w:tcBorders>
              <w:top w:val="single" w:sz="4" w:space="0" w:color="auto"/>
              <w:left w:val="single" w:sz="4" w:space="0" w:color="auto"/>
              <w:bottom w:val="single" w:sz="4" w:space="0" w:color="auto"/>
            </w:tcBorders>
          </w:tcPr>
          <w:tbl>
            <w:tblPr>
              <w:tblpPr w:leftFromText="180" w:rightFromText="180" w:vertAnchor="text" w:horzAnchor="margin" w:tblpY="52"/>
              <w:tblOverlap w:val="never"/>
              <w:tblW w:w="0" w:type="auto"/>
              <w:tblBorders>
                <w:top w:val="single" w:sz="6" w:space="0" w:color="008000"/>
                <w:left w:val="single" w:sz="6" w:space="0" w:color="008000"/>
                <w:bottom w:val="single" w:sz="6" w:space="0" w:color="008000"/>
                <w:right w:val="single" w:sz="6" w:space="0" w:color="008000"/>
              </w:tblBorders>
              <w:tblLayout w:type="fixed"/>
              <w:tblLook w:val="00BF" w:firstRow="1" w:lastRow="0" w:firstColumn="1" w:lastColumn="0" w:noHBand="0" w:noVBand="0"/>
            </w:tblPr>
            <w:tblGrid>
              <w:gridCol w:w="1728"/>
            </w:tblGrid>
            <w:tr w:rsidR="00252B85" w:rsidTr="00252B85">
              <w:tblPrEx>
                <w:tblCellMar>
                  <w:top w:w="0" w:type="dxa"/>
                  <w:bottom w:w="0" w:type="dxa"/>
                </w:tblCellMar>
              </w:tblPrEx>
              <w:tc>
                <w:tcPr>
                  <w:tcW w:w="1728" w:type="dxa"/>
                  <w:shd w:val="clear" w:color="auto" w:fill="E0E0E0"/>
                </w:tcPr>
                <w:p w:rsidR="00252B85" w:rsidRDefault="00870583" w:rsidP="00252B85">
                  <w:pPr>
                    <w:jc w:val="center"/>
                    <w:rPr>
                      <w:b/>
                      <w:bCs/>
                    </w:rPr>
                  </w:pPr>
                  <w:r>
                    <w:rPr>
                      <w:b/>
                      <w:bCs/>
                    </w:rPr>
                    <w:t>Final</w:t>
                  </w:r>
                </w:p>
              </w:tc>
            </w:tr>
          </w:tbl>
          <w:p w:rsidR="00B6651A" w:rsidRPr="00421DE9" w:rsidRDefault="00B6651A" w:rsidP="00252B85">
            <w:pPr>
              <w:rPr>
                <w:rFonts w:ascii="Arial" w:hAnsi="Arial" w:cs="Arial"/>
                <w:bCs/>
                <w:szCs w:val="24"/>
              </w:rPr>
            </w:pPr>
          </w:p>
        </w:tc>
      </w:tr>
      <w:tr w:rsidR="00B6651A" w:rsidRPr="00421DE9">
        <w:tblPrEx>
          <w:tblCellMar>
            <w:top w:w="0" w:type="dxa"/>
            <w:bottom w:w="0" w:type="dxa"/>
          </w:tblCellMar>
        </w:tblPrEx>
        <w:trPr>
          <w:cantSplit/>
        </w:trPr>
        <w:tc>
          <w:tcPr>
            <w:tcW w:w="9648" w:type="dxa"/>
            <w:gridSpan w:val="4"/>
            <w:tcBorders>
              <w:top w:val="single" w:sz="4" w:space="0" w:color="auto"/>
              <w:left w:val="single" w:sz="4" w:space="0" w:color="auto"/>
              <w:bottom w:val="single" w:sz="4" w:space="0" w:color="auto"/>
              <w:right w:val="single" w:sz="4" w:space="0" w:color="auto"/>
            </w:tcBorders>
            <w:vAlign w:val="center"/>
          </w:tcPr>
          <w:p w:rsidR="00B6651A" w:rsidRPr="00421DE9" w:rsidRDefault="00B6651A" w:rsidP="001915FD">
            <w:pPr>
              <w:rPr>
                <w:rFonts w:ascii="Arial" w:hAnsi="Arial" w:cs="Arial"/>
                <w:szCs w:val="24"/>
              </w:rPr>
            </w:pPr>
            <w:r w:rsidRPr="00421DE9">
              <w:rPr>
                <w:rFonts w:ascii="Arial" w:hAnsi="Arial" w:cs="Arial"/>
                <w:bCs/>
                <w:szCs w:val="24"/>
              </w:rPr>
              <w:t>Controlled document.  Any documents appearing in paper form must be used for reference purposes only. The on-line copy on the file server above must be considered the current documentation.</w:t>
            </w:r>
          </w:p>
        </w:tc>
      </w:tr>
    </w:tbl>
    <w:p w:rsidR="00B6651A" w:rsidRPr="00421DE9" w:rsidRDefault="00B6651A">
      <w:pPr>
        <w:ind w:firstLine="720"/>
        <w:rPr>
          <w:rFonts w:ascii="Arial" w:hAnsi="Arial" w:cs="Arial"/>
          <w:b/>
          <w:i/>
          <w:szCs w:val="24"/>
        </w:rPr>
      </w:pPr>
    </w:p>
    <w:p w:rsidR="00B6651A" w:rsidRPr="005A18BC" w:rsidRDefault="00B6651A">
      <w:pPr>
        <w:pStyle w:val="Heading1"/>
        <w:jc w:val="left"/>
        <w:rPr>
          <w:rFonts w:ascii="Arial" w:hAnsi="Arial" w:cs="Arial"/>
        </w:rPr>
      </w:pPr>
    </w:p>
    <w:p w:rsidR="009B4A49" w:rsidRDefault="00B6651A" w:rsidP="006A7767">
      <w:pPr>
        <w:pStyle w:val="Heading1"/>
        <w:numPr>
          <w:ilvl w:val="0"/>
          <w:numId w:val="4"/>
        </w:numPr>
        <w:tabs>
          <w:tab w:val="clear" w:pos="720"/>
        </w:tabs>
        <w:ind w:left="2970" w:hanging="3150"/>
        <w:jc w:val="left"/>
        <w:rPr>
          <w:rFonts w:ascii="Arial" w:hAnsi="Arial" w:cs="Arial"/>
        </w:rPr>
      </w:pPr>
      <w:r w:rsidRPr="00E23978">
        <w:rPr>
          <w:rFonts w:ascii="Arial" w:hAnsi="Arial" w:cs="Arial"/>
        </w:rPr>
        <w:t>Policy:</w:t>
      </w:r>
      <w:r w:rsidR="00533C23" w:rsidRPr="00E23978">
        <w:rPr>
          <w:rFonts w:ascii="Arial" w:hAnsi="Arial" w:cs="Arial"/>
        </w:rPr>
        <w:t xml:space="preserve"> </w:t>
      </w:r>
      <w:r w:rsidR="006A7767">
        <w:rPr>
          <w:rFonts w:ascii="Arial" w:hAnsi="Arial" w:cs="Arial"/>
        </w:rPr>
        <w:tab/>
      </w:r>
    </w:p>
    <w:p w:rsidR="009B4A49" w:rsidRPr="009B4A49" w:rsidRDefault="00252B85" w:rsidP="00EB0EFB">
      <w:pPr>
        <w:pStyle w:val="Heading1"/>
        <w:numPr>
          <w:ilvl w:val="0"/>
          <w:numId w:val="42"/>
        </w:numPr>
        <w:ind w:left="2520"/>
        <w:jc w:val="left"/>
        <w:rPr>
          <w:rFonts w:ascii="Arial" w:hAnsi="Arial" w:cs="Arial"/>
        </w:rPr>
      </w:pPr>
      <w:r w:rsidRPr="006A7767">
        <w:rPr>
          <w:rFonts w:ascii="Arial" w:hAnsi="Arial" w:cs="Arial"/>
          <w:b w:val="0"/>
        </w:rPr>
        <w:t xml:space="preserve">All blood product orders for non-bleeding inpatients and non-bleeding </w:t>
      </w:r>
      <w:r w:rsidR="00AE3708">
        <w:rPr>
          <w:rFonts w:ascii="Arial" w:hAnsi="Arial" w:cs="Arial"/>
          <w:b w:val="0"/>
        </w:rPr>
        <w:t>emergency room</w:t>
      </w:r>
      <w:r w:rsidRPr="006A7767">
        <w:rPr>
          <w:rFonts w:ascii="Arial" w:hAnsi="Arial" w:cs="Arial"/>
          <w:b w:val="0"/>
        </w:rPr>
        <w:t xml:space="preserve"> </w:t>
      </w:r>
      <w:r w:rsidR="009B4A49">
        <w:rPr>
          <w:rFonts w:ascii="Arial" w:hAnsi="Arial" w:cs="Arial"/>
          <w:b w:val="0"/>
        </w:rPr>
        <w:t>shall</w:t>
      </w:r>
      <w:r w:rsidRPr="006A7767">
        <w:rPr>
          <w:rFonts w:ascii="Arial" w:hAnsi="Arial" w:cs="Arial"/>
          <w:b w:val="0"/>
        </w:rPr>
        <w:t xml:space="preserve"> be screened by the technologist for appropriateness. </w:t>
      </w:r>
    </w:p>
    <w:p w:rsidR="009B4A49" w:rsidRPr="009B4A49" w:rsidRDefault="00252B85" w:rsidP="00EB0EFB">
      <w:pPr>
        <w:pStyle w:val="Heading1"/>
        <w:numPr>
          <w:ilvl w:val="0"/>
          <w:numId w:val="42"/>
        </w:numPr>
        <w:ind w:left="2520"/>
        <w:jc w:val="left"/>
        <w:rPr>
          <w:rFonts w:ascii="Arial" w:hAnsi="Arial" w:cs="Arial"/>
        </w:rPr>
      </w:pPr>
      <w:r w:rsidRPr="006A7767">
        <w:rPr>
          <w:rFonts w:ascii="Arial" w:hAnsi="Arial" w:cs="Arial"/>
          <w:b w:val="0"/>
        </w:rPr>
        <w:t>All orders for blood products must be escalated for medical review if they do not meet the established transfusion guidelines</w:t>
      </w:r>
      <w:r>
        <w:rPr>
          <w:rFonts w:ascii="Arial" w:hAnsi="Arial" w:cs="Arial"/>
        </w:rPr>
        <w:t>.</w:t>
      </w:r>
      <w:r w:rsidR="006A7767" w:rsidRPr="006A7767">
        <w:rPr>
          <w:rFonts w:ascii="Arial" w:hAnsi="Arial" w:cs="Arial"/>
          <w:b w:val="0"/>
        </w:rPr>
        <w:t xml:space="preserve"> </w:t>
      </w:r>
    </w:p>
    <w:p w:rsidR="00B6651A" w:rsidRPr="00E23978" w:rsidRDefault="006A7767" w:rsidP="00EB0EFB">
      <w:pPr>
        <w:pStyle w:val="Heading1"/>
        <w:numPr>
          <w:ilvl w:val="0"/>
          <w:numId w:val="42"/>
        </w:numPr>
        <w:ind w:left="2520"/>
        <w:jc w:val="left"/>
        <w:rPr>
          <w:rFonts w:ascii="Arial" w:hAnsi="Arial" w:cs="Arial"/>
        </w:rPr>
      </w:pPr>
      <w:r w:rsidRPr="006A7767">
        <w:rPr>
          <w:rFonts w:ascii="Arial" w:hAnsi="Arial" w:cs="Arial"/>
          <w:b w:val="0"/>
        </w:rPr>
        <w:t xml:space="preserve">Orders from the following areas are excluded from screening: </w:t>
      </w:r>
      <w:r w:rsidR="001B7DB1">
        <w:rPr>
          <w:rFonts w:ascii="Arial" w:hAnsi="Arial" w:cs="Arial"/>
          <w:b w:val="0"/>
        </w:rPr>
        <w:t xml:space="preserve">Trauma Room, Operating Room, Recovery Room (PACU) and </w:t>
      </w:r>
      <w:r w:rsidR="009B4A49">
        <w:rPr>
          <w:rFonts w:ascii="Arial" w:hAnsi="Arial" w:cs="Arial"/>
          <w:b w:val="0"/>
        </w:rPr>
        <w:t>Outpatient Clinics</w:t>
      </w:r>
      <w:r w:rsidR="005E52B9">
        <w:rPr>
          <w:rFonts w:ascii="Arial" w:hAnsi="Arial" w:cs="Arial"/>
          <w:b w:val="0"/>
        </w:rPr>
        <w:t xml:space="preserve"> (including Cancer Care and Medical Day Unit)</w:t>
      </w:r>
    </w:p>
    <w:p w:rsidR="00B6651A" w:rsidRPr="00E23978" w:rsidRDefault="00B6651A">
      <w:pPr>
        <w:rPr>
          <w:rFonts w:ascii="Arial" w:hAnsi="Arial" w:cs="Arial"/>
        </w:rPr>
      </w:pPr>
    </w:p>
    <w:p w:rsidR="009B4A49" w:rsidRDefault="00B6651A" w:rsidP="006A7767">
      <w:pPr>
        <w:pStyle w:val="Heading1"/>
        <w:numPr>
          <w:ilvl w:val="0"/>
          <w:numId w:val="5"/>
        </w:numPr>
        <w:tabs>
          <w:tab w:val="clear" w:pos="720"/>
        </w:tabs>
        <w:ind w:left="2880" w:hanging="3060"/>
        <w:jc w:val="left"/>
        <w:rPr>
          <w:rFonts w:ascii="Arial" w:hAnsi="Arial" w:cs="Arial"/>
          <w:b w:val="0"/>
        </w:rPr>
      </w:pPr>
      <w:r w:rsidRPr="00E23978">
        <w:rPr>
          <w:rFonts w:ascii="Arial" w:hAnsi="Arial" w:cs="Arial"/>
        </w:rPr>
        <w:t>Purpose:</w:t>
      </w:r>
      <w:r w:rsidR="00533C23" w:rsidRPr="00E23978">
        <w:rPr>
          <w:rFonts w:ascii="Arial" w:hAnsi="Arial" w:cs="Arial"/>
        </w:rPr>
        <w:t xml:space="preserve"> </w:t>
      </w:r>
      <w:r w:rsidR="00EB0EFB">
        <w:rPr>
          <w:rFonts w:ascii="Arial" w:hAnsi="Arial" w:cs="Arial"/>
        </w:rPr>
        <w:tab/>
      </w:r>
      <w:r w:rsidR="006A7767" w:rsidRPr="006A7767">
        <w:rPr>
          <w:rFonts w:ascii="Arial" w:hAnsi="Arial" w:cs="Arial"/>
          <w:b w:val="0"/>
        </w:rPr>
        <w:t>This procedure outlines the process for technologists to triage blood product requests for</w:t>
      </w:r>
      <w:r w:rsidR="009B4A49">
        <w:rPr>
          <w:rFonts w:ascii="Arial" w:hAnsi="Arial" w:cs="Arial"/>
          <w:b w:val="0"/>
        </w:rPr>
        <w:t>:</w:t>
      </w:r>
    </w:p>
    <w:p w:rsidR="009B4A49" w:rsidRDefault="009B4A49" w:rsidP="009B4A49">
      <w:pPr>
        <w:pStyle w:val="Heading1"/>
        <w:numPr>
          <w:ilvl w:val="0"/>
          <w:numId w:val="43"/>
        </w:numPr>
        <w:jc w:val="left"/>
        <w:rPr>
          <w:rFonts w:ascii="Arial" w:hAnsi="Arial" w:cs="Arial"/>
          <w:b w:val="0"/>
        </w:rPr>
      </w:pPr>
      <w:r>
        <w:rPr>
          <w:rFonts w:ascii="Arial" w:hAnsi="Arial" w:cs="Arial"/>
          <w:b w:val="0"/>
        </w:rPr>
        <w:t>Correct patient</w:t>
      </w:r>
    </w:p>
    <w:p w:rsidR="009B4A49" w:rsidRDefault="009B4A49" w:rsidP="009B4A49">
      <w:pPr>
        <w:pStyle w:val="Heading1"/>
        <w:numPr>
          <w:ilvl w:val="0"/>
          <w:numId w:val="43"/>
        </w:numPr>
        <w:jc w:val="left"/>
        <w:rPr>
          <w:rFonts w:ascii="Arial" w:hAnsi="Arial" w:cs="Arial"/>
          <w:b w:val="0"/>
        </w:rPr>
      </w:pPr>
      <w:r>
        <w:rPr>
          <w:rFonts w:ascii="Arial" w:hAnsi="Arial" w:cs="Arial"/>
          <w:b w:val="0"/>
        </w:rPr>
        <w:t>Appropriateness</w:t>
      </w:r>
    </w:p>
    <w:p w:rsidR="009B4A49" w:rsidRDefault="009B4A49" w:rsidP="009B4A49">
      <w:pPr>
        <w:pStyle w:val="Heading1"/>
        <w:numPr>
          <w:ilvl w:val="0"/>
          <w:numId w:val="43"/>
        </w:numPr>
        <w:jc w:val="left"/>
        <w:rPr>
          <w:rFonts w:ascii="Arial" w:hAnsi="Arial" w:cs="Arial"/>
          <w:b w:val="0"/>
        </w:rPr>
      </w:pPr>
      <w:r>
        <w:rPr>
          <w:rFonts w:ascii="Arial" w:hAnsi="Arial" w:cs="Arial"/>
          <w:b w:val="0"/>
        </w:rPr>
        <w:t>Correct dose</w:t>
      </w:r>
    </w:p>
    <w:p w:rsidR="00B6651A" w:rsidRDefault="009B4A49" w:rsidP="009B4A49">
      <w:pPr>
        <w:pStyle w:val="Heading1"/>
        <w:numPr>
          <w:ilvl w:val="0"/>
          <w:numId w:val="43"/>
        </w:numPr>
        <w:jc w:val="left"/>
        <w:rPr>
          <w:rFonts w:ascii="Arial" w:hAnsi="Arial" w:cs="Arial"/>
          <w:b w:val="0"/>
        </w:rPr>
      </w:pPr>
      <w:r w:rsidRPr="006A7767">
        <w:rPr>
          <w:rFonts w:ascii="Arial" w:hAnsi="Arial" w:cs="Arial"/>
          <w:b w:val="0"/>
        </w:rPr>
        <w:t>Correct</w:t>
      </w:r>
      <w:r w:rsidR="006A7767" w:rsidRPr="006A7767">
        <w:rPr>
          <w:rFonts w:ascii="Arial" w:hAnsi="Arial" w:cs="Arial"/>
          <w:b w:val="0"/>
        </w:rPr>
        <w:t xml:space="preserve"> timing of infusion (if patient </w:t>
      </w:r>
      <w:r w:rsidR="00F444FD">
        <w:rPr>
          <w:rFonts w:ascii="Arial" w:hAnsi="Arial" w:cs="Arial"/>
          <w:b w:val="0"/>
        </w:rPr>
        <w:t xml:space="preserve">is </w:t>
      </w:r>
      <w:r w:rsidR="006A7767" w:rsidRPr="006A7767">
        <w:rPr>
          <w:rFonts w:ascii="Arial" w:hAnsi="Arial" w:cs="Arial"/>
          <w:b w:val="0"/>
        </w:rPr>
        <w:t xml:space="preserve">undergoing a procedure). </w:t>
      </w:r>
    </w:p>
    <w:p w:rsidR="006A7767" w:rsidRPr="006A7767" w:rsidRDefault="006A7767" w:rsidP="006A7767"/>
    <w:p w:rsidR="00017FE2" w:rsidRDefault="00017FE2" w:rsidP="00F077DC">
      <w:pPr>
        <w:rPr>
          <w:rFonts w:ascii="Arial" w:hAnsi="Arial" w:cs="Arial"/>
          <w:b/>
          <w:bCs/>
        </w:rPr>
      </w:pPr>
    </w:p>
    <w:p w:rsidR="00017FE2" w:rsidRDefault="00017FE2" w:rsidP="006A7767">
      <w:pPr>
        <w:numPr>
          <w:ilvl w:val="0"/>
          <w:numId w:val="29"/>
        </w:numPr>
        <w:ind w:hanging="900"/>
        <w:rPr>
          <w:rFonts w:ascii="Arial" w:hAnsi="Arial" w:cs="Arial"/>
          <w:b/>
          <w:bCs/>
        </w:rPr>
      </w:pPr>
      <w:r>
        <w:rPr>
          <w:rFonts w:ascii="Arial" w:hAnsi="Arial" w:cs="Arial"/>
          <w:b/>
          <w:bCs/>
        </w:rPr>
        <w:t>Records/Forms/Documents:</w:t>
      </w:r>
    </w:p>
    <w:p w:rsidR="00F077DC" w:rsidRPr="00AE3708" w:rsidRDefault="00F077DC" w:rsidP="00EB0EFB">
      <w:pPr>
        <w:numPr>
          <w:ilvl w:val="0"/>
          <w:numId w:val="38"/>
        </w:numPr>
        <w:ind w:left="3600"/>
        <w:rPr>
          <w:rFonts w:ascii="Arial" w:hAnsi="Arial" w:cs="Arial"/>
          <w:bCs/>
        </w:rPr>
      </w:pPr>
      <w:r w:rsidRPr="00AE3708">
        <w:rPr>
          <w:rFonts w:ascii="Arial" w:hAnsi="Arial" w:cs="Arial"/>
          <w:bCs/>
        </w:rPr>
        <w:t>Facility approved Transfusion Guidelines</w:t>
      </w:r>
    </w:p>
    <w:p w:rsidR="00F077DC" w:rsidRPr="00AE3708" w:rsidRDefault="00AE3708" w:rsidP="00EB0EFB">
      <w:pPr>
        <w:numPr>
          <w:ilvl w:val="0"/>
          <w:numId w:val="38"/>
        </w:numPr>
        <w:ind w:left="3600"/>
        <w:rPr>
          <w:rFonts w:ascii="Arial" w:hAnsi="Arial" w:cs="Arial"/>
          <w:bCs/>
        </w:rPr>
      </w:pPr>
      <w:r>
        <w:rPr>
          <w:rFonts w:ascii="Arial" w:hAnsi="Arial" w:cs="Arial"/>
          <w:bCs/>
        </w:rPr>
        <w:t xml:space="preserve">Facility </w:t>
      </w:r>
      <w:r w:rsidR="00017FE2" w:rsidRPr="00AE3708">
        <w:rPr>
          <w:rFonts w:ascii="Arial" w:hAnsi="Arial" w:cs="Arial"/>
          <w:bCs/>
        </w:rPr>
        <w:t>Approved Order Set</w:t>
      </w:r>
      <w:r w:rsidR="00F077DC" w:rsidRPr="00F077DC">
        <w:rPr>
          <w:rFonts w:ascii="Arial" w:hAnsi="Arial" w:cs="Arial"/>
          <w:bCs/>
        </w:rPr>
        <w:t xml:space="preserve"> </w:t>
      </w:r>
      <w:r w:rsidR="009034E3">
        <w:rPr>
          <w:rFonts w:ascii="Arial" w:hAnsi="Arial" w:cs="Arial"/>
          <w:bCs/>
        </w:rPr>
        <w:t xml:space="preserve">or </w:t>
      </w:r>
      <w:r w:rsidR="00F077DC" w:rsidRPr="00AE3708">
        <w:rPr>
          <w:rFonts w:ascii="Arial" w:hAnsi="Arial" w:cs="Arial"/>
          <w:bCs/>
        </w:rPr>
        <w:t>LIS Generated blood product order sheet</w:t>
      </w:r>
    </w:p>
    <w:p w:rsidR="00F077DC" w:rsidRPr="00AE3708" w:rsidRDefault="00F077DC" w:rsidP="00EB0EFB">
      <w:pPr>
        <w:numPr>
          <w:ilvl w:val="0"/>
          <w:numId w:val="38"/>
        </w:numPr>
        <w:ind w:left="3600"/>
        <w:rPr>
          <w:rFonts w:ascii="Arial" w:hAnsi="Arial" w:cs="Arial"/>
          <w:bCs/>
        </w:rPr>
      </w:pPr>
      <w:r>
        <w:rPr>
          <w:rFonts w:ascii="Arial" w:hAnsi="Arial" w:cs="Arial"/>
          <w:bCs/>
        </w:rPr>
        <w:t>Screening Job Aid</w:t>
      </w:r>
      <w:r w:rsidR="009034E3">
        <w:rPr>
          <w:rFonts w:ascii="Arial" w:hAnsi="Arial" w:cs="Arial"/>
          <w:bCs/>
        </w:rPr>
        <w:t xml:space="preserve"> or Algorithms</w:t>
      </w:r>
    </w:p>
    <w:p w:rsidR="00017FE2" w:rsidRPr="00AE3708" w:rsidRDefault="00F077DC" w:rsidP="00EB0EFB">
      <w:pPr>
        <w:numPr>
          <w:ilvl w:val="0"/>
          <w:numId w:val="38"/>
        </w:numPr>
        <w:ind w:left="3600"/>
        <w:rPr>
          <w:rFonts w:ascii="Arial" w:hAnsi="Arial" w:cs="Arial"/>
          <w:bCs/>
        </w:rPr>
      </w:pPr>
      <w:r>
        <w:rPr>
          <w:rFonts w:ascii="Arial" w:hAnsi="Arial" w:cs="Arial"/>
          <w:bCs/>
        </w:rPr>
        <w:t>Prospective Screening Worksheet</w:t>
      </w:r>
    </w:p>
    <w:p w:rsidR="00017FE2" w:rsidRDefault="00017FE2" w:rsidP="00C440E6">
      <w:pPr>
        <w:rPr>
          <w:rFonts w:ascii="Arial" w:hAnsi="Arial" w:cs="Arial"/>
          <w:b/>
          <w:bCs/>
        </w:rPr>
      </w:pPr>
    </w:p>
    <w:p w:rsidR="00017FE2" w:rsidRDefault="00017FE2" w:rsidP="00017FE2">
      <w:pPr>
        <w:ind w:left="3600" w:firstLine="720"/>
        <w:rPr>
          <w:rFonts w:ascii="Arial" w:hAnsi="Arial" w:cs="Arial"/>
          <w:b/>
          <w:bCs/>
        </w:rPr>
      </w:pPr>
    </w:p>
    <w:p w:rsidR="00017FE2" w:rsidRDefault="00017FE2" w:rsidP="00017FE2">
      <w:pPr>
        <w:ind w:left="3600" w:firstLine="720"/>
        <w:rPr>
          <w:rFonts w:ascii="Arial" w:hAnsi="Arial" w:cs="Arial"/>
          <w:b/>
          <w:bCs/>
        </w:rPr>
      </w:pPr>
    </w:p>
    <w:p w:rsidR="00017FE2" w:rsidRPr="00017FE2" w:rsidRDefault="00EB0EFB" w:rsidP="00EB0EFB">
      <w:pPr>
        <w:numPr>
          <w:ilvl w:val="0"/>
          <w:numId w:val="29"/>
        </w:numPr>
        <w:tabs>
          <w:tab w:val="clear" w:pos="720"/>
        </w:tabs>
        <w:ind w:left="3600" w:hanging="3960"/>
        <w:rPr>
          <w:rFonts w:ascii="Arial" w:hAnsi="Arial" w:cs="Arial"/>
          <w:bCs/>
        </w:rPr>
      </w:pPr>
      <w:r>
        <w:rPr>
          <w:rFonts w:ascii="Arial" w:hAnsi="Arial" w:cs="Arial"/>
          <w:b/>
          <w:bCs/>
        </w:rPr>
        <w:lastRenderedPageBreak/>
        <w:t xml:space="preserve">         </w:t>
      </w:r>
      <w:r w:rsidR="00017FE2">
        <w:rPr>
          <w:rFonts w:ascii="Arial" w:hAnsi="Arial" w:cs="Arial"/>
          <w:b/>
          <w:bCs/>
        </w:rPr>
        <w:t>Quality Control:</w:t>
      </w:r>
      <w:r w:rsidR="00017FE2">
        <w:rPr>
          <w:rFonts w:ascii="Arial" w:hAnsi="Arial" w:cs="Arial"/>
          <w:b/>
          <w:bCs/>
        </w:rPr>
        <w:tab/>
      </w:r>
      <w:r w:rsidR="00017FE2" w:rsidRPr="00017FE2">
        <w:rPr>
          <w:rFonts w:ascii="Arial" w:hAnsi="Arial" w:cs="Arial"/>
          <w:bCs/>
        </w:rPr>
        <w:t>All blood product orders must meet established transfusion guidelines for appropriate indication, appropriate dose, and appropri</w:t>
      </w:r>
      <w:r w:rsidR="007C05C2">
        <w:rPr>
          <w:rFonts w:ascii="Arial" w:hAnsi="Arial" w:cs="Arial"/>
          <w:bCs/>
        </w:rPr>
        <w:t>ate timing before being issued out of the laboratory.</w:t>
      </w:r>
    </w:p>
    <w:p w:rsidR="008E26F1" w:rsidRDefault="00EB0EFB" w:rsidP="00EB0EFB">
      <w:pPr>
        <w:numPr>
          <w:ilvl w:val="0"/>
          <w:numId w:val="29"/>
        </w:numPr>
        <w:tabs>
          <w:tab w:val="clear" w:pos="720"/>
        </w:tabs>
        <w:ind w:hanging="1080"/>
        <w:rPr>
          <w:rFonts w:ascii="Arial" w:hAnsi="Arial" w:cs="Arial"/>
          <w:b/>
          <w:bCs/>
        </w:rPr>
      </w:pPr>
      <w:r>
        <w:rPr>
          <w:rFonts w:ascii="Arial" w:hAnsi="Arial" w:cs="Arial"/>
          <w:b/>
          <w:bCs/>
        </w:rPr>
        <w:t xml:space="preserve">         </w:t>
      </w:r>
      <w:r w:rsidR="00B6651A" w:rsidRPr="006A7767">
        <w:rPr>
          <w:rFonts w:ascii="Arial" w:hAnsi="Arial" w:cs="Arial"/>
          <w:b/>
          <w:bCs/>
        </w:rPr>
        <w:t>Procedure:</w:t>
      </w:r>
      <w:r w:rsidR="008E26F1">
        <w:rPr>
          <w:rFonts w:ascii="Arial" w:hAnsi="Arial" w:cs="Arial"/>
          <w:b/>
          <w:bCs/>
        </w:rPr>
        <w:t xml:space="preserve"> </w:t>
      </w:r>
    </w:p>
    <w:p w:rsidR="00B6651A" w:rsidRPr="006A7767" w:rsidRDefault="00B6651A" w:rsidP="00F57670">
      <w:pPr>
        <w:ind w:left="720"/>
        <w:rPr>
          <w:rFonts w:ascii="Arial" w:hAnsi="Arial" w:cs="Arial"/>
          <w:b/>
          <w:bCs/>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8721"/>
        <w:tblGridChange w:id="1">
          <w:tblGrid>
            <w:gridCol w:w="1989"/>
            <w:gridCol w:w="8721"/>
          </w:tblGrid>
        </w:tblGridChange>
      </w:tblGrid>
      <w:tr w:rsidR="005312AD" w:rsidRPr="009D3CBE" w:rsidTr="00F855D0">
        <w:trPr>
          <w:trHeight w:val="142"/>
        </w:trPr>
        <w:tc>
          <w:tcPr>
            <w:tcW w:w="1989" w:type="dxa"/>
            <w:tcBorders>
              <w:top w:val="single" w:sz="4" w:space="0" w:color="auto"/>
              <w:left w:val="single" w:sz="4" w:space="0" w:color="auto"/>
              <w:bottom w:val="single" w:sz="4" w:space="0" w:color="auto"/>
              <w:right w:val="single" w:sz="4" w:space="0" w:color="auto"/>
            </w:tcBorders>
            <w:shd w:val="clear" w:color="auto" w:fill="F2F2F2"/>
          </w:tcPr>
          <w:p w:rsidR="005312AD" w:rsidRPr="00AE3708" w:rsidRDefault="005312AD" w:rsidP="009D3CBE">
            <w:pPr>
              <w:jc w:val="center"/>
              <w:rPr>
                <w:rFonts w:ascii="Arial" w:hAnsi="Arial" w:cs="Arial"/>
                <w:b/>
                <w:sz w:val="32"/>
                <w:szCs w:val="32"/>
              </w:rPr>
            </w:pPr>
            <w:r w:rsidRPr="00AE3708">
              <w:rPr>
                <w:rFonts w:ascii="Arial" w:hAnsi="Arial" w:cs="Arial"/>
                <w:b/>
                <w:sz w:val="32"/>
                <w:szCs w:val="32"/>
              </w:rPr>
              <w:t>Procedure Steps</w:t>
            </w:r>
          </w:p>
        </w:tc>
        <w:tc>
          <w:tcPr>
            <w:tcW w:w="8721" w:type="dxa"/>
            <w:tcBorders>
              <w:top w:val="single" w:sz="4" w:space="0" w:color="auto"/>
              <w:left w:val="single" w:sz="4" w:space="0" w:color="auto"/>
              <w:bottom w:val="single" w:sz="4" w:space="0" w:color="auto"/>
              <w:right w:val="single" w:sz="4" w:space="0" w:color="auto"/>
            </w:tcBorders>
            <w:shd w:val="clear" w:color="auto" w:fill="F2F2F2"/>
          </w:tcPr>
          <w:p w:rsidR="005312AD" w:rsidRPr="00AE3708" w:rsidRDefault="005312AD" w:rsidP="009D3CBE">
            <w:pPr>
              <w:ind w:left="426"/>
              <w:jc w:val="center"/>
              <w:rPr>
                <w:rFonts w:ascii="Arial" w:hAnsi="Arial" w:cs="Arial"/>
                <w:b/>
                <w:sz w:val="32"/>
                <w:szCs w:val="32"/>
              </w:rPr>
            </w:pPr>
            <w:r w:rsidRPr="00AE3708">
              <w:rPr>
                <w:rFonts w:ascii="Arial" w:hAnsi="Arial" w:cs="Arial"/>
                <w:b/>
                <w:sz w:val="32"/>
                <w:szCs w:val="32"/>
              </w:rPr>
              <w:t>Work Instructions</w:t>
            </w:r>
          </w:p>
        </w:tc>
      </w:tr>
      <w:tr w:rsidR="0046189E" w:rsidDel="008025A0" w:rsidTr="00F855D0">
        <w:trPr>
          <w:trHeight w:val="1295"/>
        </w:trPr>
        <w:tc>
          <w:tcPr>
            <w:tcW w:w="1989" w:type="dxa"/>
            <w:tcBorders>
              <w:top w:val="single" w:sz="4" w:space="0" w:color="auto"/>
              <w:left w:val="single" w:sz="4" w:space="0" w:color="auto"/>
              <w:bottom w:val="single" w:sz="4" w:space="0" w:color="auto"/>
              <w:right w:val="single" w:sz="4" w:space="0" w:color="auto"/>
            </w:tcBorders>
            <w:shd w:val="clear" w:color="auto" w:fill="auto"/>
          </w:tcPr>
          <w:p w:rsidR="00F077DC" w:rsidRDefault="00F077DC" w:rsidP="00F077DC">
            <w:pPr>
              <w:numPr>
                <w:ilvl w:val="0"/>
                <w:numId w:val="45"/>
              </w:numPr>
              <w:tabs>
                <w:tab w:val="clear" w:pos="720"/>
              </w:tabs>
              <w:ind w:hanging="720"/>
              <w:rPr>
                <w:rFonts w:ascii="Arial" w:hAnsi="Arial" w:cs="Arial"/>
              </w:rPr>
            </w:pPr>
          </w:p>
          <w:p w:rsidR="0046189E" w:rsidRPr="009D3CBE" w:rsidRDefault="00017FE2" w:rsidP="00F077DC">
            <w:pPr>
              <w:rPr>
                <w:rFonts w:ascii="Arial" w:hAnsi="Arial" w:cs="Arial"/>
              </w:rPr>
            </w:pPr>
            <w:r>
              <w:rPr>
                <w:rFonts w:ascii="Arial" w:hAnsi="Arial" w:cs="Arial"/>
              </w:rPr>
              <w:t>Receive Order for blood products</w:t>
            </w:r>
          </w:p>
        </w:tc>
        <w:tc>
          <w:tcPr>
            <w:tcW w:w="8721" w:type="dxa"/>
            <w:tcBorders>
              <w:top w:val="single" w:sz="4" w:space="0" w:color="auto"/>
              <w:left w:val="single" w:sz="4" w:space="0" w:color="auto"/>
              <w:bottom w:val="single" w:sz="4" w:space="0" w:color="auto"/>
              <w:right w:val="single" w:sz="4" w:space="0" w:color="auto"/>
            </w:tcBorders>
            <w:shd w:val="clear" w:color="auto" w:fill="auto"/>
          </w:tcPr>
          <w:p w:rsidR="0046189E" w:rsidRPr="009D3CBE" w:rsidRDefault="00017FE2" w:rsidP="009D3CBE">
            <w:pPr>
              <w:numPr>
                <w:ilvl w:val="1"/>
                <w:numId w:val="9"/>
              </w:numPr>
              <w:tabs>
                <w:tab w:val="clear" w:pos="1440"/>
              </w:tabs>
              <w:ind w:left="705" w:hanging="705"/>
              <w:rPr>
                <w:rFonts w:ascii="Arial" w:hAnsi="Arial" w:cs="Arial"/>
                <w:bCs/>
              </w:rPr>
            </w:pPr>
            <w:r>
              <w:rPr>
                <w:rFonts w:ascii="Arial" w:hAnsi="Arial" w:cs="Arial"/>
                <w:bCs/>
              </w:rPr>
              <w:t>Eac</w:t>
            </w:r>
            <w:r w:rsidR="009B4A49">
              <w:rPr>
                <w:rFonts w:ascii="Arial" w:hAnsi="Arial" w:cs="Arial"/>
                <w:bCs/>
              </w:rPr>
              <w:t>h order for blood products shall</w:t>
            </w:r>
            <w:r>
              <w:rPr>
                <w:rFonts w:ascii="Arial" w:hAnsi="Arial" w:cs="Arial"/>
                <w:bCs/>
              </w:rPr>
              <w:t xml:space="preserve"> be reviewed by the technologist to ensure appropriate indication, dose and timing.</w:t>
            </w:r>
          </w:p>
          <w:p w:rsidR="0046189E" w:rsidRPr="009D3CBE" w:rsidRDefault="0046189E" w:rsidP="008B324E">
            <w:pPr>
              <w:rPr>
                <w:rFonts w:ascii="Arial" w:hAnsi="Arial" w:cs="Arial"/>
                <w:bCs/>
              </w:rPr>
            </w:pPr>
          </w:p>
        </w:tc>
      </w:tr>
      <w:tr w:rsidR="005312AD" w:rsidDel="008025A0" w:rsidTr="00F855D0">
        <w:trPr>
          <w:trHeight w:val="428"/>
        </w:trPr>
        <w:tc>
          <w:tcPr>
            <w:tcW w:w="1989" w:type="dxa"/>
            <w:tcBorders>
              <w:top w:val="single" w:sz="4" w:space="0" w:color="auto"/>
              <w:left w:val="single" w:sz="4" w:space="0" w:color="auto"/>
              <w:bottom w:val="single" w:sz="4" w:space="0" w:color="auto"/>
              <w:right w:val="single" w:sz="4" w:space="0" w:color="auto"/>
            </w:tcBorders>
            <w:shd w:val="clear" w:color="auto" w:fill="auto"/>
          </w:tcPr>
          <w:p w:rsidR="00F077DC" w:rsidRDefault="00F077DC" w:rsidP="00542635">
            <w:pPr>
              <w:numPr>
                <w:ilvl w:val="0"/>
                <w:numId w:val="10"/>
              </w:numPr>
              <w:tabs>
                <w:tab w:val="clear" w:pos="680"/>
              </w:tabs>
              <w:ind w:left="567" w:hanging="567"/>
              <w:rPr>
                <w:rFonts w:ascii="Arial" w:hAnsi="Arial" w:cs="Arial"/>
              </w:rPr>
            </w:pPr>
          </w:p>
          <w:p w:rsidR="005312AD" w:rsidRPr="009D3CBE" w:rsidRDefault="008B324E" w:rsidP="00F077DC">
            <w:pPr>
              <w:rPr>
                <w:rFonts w:ascii="Arial" w:hAnsi="Arial" w:cs="Arial"/>
              </w:rPr>
            </w:pPr>
            <w:r>
              <w:rPr>
                <w:rFonts w:ascii="Arial" w:hAnsi="Arial" w:cs="Arial"/>
              </w:rPr>
              <w:t xml:space="preserve">Review all relevant </w:t>
            </w:r>
            <w:r w:rsidR="00542635">
              <w:rPr>
                <w:rFonts w:ascii="Arial" w:hAnsi="Arial" w:cs="Arial"/>
              </w:rPr>
              <w:t>patient i</w:t>
            </w:r>
            <w:r>
              <w:rPr>
                <w:rFonts w:ascii="Arial" w:hAnsi="Arial" w:cs="Arial"/>
              </w:rPr>
              <w:t>nformation</w:t>
            </w:r>
            <w:r w:rsidR="005312AD" w:rsidRPr="009D3CBE">
              <w:rPr>
                <w:rFonts w:ascii="Arial" w:hAnsi="Arial" w:cs="Arial"/>
              </w:rPr>
              <w:br/>
            </w:r>
          </w:p>
        </w:tc>
        <w:tc>
          <w:tcPr>
            <w:tcW w:w="8721" w:type="dxa"/>
            <w:tcBorders>
              <w:top w:val="single" w:sz="4" w:space="0" w:color="auto"/>
              <w:left w:val="single" w:sz="4" w:space="0" w:color="auto"/>
              <w:bottom w:val="single" w:sz="4" w:space="0" w:color="auto"/>
              <w:right w:val="single" w:sz="4" w:space="0" w:color="auto"/>
            </w:tcBorders>
            <w:shd w:val="clear" w:color="auto" w:fill="auto"/>
          </w:tcPr>
          <w:p w:rsidR="00FC3088" w:rsidRDefault="00FC3088" w:rsidP="00FC3088">
            <w:pPr>
              <w:numPr>
                <w:ilvl w:val="0"/>
                <w:numId w:val="33"/>
              </w:numPr>
              <w:ind w:hanging="720"/>
              <w:rPr>
                <w:rFonts w:ascii="Arial" w:hAnsi="Arial" w:cs="Arial"/>
                <w:bCs/>
              </w:rPr>
            </w:pPr>
            <w:r>
              <w:rPr>
                <w:rFonts w:ascii="Arial" w:hAnsi="Arial" w:cs="Arial"/>
                <w:bCs/>
              </w:rPr>
              <w:t>Review relevant patient laboratory values</w:t>
            </w:r>
            <w:r w:rsidR="00014075">
              <w:rPr>
                <w:rFonts w:ascii="Arial" w:hAnsi="Arial" w:cs="Arial"/>
                <w:bCs/>
              </w:rPr>
              <w:t xml:space="preserve"> (e.g. Hg, Plt count, INR)</w:t>
            </w:r>
          </w:p>
          <w:p w:rsidR="006D63D8" w:rsidRDefault="008B324E" w:rsidP="008B324E">
            <w:pPr>
              <w:numPr>
                <w:ilvl w:val="0"/>
                <w:numId w:val="33"/>
              </w:numPr>
              <w:ind w:hanging="720"/>
              <w:rPr>
                <w:rFonts w:ascii="Arial" w:hAnsi="Arial" w:cs="Arial"/>
                <w:bCs/>
              </w:rPr>
            </w:pPr>
            <w:r>
              <w:rPr>
                <w:rFonts w:ascii="Arial" w:hAnsi="Arial" w:cs="Arial"/>
                <w:bCs/>
              </w:rPr>
              <w:t>Review patient diagnosis</w:t>
            </w:r>
          </w:p>
          <w:p w:rsidR="008B324E" w:rsidRDefault="008B324E" w:rsidP="008B324E">
            <w:pPr>
              <w:numPr>
                <w:ilvl w:val="0"/>
                <w:numId w:val="33"/>
              </w:numPr>
              <w:ind w:hanging="720"/>
              <w:rPr>
                <w:rFonts w:ascii="Arial" w:hAnsi="Arial" w:cs="Arial"/>
                <w:bCs/>
              </w:rPr>
            </w:pPr>
            <w:r>
              <w:rPr>
                <w:rFonts w:ascii="Arial" w:hAnsi="Arial" w:cs="Arial"/>
                <w:bCs/>
              </w:rPr>
              <w:t>Review patient symptoms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6"/>
              <w:gridCol w:w="4924"/>
            </w:tblGrid>
            <w:tr w:rsidR="001877ED" w:rsidRPr="00B140F4" w:rsidTr="00B140F4">
              <w:tc>
                <w:tcPr>
                  <w:tcW w:w="3136" w:type="dxa"/>
                  <w:shd w:val="clear" w:color="auto" w:fill="F2F2F2"/>
                </w:tcPr>
                <w:p w:rsidR="001877ED" w:rsidRPr="00B140F4" w:rsidRDefault="001877ED" w:rsidP="00B140F4">
                  <w:pPr>
                    <w:jc w:val="center"/>
                    <w:rPr>
                      <w:rFonts w:ascii="Arial" w:hAnsi="Arial" w:cs="Arial"/>
                      <w:b/>
                      <w:bCs/>
                      <w:i/>
                    </w:rPr>
                  </w:pPr>
                  <w:r w:rsidRPr="00B140F4">
                    <w:rPr>
                      <w:rFonts w:ascii="Arial" w:hAnsi="Arial" w:cs="Arial"/>
                      <w:b/>
                      <w:bCs/>
                      <w:i/>
                    </w:rPr>
                    <w:t>If:</w:t>
                  </w:r>
                </w:p>
              </w:tc>
              <w:tc>
                <w:tcPr>
                  <w:tcW w:w="4924" w:type="dxa"/>
                  <w:shd w:val="clear" w:color="auto" w:fill="F2F2F2"/>
                </w:tcPr>
                <w:p w:rsidR="001877ED" w:rsidRPr="00B140F4" w:rsidRDefault="001877ED" w:rsidP="00B140F4">
                  <w:pPr>
                    <w:jc w:val="center"/>
                    <w:rPr>
                      <w:rFonts w:ascii="Arial" w:hAnsi="Arial" w:cs="Arial"/>
                      <w:b/>
                      <w:bCs/>
                      <w:i/>
                    </w:rPr>
                  </w:pPr>
                  <w:r w:rsidRPr="00B140F4">
                    <w:rPr>
                      <w:rFonts w:ascii="Arial" w:hAnsi="Arial" w:cs="Arial"/>
                      <w:b/>
                      <w:bCs/>
                      <w:i/>
                    </w:rPr>
                    <w:t>Then:</w:t>
                  </w:r>
                </w:p>
              </w:tc>
            </w:tr>
            <w:tr w:rsidR="001877ED" w:rsidRPr="00B140F4" w:rsidTr="00B140F4">
              <w:tc>
                <w:tcPr>
                  <w:tcW w:w="3136" w:type="dxa"/>
                  <w:shd w:val="clear" w:color="auto" w:fill="auto"/>
                </w:tcPr>
                <w:p w:rsidR="001877ED" w:rsidRPr="00B140F4" w:rsidRDefault="001877ED" w:rsidP="00C440E6">
                  <w:pPr>
                    <w:rPr>
                      <w:rFonts w:ascii="Arial" w:hAnsi="Arial" w:cs="Arial"/>
                      <w:bCs/>
                    </w:rPr>
                  </w:pPr>
                  <w:r w:rsidRPr="00B140F4">
                    <w:rPr>
                      <w:rFonts w:ascii="Arial" w:hAnsi="Arial" w:cs="Arial"/>
                      <w:bCs/>
                    </w:rPr>
                    <w:t>The patient is bleeding</w:t>
                  </w:r>
                  <w:r w:rsidR="001B7DB1">
                    <w:rPr>
                      <w:rFonts w:ascii="Arial" w:hAnsi="Arial" w:cs="Arial"/>
                      <w:bCs/>
                    </w:rPr>
                    <w:t xml:space="preserve"> and RBC or PLT is </w:t>
                  </w:r>
                  <w:r w:rsidR="00C440E6">
                    <w:rPr>
                      <w:rFonts w:ascii="Arial" w:hAnsi="Arial" w:cs="Arial"/>
                      <w:bCs/>
                    </w:rPr>
                    <w:t>requested</w:t>
                  </w:r>
                </w:p>
              </w:tc>
              <w:tc>
                <w:tcPr>
                  <w:tcW w:w="4924" w:type="dxa"/>
                  <w:shd w:val="clear" w:color="auto" w:fill="auto"/>
                </w:tcPr>
                <w:p w:rsidR="001877ED" w:rsidRDefault="001877ED" w:rsidP="001877ED">
                  <w:pPr>
                    <w:rPr>
                      <w:rFonts w:ascii="Arial" w:hAnsi="Arial" w:cs="Arial"/>
                      <w:bCs/>
                    </w:rPr>
                  </w:pPr>
                  <w:r w:rsidRPr="00B140F4">
                    <w:rPr>
                      <w:rFonts w:ascii="Arial" w:hAnsi="Arial" w:cs="Arial"/>
                      <w:bCs/>
                    </w:rPr>
                    <w:t>No screening is necessary</w:t>
                  </w:r>
                  <w:r w:rsidR="00DF2C37">
                    <w:rPr>
                      <w:rFonts w:ascii="Arial" w:hAnsi="Arial" w:cs="Arial"/>
                      <w:bCs/>
                    </w:rPr>
                    <w:t xml:space="preserve"> </w:t>
                  </w:r>
                  <w:r w:rsidRPr="00B140F4">
                    <w:rPr>
                      <w:rFonts w:ascii="Arial" w:hAnsi="Arial" w:cs="Arial"/>
                      <w:bCs/>
                    </w:rPr>
                    <w:t>proceed to issue requested units</w:t>
                  </w:r>
                </w:p>
                <w:p w:rsidR="001B7DB1" w:rsidRPr="00B140F4" w:rsidRDefault="001B7DB1" w:rsidP="001877ED">
                  <w:pPr>
                    <w:rPr>
                      <w:rFonts w:ascii="Arial" w:hAnsi="Arial" w:cs="Arial"/>
                      <w:bCs/>
                    </w:rPr>
                  </w:pPr>
                </w:p>
              </w:tc>
            </w:tr>
            <w:tr w:rsidR="001B7DB1" w:rsidRPr="00B140F4" w:rsidTr="00B140F4">
              <w:tc>
                <w:tcPr>
                  <w:tcW w:w="3136" w:type="dxa"/>
                  <w:shd w:val="clear" w:color="auto" w:fill="auto"/>
                </w:tcPr>
                <w:p w:rsidR="001B7DB1" w:rsidRPr="00B140F4" w:rsidRDefault="001B7DB1" w:rsidP="001877ED">
                  <w:pPr>
                    <w:rPr>
                      <w:rFonts w:ascii="Arial" w:hAnsi="Arial" w:cs="Arial"/>
                      <w:bCs/>
                    </w:rPr>
                  </w:pPr>
                  <w:r>
                    <w:rPr>
                      <w:rFonts w:ascii="Arial" w:hAnsi="Arial" w:cs="Arial"/>
                      <w:bCs/>
                    </w:rPr>
                    <w:t>The patient is bleeding and Plasma is requested</w:t>
                  </w:r>
                </w:p>
              </w:tc>
              <w:tc>
                <w:tcPr>
                  <w:tcW w:w="4924" w:type="dxa"/>
                  <w:shd w:val="clear" w:color="auto" w:fill="auto"/>
                </w:tcPr>
                <w:p w:rsidR="001B7DB1" w:rsidRPr="00B140F4" w:rsidRDefault="001B7DB1" w:rsidP="001877ED">
                  <w:pPr>
                    <w:rPr>
                      <w:rFonts w:ascii="Arial" w:hAnsi="Arial" w:cs="Arial"/>
                      <w:bCs/>
                    </w:rPr>
                  </w:pPr>
                  <w:r>
                    <w:rPr>
                      <w:rFonts w:ascii="Arial" w:hAnsi="Arial" w:cs="Arial"/>
                      <w:bCs/>
                    </w:rPr>
                    <w:t>Proceed to step 5.3</w:t>
                  </w:r>
                </w:p>
              </w:tc>
            </w:tr>
            <w:tr w:rsidR="001877ED" w:rsidRPr="00B140F4" w:rsidTr="00B140F4">
              <w:tc>
                <w:tcPr>
                  <w:tcW w:w="3136" w:type="dxa"/>
                  <w:shd w:val="clear" w:color="auto" w:fill="auto"/>
                </w:tcPr>
                <w:p w:rsidR="001877ED" w:rsidRPr="00B140F4" w:rsidRDefault="001877ED" w:rsidP="001877ED">
                  <w:pPr>
                    <w:rPr>
                      <w:rFonts w:ascii="Arial" w:hAnsi="Arial" w:cs="Arial"/>
                      <w:bCs/>
                    </w:rPr>
                  </w:pPr>
                  <w:r w:rsidRPr="00B140F4">
                    <w:rPr>
                      <w:rFonts w:ascii="Arial" w:hAnsi="Arial" w:cs="Arial"/>
                      <w:bCs/>
                    </w:rPr>
                    <w:t>The patient is not bleeding</w:t>
                  </w:r>
                </w:p>
              </w:tc>
              <w:tc>
                <w:tcPr>
                  <w:tcW w:w="4924" w:type="dxa"/>
                  <w:shd w:val="clear" w:color="auto" w:fill="auto"/>
                </w:tcPr>
                <w:p w:rsidR="00F918B4" w:rsidRPr="00B140F4" w:rsidRDefault="00F918B4" w:rsidP="001877ED">
                  <w:pPr>
                    <w:rPr>
                      <w:rFonts w:ascii="Arial" w:hAnsi="Arial" w:cs="Arial"/>
                      <w:bCs/>
                    </w:rPr>
                  </w:pPr>
                  <w:r w:rsidRPr="00B140F4">
                    <w:rPr>
                      <w:rFonts w:ascii="Arial" w:hAnsi="Arial" w:cs="Arial"/>
                      <w:bCs/>
                    </w:rPr>
                    <w:t>Confirm:</w:t>
                  </w:r>
                </w:p>
                <w:p w:rsidR="001877ED" w:rsidRPr="00B140F4" w:rsidRDefault="001877ED" w:rsidP="00B140F4">
                  <w:pPr>
                    <w:numPr>
                      <w:ilvl w:val="0"/>
                      <w:numId w:val="40"/>
                    </w:numPr>
                    <w:ind w:left="258" w:hanging="270"/>
                    <w:rPr>
                      <w:rFonts w:ascii="Arial" w:hAnsi="Arial" w:cs="Arial"/>
                      <w:bCs/>
                    </w:rPr>
                  </w:pPr>
                  <w:r w:rsidRPr="00B140F4">
                    <w:rPr>
                      <w:rFonts w:ascii="Arial" w:hAnsi="Arial" w:cs="Arial"/>
                      <w:bCs/>
                    </w:rPr>
                    <w:t>Is the patient symptomatic?</w:t>
                  </w:r>
                </w:p>
                <w:p w:rsidR="001877ED" w:rsidRPr="00B140F4" w:rsidRDefault="001877ED" w:rsidP="00B140F4">
                  <w:pPr>
                    <w:numPr>
                      <w:ilvl w:val="0"/>
                      <w:numId w:val="39"/>
                    </w:numPr>
                    <w:rPr>
                      <w:rFonts w:ascii="Arial" w:hAnsi="Arial" w:cs="Arial"/>
                      <w:bCs/>
                    </w:rPr>
                  </w:pPr>
                  <w:r w:rsidRPr="00B140F4">
                    <w:rPr>
                      <w:rFonts w:ascii="Arial" w:hAnsi="Arial" w:cs="Arial"/>
                      <w:bCs/>
                    </w:rPr>
                    <w:t>Cardiac symptoms?</w:t>
                  </w:r>
                </w:p>
                <w:p w:rsidR="001877ED" w:rsidRPr="00B140F4" w:rsidRDefault="001877ED" w:rsidP="00B140F4">
                  <w:pPr>
                    <w:numPr>
                      <w:ilvl w:val="0"/>
                      <w:numId w:val="39"/>
                    </w:numPr>
                    <w:rPr>
                      <w:rFonts w:ascii="Arial" w:hAnsi="Arial" w:cs="Arial"/>
                      <w:bCs/>
                    </w:rPr>
                  </w:pPr>
                  <w:r w:rsidRPr="00B140F4">
                    <w:rPr>
                      <w:rFonts w:ascii="Arial" w:hAnsi="Arial" w:cs="Arial"/>
                      <w:bCs/>
                    </w:rPr>
                    <w:t xml:space="preserve">Symptomatic anemia? </w:t>
                  </w:r>
                </w:p>
                <w:p w:rsidR="001877ED" w:rsidRPr="00B140F4" w:rsidRDefault="001877ED" w:rsidP="00B140F4">
                  <w:pPr>
                    <w:ind w:left="360"/>
                    <w:rPr>
                      <w:rFonts w:ascii="Arial" w:hAnsi="Arial" w:cs="Arial"/>
                      <w:bCs/>
                    </w:rPr>
                  </w:pPr>
                  <w:r w:rsidRPr="00B140F4">
                    <w:rPr>
                      <w:rFonts w:ascii="Arial" w:hAnsi="Arial" w:cs="Arial"/>
                      <w:bCs/>
                    </w:rPr>
                    <w:t>(includes dizziness, elevated heart rate or fainting)</w:t>
                  </w:r>
                </w:p>
                <w:p w:rsidR="00DF2C37" w:rsidRPr="00DF2C37" w:rsidRDefault="00F918B4" w:rsidP="00DF2C37">
                  <w:pPr>
                    <w:numPr>
                      <w:ilvl w:val="0"/>
                      <w:numId w:val="40"/>
                    </w:numPr>
                    <w:ind w:left="258" w:hanging="270"/>
                    <w:rPr>
                      <w:rFonts w:ascii="Arial" w:hAnsi="Arial" w:cs="Arial"/>
                      <w:bCs/>
                    </w:rPr>
                  </w:pPr>
                  <w:r w:rsidRPr="00B140F4">
                    <w:rPr>
                      <w:rFonts w:ascii="Arial" w:hAnsi="Arial" w:cs="Arial"/>
                      <w:bCs/>
                    </w:rPr>
                    <w:t>Does this patient have a history of cardiac disease?</w:t>
                  </w:r>
                </w:p>
              </w:tc>
            </w:tr>
          </w:tbl>
          <w:p w:rsidR="001877ED" w:rsidRDefault="001877ED" w:rsidP="00F918B4">
            <w:pPr>
              <w:rPr>
                <w:rFonts w:ascii="Arial" w:hAnsi="Arial" w:cs="Arial"/>
                <w:bCs/>
              </w:rPr>
            </w:pPr>
          </w:p>
          <w:p w:rsidR="008B324E" w:rsidRDefault="008B324E" w:rsidP="008B324E">
            <w:pPr>
              <w:numPr>
                <w:ilvl w:val="0"/>
                <w:numId w:val="33"/>
              </w:numPr>
              <w:ind w:hanging="720"/>
              <w:rPr>
                <w:rFonts w:ascii="Arial" w:hAnsi="Arial" w:cs="Arial"/>
                <w:bCs/>
              </w:rPr>
            </w:pPr>
            <w:r>
              <w:rPr>
                <w:rFonts w:ascii="Arial" w:hAnsi="Arial" w:cs="Arial"/>
                <w:bCs/>
              </w:rPr>
              <w:t>If any of the information is missing from the patient’s blood order contact the patient’</w:t>
            </w:r>
            <w:r w:rsidR="00F444FD">
              <w:rPr>
                <w:rFonts w:ascii="Arial" w:hAnsi="Arial" w:cs="Arial"/>
                <w:bCs/>
              </w:rPr>
              <w:t>s nurse or</w:t>
            </w:r>
            <w:r>
              <w:rPr>
                <w:rFonts w:ascii="Arial" w:hAnsi="Arial" w:cs="Arial"/>
                <w:bCs/>
              </w:rPr>
              <w:t xml:space="preserve"> physician to provide the missing information</w:t>
            </w:r>
          </w:p>
          <w:p w:rsidR="00F444FD" w:rsidRDefault="00F444FD" w:rsidP="008B324E">
            <w:pPr>
              <w:numPr>
                <w:ilvl w:val="0"/>
                <w:numId w:val="33"/>
              </w:numPr>
              <w:ind w:hanging="720"/>
              <w:rPr>
                <w:rFonts w:ascii="Arial" w:hAnsi="Arial" w:cs="Arial"/>
                <w:bCs/>
              </w:rPr>
            </w:pPr>
            <w:r>
              <w:rPr>
                <w:rFonts w:ascii="Arial" w:hAnsi="Arial" w:cs="Arial"/>
                <w:bCs/>
              </w:rPr>
              <w:t>Once all information has been received and reviewed proceed to next step</w:t>
            </w:r>
            <w:r w:rsidR="00F855D0">
              <w:rPr>
                <w:rFonts w:ascii="Arial" w:hAnsi="Arial" w:cs="Arial"/>
                <w:bCs/>
              </w:rPr>
              <w:br/>
            </w:r>
            <w:r w:rsidR="00F855D0">
              <w:rPr>
                <w:rFonts w:ascii="Arial" w:hAnsi="Arial" w:cs="Arial"/>
                <w:bCs/>
              </w:rPr>
              <w:br/>
            </w:r>
            <w:r w:rsidR="00F855D0">
              <w:rPr>
                <w:rFonts w:ascii="Arial" w:hAnsi="Arial" w:cs="Arial"/>
                <w:bCs/>
              </w:rPr>
              <w:br/>
            </w:r>
          </w:p>
          <w:p w:rsidR="00EB0EFB" w:rsidRDefault="00EB0EFB" w:rsidP="00EB0EFB">
            <w:pPr>
              <w:ind w:left="720"/>
              <w:rPr>
                <w:rFonts w:ascii="Arial" w:hAnsi="Arial" w:cs="Arial"/>
                <w:bCs/>
              </w:rPr>
            </w:pPr>
          </w:p>
          <w:p w:rsidR="00EB0EFB" w:rsidRPr="009D3CBE" w:rsidRDefault="00C440E6" w:rsidP="00EB0EFB">
            <w:pPr>
              <w:ind w:left="720"/>
              <w:rPr>
                <w:rFonts w:ascii="Arial" w:hAnsi="Arial" w:cs="Arial"/>
                <w:bCs/>
              </w:rPr>
            </w:pPr>
            <w:r>
              <w:rPr>
                <w:rFonts w:ascii="Arial" w:hAnsi="Arial" w:cs="Arial"/>
                <w:bCs/>
              </w:rPr>
              <w:br/>
            </w:r>
            <w:r>
              <w:rPr>
                <w:rFonts w:ascii="Arial" w:hAnsi="Arial" w:cs="Arial"/>
                <w:bCs/>
              </w:rPr>
              <w:br/>
            </w:r>
          </w:p>
        </w:tc>
      </w:tr>
      <w:tr w:rsidR="005312AD" w:rsidDel="008025A0" w:rsidTr="00F855D0">
        <w:trPr>
          <w:trHeight w:val="638"/>
        </w:trPr>
        <w:tc>
          <w:tcPr>
            <w:tcW w:w="1989" w:type="dxa"/>
            <w:tcBorders>
              <w:top w:val="single" w:sz="4" w:space="0" w:color="auto"/>
              <w:left w:val="single" w:sz="4" w:space="0" w:color="auto"/>
              <w:bottom w:val="single" w:sz="4" w:space="0" w:color="auto"/>
              <w:right w:val="single" w:sz="4" w:space="0" w:color="auto"/>
            </w:tcBorders>
            <w:shd w:val="clear" w:color="auto" w:fill="auto"/>
          </w:tcPr>
          <w:p w:rsidR="005312AD" w:rsidRPr="009D3CBE" w:rsidRDefault="005312AD" w:rsidP="008B324E">
            <w:pPr>
              <w:numPr>
                <w:ilvl w:val="0"/>
                <w:numId w:val="10"/>
              </w:numPr>
              <w:tabs>
                <w:tab w:val="clear" w:pos="680"/>
              </w:tabs>
              <w:ind w:left="540" w:hanging="540"/>
              <w:rPr>
                <w:rFonts w:ascii="Arial" w:hAnsi="Arial" w:cs="Arial"/>
              </w:rPr>
            </w:pPr>
            <w:r w:rsidRPr="009D3CBE">
              <w:rPr>
                <w:rFonts w:ascii="Arial" w:hAnsi="Arial" w:cs="Arial"/>
              </w:rPr>
              <w:t xml:space="preserve"> </w:t>
            </w:r>
            <w:r w:rsidR="008B324E">
              <w:rPr>
                <w:rFonts w:ascii="Arial" w:hAnsi="Arial" w:cs="Arial"/>
              </w:rPr>
              <w:t>Review order for appropriate indication</w:t>
            </w:r>
            <w:r w:rsidRPr="009D3CBE">
              <w:rPr>
                <w:rFonts w:ascii="Arial" w:hAnsi="Arial" w:cs="Arial"/>
              </w:rPr>
              <w:br/>
            </w:r>
          </w:p>
        </w:tc>
        <w:tc>
          <w:tcPr>
            <w:tcW w:w="8721" w:type="dxa"/>
            <w:tcBorders>
              <w:top w:val="single" w:sz="4" w:space="0" w:color="auto"/>
              <w:left w:val="single" w:sz="4" w:space="0" w:color="auto"/>
              <w:bottom w:val="single" w:sz="4" w:space="0" w:color="auto"/>
              <w:right w:val="single" w:sz="4" w:space="0" w:color="auto"/>
            </w:tcBorders>
            <w:shd w:val="clear" w:color="auto" w:fill="auto"/>
          </w:tcPr>
          <w:p w:rsidR="006D63D8" w:rsidRPr="00542635" w:rsidRDefault="008B324E" w:rsidP="006A7767">
            <w:pPr>
              <w:numPr>
                <w:ilvl w:val="2"/>
                <w:numId w:val="24"/>
              </w:numPr>
              <w:rPr>
                <w:rFonts w:ascii="Arial" w:hAnsi="Arial" w:cs="Arial"/>
              </w:rPr>
            </w:pPr>
            <w:r>
              <w:rPr>
                <w:rFonts w:ascii="Arial" w:hAnsi="Arial" w:cs="Arial"/>
                <w:bCs/>
              </w:rPr>
              <w:t xml:space="preserve">Screen the order for appropriateness </w:t>
            </w:r>
            <w:r w:rsidR="00542635">
              <w:rPr>
                <w:rFonts w:ascii="Arial" w:hAnsi="Arial" w:cs="Arial"/>
                <w:bCs/>
              </w:rPr>
              <w:t>using</w:t>
            </w:r>
            <w:r w:rsidR="0038319E">
              <w:rPr>
                <w:rFonts w:ascii="Arial" w:hAnsi="Arial" w:cs="Arial"/>
                <w:bCs/>
              </w:rPr>
              <w:t xml:space="preserve"> the job aids developed based on</w:t>
            </w:r>
            <w:r w:rsidR="00542635">
              <w:rPr>
                <w:rFonts w:ascii="Arial" w:hAnsi="Arial" w:cs="Arial"/>
                <w:bCs/>
              </w:rPr>
              <w:t xml:space="preserve"> the established guidelines for</w:t>
            </w:r>
            <w:r w:rsidR="0038319E">
              <w:rPr>
                <w:rFonts w:ascii="Arial" w:hAnsi="Arial" w:cs="Arial"/>
                <w:bCs/>
              </w:rPr>
              <w:t xml:space="preserve"> transfusion of blood products </w:t>
            </w:r>
          </w:p>
          <w:tbl>
            <w:tblPr>
              <w:tblW w:w="765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4410"/>
            </w:tblGrid>
            <w:tr w:rsidR="00542635" w:rsidRPr="00234A20" w:rsidTr="00B140F4">
              <w:tc>
                <w:tcPr>
                  <w:tcW w:w="3240" w:type="dxa"/>
                  <w:shd w:val="clear" w:color="auto" w:fill="F2F2F2"/>
                </w:tcPr>
                <w:p w:rsidR="00542635" w:rsidRPr="00F918B4" w:rsidRDefault="00542635" w:rsidP="00234A20">
                  <w:pPr>
                    <w:jc w:val="center"/>
                    <w:rPr>
                      <w:rFonts w:ascii="Arial" w:hAnsi="Arial" w:cs="Arial"/>
                      <w:b/>
                      <w:i/>
                    </w:rPr>
                  </w:pPr>
                  <w:r w:rsidRPr="00F918B4">
                    <w:rPr>
                      <w:rFonts w:ascii="Arial" w:hAnsi="Arial" w:cs="Arial"/>
                      <w:b/>
                      <w:i/>
                    </w:rPr>
                    <w:t>If</w:t>
                  </w:r>
                </w:p>
              </w:tc>
              <w:tc>
                <w:tcPr>
                  <w:tcW w:w="4410" w:type="dxa"/>
                  <w:shd w:val="clear" w:color="auto" w:fill="F2F2F2"/>
                </w:tcPr>
                <w:p w:rsidR="00542635" w:rsidRPr="00F918B4" w:rsidRDefault="00014075" w:rsidP="00234A20">
                  <w:pPr>
                    <w:jc w:val="center"/>
                    <w:rPr>
                      <w:rFonts w:ascii="Arial" w:hAnsi="Arial" w:cs="Arial"/>
                      <w:b/>
                      <w:i/>
                    </w:rPr>
                  </w:pPr>
                  <w:r>
                    <w:rPr>
                      <w:rFonts w:ascii="Arial" w:hAnsi="Arial" w:cs="Arial"/>
                      <w:b/>
                      <w:i/>
                    </w:rPr>
                    <w:t>T</w:t>
                  </w:r>
                  <w:r w:rsidR="00542635" w:rsidRPr="00F918B4">
                    <w:rPr>
                      <w:rFonts w:ascii="Arial" w:hAnsi="Arial" w:cs="Arial"/>
                      <w:b/>
                      <w:i/>
                    </w:rPr>
                    <w:t>hen</w:t>
                  </w:r>
                </w:p>
              </w:tc>
            </w:tr>
            <w:tr w:rsidR="00542635" w:rsidRPr="00234A20" w:rsidTr="00F918B4">
              <w:tc>
                <w:tcPr>
                  <w:tcW w:w="3240" w:type="dxa"/>
                  <w:shd w:val="clear" w:color="auto" w:fill="auto"/>
                </w:tcPr>
                <w:p w:rsidR="00542635" w:rsidRPr="00234A20" w:rsidRDefault="00542635" w:rsidP="00542635">
                  <w:pPr>
                    <w:rPr>
                      <w:rFonts w:ascii="Arial" w:hAnsi="Arial" w:cs="Arial"/>
                    </w:rPr>
                  </w:pPr>
                  <w:r w:rsidRPr="00234A20">
                    <w:rPr>
                      <w:rFonts w:ascii="Arial" w:hAnsi="Arial" w:cs="Arial"/>
                    </w:rPr>
                    <w:t>The order meets the established guidelines</w:t>
                  </w:r>
                </w:p>
              </w:tc>
              <w:tc>
                <w:tcPr>
                  <w:tcW w:w="4410" w:type="dxa"/>
                  <w:shd w:val="clear" w:color="auto" w:fill="auto"/>
                </w:tcPr>
                <w:p w:rsidR="00542635" w:rsidRPr="00234A20" w:rsidRDefault="00542635" w:rsidP="005E52B9">
                  <w:pPr>
                    <w:numPr>
                      <w:ilvl w:val="0"/>
                      <w:numId w:val="47"/>
                    </w:numPr>
                    <w:rPr>
                      <w:rFonts w:ascii="Arial" w:hAnsi="Arial" w:cs="Arial"/>
                    </w:rPr>
                  </w:pPr>
                  <w:r w:rsidRPr="00234A20">
                    <w:rPr>
                      <w:rFonts w:ascii="Arial" w:hAnsi="Arial" w:cs="Arial"/>
                    </w:rPr>
                    <w:t>Issue the product as per facility established procedure</w:t>
                  </w:r>
                </w:p>
              </w:tc>
            </w:tr>
            <w:tr w:rsidR="00542635" w:rsidRPr="00234A20" w:rsidTr="00F918B4">
              <w:tc>
                <w:tcPr>
                  <w:tcW w:w="3240" w:type="dxa"/>
                  <w:shd w:val="clear" w:color="auto" w:fill="auto"/>
                </w:tcPr>
                <w:p w:rsidR="00542635" w:rsidRPr="00234A20" w:rsidRDefault="00542635" w:rsidP="00542635">
                  <w:pPr>
                    <w:rPr>
                      <w:rFonts w:ascii="Arial" w:hAnsi="Arial" w:cs="Arial"/>
                    </w:rPr>
                  </w:pPr>
                  <w:r w:rsidRPr="00234A20">
                    <w:rPr>
                      <w:rFonts w:ascii="Arial" w:hAnsi="Arial" w:cs="Arial"/>
                    </w:rPr>
                    <w:t xml:space="preserve">The order is suspected to be inappropriate </w:t>
                  </w:r>
                  <w:r w:rsidR="00F077DC">
                    <w:rPr>
                      <w:rFonts w:ascii="Arial" w:hAnsi="Arial" w:cs="Arial"/>
                      <w:i/>
                    </w:rPr>
                    <w:t>(See 5</w:t>
                  </w:r>
                  <w:r w:rsidRPr="00234A20">
                    <w:rPr>
                      <w:rFonts w:ascii="Arial" w:hAnsi="Arial" w:cs="Arial"/>
                      <w:i/>
                    </w:rPr>
                    <w:t>.3.2)</w:t>
                  </w:r>
                </w:p>
              </w:tc>
              <w:tc>
                <w:tcPr>
                  <w:tcW w:w="4410" w:type="dxa"/>
                  <w:shd w:val="clear" w:color="auto" w:fill="auto"/>
                </w:tcPr>
                <w:p w:rsidR="00542635" w:rsidRPr="00234A20" w:rsidRDefault="00542635" w:rsidP="00234A20">
                  <w:pPr>
                    <w:numPr>
                      <w:ilvl w:val="0"/>
                      <w:numId w:val="34"/>
                    </w:numPr>
                    <w:rPr>
                      <w:rFonts w:ascii="Arial" w:hAnsi="Arial" w:cs="Arial"/>
                    </w:rPr>
                  </w:pPr>
                  <w:r w:rsidRPr="00234A20">
                    <w:rPr>
                      <w:rFonts w:ascii="Arial" w:hAnsi="Arial" w:cs="Arial"/>
                    </w:rPr>
                    <w:t xml:space="preserve">Review </w:t>
                  </w:r>
                  <w:r w:rsidR="00A4555C">
                    <w:rPr>
                      <w:rFonts w:ascii="Arial" w:hAnsi="Arial" w:cs="Arial"/>
                    </w:rPr>
                    <w:t>with patient’s care</w:t>
                  </w:r>
                  <w:r w:rsidRPr="00234A20">
                    <w:rPr>
                      <w:rFonts w:ascii="Arial" w:hAnsi="Arial" w:cs="Arial"/>
                    </w:rPr>
                    <w:t xml:space="preserve"> team</w:t>
                  </w:r>
                </w:p>
              </w:tc>
            </w:tr>
            <w:tr w:rsidR="00542635" w:rsidRPr="00234A20" w:rsidTr="00F918B4">
              <w:tc>
                <w:tcPr>
                  <w:tcW w:w="3240" w:type="dxa"/>
                  <w:shd w:val="clear" w:color="auto" w:fill="auto"/>
                </w:tcPr>
                <w:p w:rsidR="00542635" w:rsidRPr="00234A20" w:rsidRDefault="00542635" w:rsidP="00542635">
                  <w:pPr>
                    <w:rPr>
                      <w:rFonts w:ascii="Arial" w:hAnsi="Arial" w:cs="Arial"/>
                    </w:rPr>
                  </w:pPr>
                  <w:r w:rsidRPr="00234A20">
                    <w:rPr>
                      <w:rFonts w:ascii="Arial" w:hAnsi="Arial" w:cs="Arial"/>
                    </w:rPr>
                    <w:t>The order is still de</w:t>
                  </w:r>
                  <w:r w:rsidR="0095519E" w:rsidRPr="00234A20">
                    <w:rPr>
                      <w:rFonts w:ascii="Arial" w:hAnsi="Arial" w:cs="Arial"/>
                    </w:rPr>
                    <w:t>emed suspect after review with c</w:t>
                  </w:r>
                  <w:r w:rsidRPr="00234A20">
                    <w:rPr>
                      <w:rFonts w:ascii="Arial" w:hAnsi="Arial" w:cs="Arial"/>
                    </w:rPr>
                    <w:t>linical team</w:t>
                  </w:r>
                </w:p>
              </w:tc>
              <w:tc>
                <w:tcPr>
                  <w:tcW w:w="4410" w:type="dxa"/>
                  <w:shd w:val="clear" w:color="auto" w:fill="auto"/>
                </w:tcPr>
                <w:p w:rsidR="00542635" w:rsidRPr="00234A20" w:rsidRDefault="00542635" w:rsidP="00234A20">
                  <w:pPr>
                    <w:numPr>
                      <w:ilvl w:val="0"/>
                      <w:numId w:val="34"/>
                    </w:numPr>
                    <w:rPr>
                      <w:rFonts w:ascii="Arial" w:hAnsi="Arial" w:cs="Arial"/>
                    </w:rPr>
                  </w:pPr>
                  <w:r w:rsidRPr="00234A20">
                    <w:rPr>
                      <w:rFonts w:ascii="Arial" w:hAnsi="Arial" w:cs="Arial"/>
                    </w:rPr>
                    <w:t xml:space="preserve">The order must be reviewed by a transfusion medicine physician before the product may be released. </w:t>
                  </w:r>
                </w:p>
              </w:tc>
            </w:tr>
          </w:tbl>
          <w:p w:rsidR="00542635" w:rsidRPr="00542635" w:rsidRDefault="00542635" w:rsidP="00542635">
            <w:pPr>
              <w:ind w:left="720"/>
              <w:rPr>
                <w:rFonts w:ascii="Arial" w:hAnsi="Arial" w:cs="Arial"/>
              </w:rPr>
            </w:pPr>
          </w:p>
          <w:p w:rsidR="00B73092" w:rsidRDefault="00014075" w:rsidP="006A7767">
            <w:pPr>
              <w:numPr>
                <w:ilvl w:val="2"/>
                <w:numId w:val="24"/>
              </w:numPr>
              <w:rPr>
                <w:rFonts w:ascii="Arial" w:hAnsi="Arial" w:cs="Arial"/>
              </w:rPr>
            </w:pPr>
            <w:r>
              <w:rPr>
                <w:rFonts w:ascii="Arial" w:hAnsi="Arial" w:cs="Arial"/>
              </w:rPr>
              <w:t>Refer to the</w:t>
            </w:r>
            <w:r w:rsidR="00F473C2">
              <w:rPr>
                <w:rFonts w:ascii="Arial" w:hAnsi="Arial" w:cs="Arial"/>
              </w:rPr>
              <w:t xml:space="preserve"> guide to identifying inappropriate orders is shown </w:t>
            </w:r>
            <w:r w:rsidR="0038319E">
              <w:rPr>
                <w:rFonts w:ascii="Arial" w:hAnsi="Arial" w:cs="Arial"/>
              </w:rPr>
              <w:t xml:space="preserve">below; also refer to the job aid </w:t>
            </w:r>
            <w:r w:rsidR="00DF2C37">
              <w:rPr>
                <w:rFonts w:ascii="Arial" w:hAnsi="Arial" w:cs="Arial"/>
              </w:rPr>
              <w:t xml:space="preserve">or algorithm </w:t>
            </w:r>
            <w:r w:rsidR="0038319E">
              <w:rPr>
                <w:rFonts w:ascii="Arial" w:hAnsi="Arial" w:cs="Arial"/>
              </w:rPr>
              <w:t>for the specific product</w:t>
            </w:r>
            <w:r w:rsidR="00F473C2">
              <w:rPr>
                <w:rFonts w:ascii="Arial" w:hAnsi="Arial" w:cs="Arial"/>
              </w:rPr>
              <w:t>.</w:t>
            </w:r>
            <w:r w:rsidR="00B73092">
              <w:rPr>
                <w:rFonts w:ascii="Arial" w:hAnsi="Arial" w:cs="Arial"/>
              </w:rPr>
              <w:br/>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4410"/>
            </w:tblGrid>
            <w:tr w:rsidR="00B73092" w:rsidRPr="00234A20" w:rsidTr="00547FDA">
              <w:tc>
                <w:tcPr>
                  <w:tcW w:w="3420" w:type="dxa"/>
                  <w:shd w:val="clear" w:color="auto" w:fill="F2F2F2"/>
                </w:tcPr>
                <w:p w:rsidR="00B73092" w:rsidRPr="00F918B4" w:rsidRDefault="00B73092" w:rsidP="00547FDA">
                  <w:pPr>
                    <w:jc w:val="center"/>
                    <w:rPr>
                      <w:rFonts w:ascii="Arial" w:hAnsi="Arial" w:cs="Arial"/>
                      <w:b/>
                      <w:i/>
                    </w:rPr>
                  </w:pPr>
                  <w:r w:rsidRPr="00F918B4">
                    <w:rPr>
                      <w:rFonts w:ascii="Arial" w:hAnsi="Arial" w:cs="Arial"/>
                      <w:b/>
                      <w:i/>
                    </w:rPr>
                    <w:t>Inappropriate Order</w:t>
                  </w:r>
                </w:p>
              </w:tc>
              <w:tc>
                <w:tcPr>
                  <w:tcW w:w="4410" w:type="dxa"/>
                  <w:shd w:val="clear" w:color="auto" w:fill="F2F2F2"/>
                </w:tcPr>
                <w:p w:rsidR="00B73092" w:rsidRPr="00F918B4" w:rsidRDefault="00B73092" w:rsidP="00547FDA">
                  <w:pPr>
                    <w:jc w:val="center"/>
                    <w:rPr>
                      <w:rFonts w:ascii="Arial" w:hAnsi="Arial" w:cs="Arial"/>
                      <w:b/>
                      <w:i/>
                    </w:rPr>
                  </w:pPr>
                  <w:r w:rsidRPr="00F918B4">
                    <w:rPr>
                      <w:rFonts w:ascii="Arial" w:hAnsi="Arial" w:cs="Arial"/>
                      <w:b/>
                      <w:i/>
                    </w:rPr>
                    <w:t>Action</w:t>
                  </w:r>
                </w:p>
              </w:tc>
            </w:tr>
            <w:tr w:rsidR="00014075" w:rsidRPr="00234A20" w:rsidTr="00623CA3">
              <w:tc>
                <w:tcPr>
                  <w:tcW w:w="7830" w:type="dxa"/>
                  <w:gridSpan w:val="2"/>
                  <w:shd w:val="clear" w:color="auto" w:fill="BFBFBF"/>
                </w:tcPr>
                <w:p w:rsidR="00014075" w:rsidRPr="00F918B4" w:rsidRDefault="00014075" w:rsidP="00547FDA">
                  <w:pPr>
                    <w:jc w:val="center"/>
                    <w:rPr>
                      <w:rFonts w:ascii="Arial" w:hAnsi="Arial" w:cs="Arial"/>
                      <w:b/>
                      <w:i/>
                    </w:rPr>
                  </w:pPr>
                  <w:r>
                    <w:rPr>
                      <w:rFonts w:ascii="Arial" w:hAnsi="Arial" w:cs="Arial"/>
                      <w:b/>
                      <w:i/>
                    </w:rPr>
                    <w:t>RBC Orders</w:t>
                  </w:r>
                </w:p>
              </w:tc>
            </w:tr>
            <w:tr w:rsidR="00B73092" w:rsidRPr="00234A20" w:rsidTr="00547FDA">
              <w:tc>
                <w:tcPr>
                  <w:tcW w:w="3420" w:type="dxa"/>
                  <w:shd w:val="clear" w:color="auto" w:fill="auto"/>
                </w:tcPr>
                <w:p w:rsidR="00B73092" w:rsidRPr="00234A20" w:rsidRDefault="00B73092" w:rsidP="00957257">
                  <w:pPr>
                    <w:rPr>
                      <w:rFonts w:ascii="Arial" w:hAnsi="Arial" w:cs="Arial"/>
                    </w:rPr>
                  </w:pPr>
                  <w:r w:rsidRPr="00234A20">
                    <w:rPr>
                      <w:rFonts w:ascii="Arial" w:hAnsi="Arial" w:cs="Arial"/>
                    </w:rPr>
                    <w:t xml:space="preserve">Order for 2 </w:t>
                  </w:r>
                  <w:r w:rsidR="00B47E57">
                    <w:rPr>
                      <w:rFonts w:ascii="Arial" w:hAnsi="Arial" w:cs="Arial"/>
                    </w:rPr>
                    <w:t xml:space="preserve">RBC </w:t>
                  </w:r>
                  <w:r w:rsidRPr="00234A20">
                    <w:rPr>
                      <w:rFonts w:ascii="Arial" w:hAnsi="Arial" w:cs="Arial"/>
                    </w:rPr>
                    <w:t xml:space="preserve">units in a non-bleeding patient with a hemoglobin </w:t>
                  </w:r>
                  <w:r w:rsidR="00957257">
                    <w:rPr>
                      <w:rFonts w:ascii="Arial" w:hAnsi="Arial" w:cs="Arial"/>
                    </w:rPr>
                    <w:t>greater than</w:t>
                  </w:r>
                  <w:r w:rsidRPr="00234A20">
                    <w:rPr>
                      <w:rFonts w:ascii="Arial" w:hAnsi="Arial" w:cs="Arial"/>
                    </w:rPr>
                    <w:t xml:space="preserve"> 60 g/L</w:t>
                  </w:r>
                </w:p>
              </w:tc>
              <w:tc>
                <w:tcPr>
                  <w:tcW w:w="4410" w:type="dxa"/>
                  <w:shd w:val="clear" w:color="auto" w:fill="auto"/>
                </w:tcPr>
                <w:p w:rsidR="000003AF" w:rsidRDefault="000003AF" w:rsidP="000003AF">
                  <w:pPr>
                    <w:numPr>
                      <w:ilvl w:val="0"/>
                      <w:numId w:val="34"/>
                    </w:numPr>
                    <w:rPr>
                      <w:rFonts w:ascii="Arial" w:hAnsi="Arial" w:cs="Arial"/>
                    </w:rPr>
                  </w:pPr>
                  <w:r>
                    <w:rPr>
                      <w:rFonts w:ascii="Arial" w:hAnsi="Arial" w:cs="Arial"/>
                    </w:rPr>
                    <w:t>Inform the patient care team that the order for the se</w:t>
                  </w:r>
                  <w:r w:rsidR="00B73092" w:rsidRPr="00234A20">
                    <w:rPr>
                      <w:rFonts w:ascii="Arial" w:hAnsi="Arial" w:cs="Arial"/>
                    </w:rPr>
                    <w:t>cond unit is outside the hospital</w:t>
                  </w:r>
                  <w:r>
                    <w:rPr>
                      <w:rFonts w:ascii="Arial" w:hAnsi="Arial" w:cs="Arial"/>
                    </w:rPr>
                    <w:t xml:space="preserve"> guidelines </w:t>
                  </w:r>
                </w:p>
                <w:p w:rsidR="00A4555C" w:rsidRDefault="000003AF" w:rsidP="000003AF">
                  <w:pPr>
                    <w:numPr>
                      <w:ilvl w:val="0"/>
                      <w:numId w:val="34"/>
                    </w:numPr>
                    <w:rPr>
                      <w:rFonts w:ascii="Arial" w:hAnsi="Arial" w:cs="Arial"/>
                    </w:rPr>
                  </w:pPr>
                  <w:r>
                    <w:rPr>
                      <w:rFonts w:ascii="Arial" w:hAnsi="Arial" w:cs="Arial"/>
                    </w:rPr>
                    <w:t xml:space="preserve">Inform the </w:t>
                  </w:r>
                  <w:r w:rsidR="000C0690">
                    <w:rPr>
                      <w:rFonts w:ascii="Arial" w:hAnsi="Arial" w:cs="Arial"/>
                    </w:rPr>
                    <w:t>ordering</w:t>
                  </w:r>
                  <w:r>
                    <w:rPr>
                      <w:rFonts w:ascii="Arial" w:hAnsi="Arial" w:cs="Arial"/>
                    </w:rPr>
                    <w:t xml:space="preserve"> clinician that </w:t>
                  </w:r>
                  <w:r w:rsidR="00B73092" w:rsidRPr="00234A20">
                    <w:rPr>
                      <w:rFonts w:ascii="Arial" w:hAnsi="Arial" w:cs="Arial"/>
                    </w:rPr>
                    <w:t>a repeat hemoglobin</w:t>
                  </w:r>
                  <w:r>
                    <w:rPr>
                      <w:rFonts w:ascii="Arial" w:hAnsi="Arial" w:cs="Arial"/>
                    </w:rPr>
                    <w:t xml:space="preserve"> is required </w:t>
                  </w:r>
                  <w:r w:rsidR="00B73092" w:rsidRPr="00234A20">
                    <w:rPr>
                      <w:rFonts w:ascii="Arial" w:hAnsi="Arial" w:cs="Arial"/>
                    </w:rPr>
                    <w:t>before t</w:t>
                  </w:r>
                  <w:r w:rsidR="00A4555C">
                    <w:rPr>
                      <w:rFonts w:ascii="Arial" w:hAnsi="Arial" w:cs="Arial"/>
                    </w:rPr>
                    <w:t xml:space="preserve">he second unit can be released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2090"/>
                  </w:tblGrid>
                  <w:tr w:rsidR="00A4555C" w:rsidRPr="00652E99" w:rsidTr="00652E99">
                    <w:tc>
                      <w:tcPr>
                        <w:tcW w:w="2089" w:type="dxa"/>
                        <w:shd w:val="clear" w:color="auto" w:fill="auto"/>
                      </w:tcPr>
                      <w:p w:rsidR="00A4555C" w:rsidRPr="00652E99" w:rsidRDefault="00A4555C" w:rsidP="00A4555C">
                        <w:pPr>
                          <w:rPr>
                            <w:rFonts w:ascii="Arial" w:hAnsi="Arial" w:cs="Arial"/>
                          </w:rPr>
                        </w:pPr>
                        <w:r w:rsidRPr="00652E99">
                          <w:rPr>
                            <w:rFonts w:ascii="Arial" w:hAnsi="Arial" w:cs="Arial"/>
                          </w:rPr>
                          <w:t xml:space="preserve">If </w:t>
                        </w:r>
                      </w:p>
                    </w:tc>
                    <w:tc>
                      <w:tcPr>
                        <w:tcW w:w="2090" w:type="dxa"/>
                        <w:shd w:val="clear" w:color="auto" w:fill="auto"/>
                      </w:tcPr>
                      <w:p w:rsidR="00A4555C" w:rsidRPr="00652E99" w:rsidRDefault="00A4555C" w:rsidP="00A4555C">
                        <w:pPr>
                          <w:rPr>
                            <w:rFonts w:ascii="Arial" w:hAnsi="Arial" w:cs="Arial"/>
                          </w:rPr>
                        </w:pPr>
                        <w:r w:rsidRPr="00652E99">
                          <w:rPr>
                            <w:rFonts w:ascii="Arial" w:hAnsi="Arial" w:cs="Arial"/>
                          </w:rPr>
                          <w:t>Then</w:t>
                        </w:r>
                      </w:p>
                    </w:tc>
                  </w:tr>
                  <w:tr w:rsidR="00A4555C" w:rsidRPr="00652E99" w:rsidTr="00652E99">
                    <w:tc>
                      <w:tcPr>
                        <w:tcW w:w="2089" w:type="dxa"/>
                        <w:shd w:val="clear" w:color="auto" w:fill="auto"/>
                      </w:tcPr>
                      <w:p w:rsidR="00A4555C" w:rsidRPr="00652E99" w:rsidRDefault="000C0690" w:rsidP="000C0690">
                        <w:pPr>
                          <w:rPr>
                            <w:rFonts w:ascii="Arial" w:hAnsi="Arial" w:cs="Arial"/>
                          </w:rPr>
                        </w:pPr>
                        <w:r>
                          <w:rPr>
                            <w:rFonts w:ascii="Arial" w:hAnsi="Arial" w:cs="Arial"/>
                          </w:rPr>
                          <w:t>Ordering</w:t>
                        </w:r>
                        <w:r w:rsidR="00A4555C" w:rsidRPr="00652E99">
                          <w:rPr>
                            <w:rFonts w:ascii="Arial" w:hAnsi="Arial" w:cs="Arial"/>
                          </w:rPr>
                          <w:t xml:space="preserve"> clinician provides the repeat hemoglobin value</w:t>
                        </w:r>
                      </w:p>
                    </w:tc>
                    <w:tc>
                      <w:tcPr>
                        <w:tcW w:w="2090" w:type="dxa"/>
                        <w:shd w:val="clear" w:color="auto" w:fill="auto"/>
                      </w:tcPr>
                      <w:p w:rsidR="00A4555C" w:rsidRPr="00652E99" w:rsidRDefault="00A4555C" w:rsidP="00A4555C">
                        <w:pPr>
                          <w:rPr>
                            <w:rFonts w:ascii="Arial" w:hAnsi="Arial" w:cs="Arial"/>
                          </w:rPr>
                        </w:pPr>
                        <w:r w:rsidRPr="00652E99">
                          <w:rPr>
                            <w:rFonts w:ascii="Arial" w:hAnsi="Arial" w:cs="Arial"/>
                          </w:rPr>
                          <w:t xml:space="preserve">Proceed </w:t>
                        </w:r>
                        <w:r w:rsidR="00F077DC" w:rsidRPr="00652E99">
                          <w:rPr>
                            <w:rFonts w:ascii="Arial" w:hAnsi="Arial" w:cs="Arial"/>
                          </w:rPr>
                          <w:t>to step 5</w:t>
                        </w:r>
                        <w:r w:rsidRPr="00652E99">
                          <w:rPr>
                            <w:rFonts w:ascii="Arial" w:hAnsi="Arial" w:cs="Arial"/>
                          </w:rPr>
                          <w:t>.4</w:t>
                        </w:r>
                      </w:p>
                    </w:tc>
                  </w:tr>
                  <w:tr w:rsidR="00A4555C" w:rsidRPr="00652E99" w:rsidTr="00652E99">
                    <w:tc>
                      <w:tcPr>
                        <w:tcW w:w="2089" w:type="dxa"/>
                        <w:shd w:val="clear" w:color="auto" w:fill="auto"/>
                      </w:tcPr>
                      <w:p w:rsidR="00A4555C" w:rsidRPr="00652E99" w:rsidRDefault="000C0690" w:rsidP="000C0690">
                        <w:pPr>
                          <w:rPr>
                            <w:rFonts w:ascii="Arial" w:hAnsi="Arial" w:cs="Arial"/>
                          </w:rPr>
                        </w:pPr>
                        <w:r>
                          <w:rPr>
                            <w:rFonts w:ascii="Arial" w:hAnsi="Arial" w:cs="Arial"/>
                          </w:rPr>
                          <w:t>Ordering</w:t>
                        </w:r>
                        <w:r w:rsidR="00A4555C" w:rsidRPr="00652E99">
                          <w:rPr>
                            <w:rFonts w:ascii="Arial" w:hAnsi="Arial" w:cs="Arial"/>
                          </w:rPr>
                          <w:t xml:space="preserve"> clinician does not provide a repeat hemoglobin</w:t>
                        </w:r>
                      </w:p>
                    </w:tc>
                    <w:tc>
                      <w:tcPr>
                        <w:tcW w:w="2090" w:type="dxa"/>
                        <w:shd w:val="clear" w:color="auto" w:fill="auto"/>
                      </w:tcPr>
                      <w:p w:rsidR="00A4555C" w:rsidRPr="00652E99" w:rsidRDefault="00F077DC" w:rsidP="00A4555C">
                        <w:pPr>
                          <w:rPr>
                            <w:rFonts w:ascii="Arial" w:hAnsi="Arial" w:cs="Arial"/>
                          </w:rPr>
                        </w:pPr>
                        <w:r w:rsidRPr="00652E99">
                          <w:rPr>
                            <w:rFonts w:ascii="Arial" w:hAnsi="Arial" w:cs="Arial"/>
                          </w:rPr>
                          <w:t>Proceed to step 5</w:t>
                        </w:r>
                        <w:r w:rsidR="00A4555C" w:rsidRPr="00652E99">
                          <w:rPr>
                            <w:rFonts w:ascii="Arial" w:hAnsi="Arial" w:cs="Arial"/>
                          </w:rPr>
                          <w:t>.3.3</w:t>
                        </w:r>
                      </w:p>
                    </w:tc>
                  </w:tr>
                </w:tbl>
                <w:p w:rsidR="00B73092" w:rsidRPr="00234A20" w:rsidRDefault="00B73092" w:rsidP="00A4555C">
                  <w:pPr>
                    <w:rPr>
                      <w:rFonts w:ascii="Arial" w:hAnsi="Arial" w:cs="Arial"/>
                    </w:rPr>
                  </w:pPr>
                </w:p>
              </w:tc>
            </w:tr>
            <w:tr w:rsidR="00B73092" w:rsidRPr="00234A20" w:rsidTr="00547FDA">
              <w:tc>
                <w:tcPr>
                  <w:tcW w:w="3420" w:type="dxa"/>
                  <w:shd w:val="clear" w:color="auto" w:fill="auto"/>
                </w:tcPr>
                <w:p w:rsidR="00B73092" w:rsidRPr="00234A20" w:rsidRDefault="00B73092" w:rsidP="00547FDA">
                  <w:pPr>
                    <w:rPr>
                      <w:rFonts w:ascii="Arial" w:hAnsi="Arial" w:cs="Arial"/>
                    </w:rPr>
                  </w:pPr>
                  <w:r w:rsidRPr="00234A20">
                    <w:rPr>
                      <w:rFonts w:ascii="Arial" w:hAnsi="Arial" w:cs="Arial"/>
                    </w:rPr>
                    <w:t>Order for a non-bleeding patient with hemoglobin over 90 g/L</w:t>
                  </w:r>
                </w:p>
              </w:tc>
              <w:tc>
                <w:tcPr>
                  <w:tcW w:w="4410" w:type="dxa"/>
                  <w:shd w:val="clear" w:color="auto" w:fill="auto"/>
                </w:tcPr>
                <w:p w:rsidR="00B73092" w:rsidRDefault="000003AF" w:rsidP="000003AF">
                  <w:pPr>
                    <w:numPr>
                      <w:ilvl w:val="0"/>
                      <w:numId w:val="44"/>
                    </w:numPr>
                    <w:rPr>
                      <w:rFonts w:ascii="Arial" w:hAnsi="Arial" w:cs="Arial"/>
                    </w:rPr>
                  </w:pPr>
                  <w:r>
                    <w:rPr>
                      <w:rFonts w:ascii="Arial" w:hAnsi="Arial" w:cs="Arial"/>
                    </w:rPr>
                    <w:t>Inform the patient’s care team</w:t>
                  </w:r>
                  <w:r w:rsidR="00B73092" w:rsidRPr="00234A20">
                    <w:rPr>
                      <w:rFonts w:ascii="Arial" w:hAnsi="Arial" w:cs="Arial"/>
                    </w:rPr>
                    <w:t xml:space="preserve"> that the order is outside the hospital guidelines and cannot be released without escalation to </w:t>
                  </w:r>
                  <w:r w:rsidR="00957257">
                    <w:rPr>
                      <w:rFonts w:ascii="Arial" w:hAnsi="Arial" w:cs="Arial"/>
                    </w:rPr>
                    <w:t xml:space="preserve">transfusion medicine physician </w:t>
                  </w:r>
                  <w:r w:rsidR="00B73092" w:rsidRPr="00234A20">
                    <w:rPr>
                      <w:rFonts w:ascii="Arial" w:hAnsi="Arial" w:cs="Arial"/>
                    </w:rPr>
                    <w:t xml:space="preserve"> </w:t>
                  </w:r>
                </w:p>
                <w:p w:rsidR="00A4555C" w:rsidRPr="00234A20" w:rsidRDefault="00F077DC" w:rsidP="000003AF">
                  <w:pPr>
                    <w:numPr>
                      <w:ilvl w:val="0"/>
                      <w:numId w:val="44"/>
                    </w:numPr>
                    <w:rPr>
                      <w:rFonts w:ascii="Arial" w:hAnsi="Arial" w:cs="Arial"/>
                    </w:rPr>
                  </w:pPr>
                  <w:r>
                    <w:rPr>
                      <w:rFonts w:ascii="Arial" w:hAnsi="Arial" w:cs="Arial"/>
                    </w:rPr>
                    <w:t>Proceed to step 5</w:t>
                  </w:r>
                  <w:r w:rsidR="00A4555C">
                    <w:rPr>
                      <w:rFonts w:ascii="Arial" w:hAnsi="Arial" w:cs="Arial"/>
                    </w:rPr>
                    <w:t>.3.3</w:t>
                  </w:r>
                </w:p>
              </w:tc>
            </w:tr>
            <w:tr w:rsidR="00B73092" w:rsidRPr="00234A20" w:rsidTr="00547FDA">
              <w:tc>
                <w:tcPr>
                  <w:tcW w:w="3420" w:type="dxa"/>
                  <w:shd w:val="clear" w:color="auto" w:fill="auto"/>
                </w:tcPr>
                <w:p w:rsidR="00B73092" w:rsidRPr="00234A20" w:rsidRDefault="00B73092" w:rsidP="00547FDA">
                  <w:pPr>
                    <w:rPr>
                      <w:rFonts w:ascii="Arial" w:hAnsi="Arial" w:cs="Arial"/>
                    </w:rPr>
                  </w:pPr>
                  <w:r w:rsidRPr="00234A20">
                    <w:rPr>
                      <w:rFonts w:ascii="Arial" w:hAnsi="Arial" w:cs="Arial"/>
                    </w:rPr>
                    <w:t>Order for a non-bleeding patient without cardiac history or symptomatic anemia (e.g., elevated heart rate, dizziness, fainting</w:t>
                  </w:r>
                  <w:r w:rsidR="00FD7F1C">
                    <w:rPr>
                      <w:rFonts w:ascii="Arial" w:hAnsi="Arial" w:cs="Arial"/>
                    </w:rPr>
                    <w:t>, or experiencing chest pain or shortness of breath</w:t>
                  </w:r>
                  <w:r w:rsidRPr="00234A20">
                    <w:rPr>
                      <w:rFonts w:ascii="Arial" w:hAnsi="Arial" w:cs="Arial"/>
                    </w:rPr>
                    <w:t>) and hemoglobin over 70 g/L</w:t>
                  </w:r>
                </w:p>
              </w:tc>
              <w:tc>
                <w:tcPr>
                  <w:tcW w:w="4410" w:type="dxa"/>
                  <w:shd w:val="clear" w:color="auto" w:fill="auto"/>
                </w:tcPr>
                <w:p w:rsidR="00B73092" w:rsidRDefault="000003AF" w:rsidP="000003AF">
                  <w:pPr>
                    <w:numPr>
                      <w:ilvl w:val="0"/>
                      <w:numId w:val="44"/>
                    </w:numPr>
                    <w:rPr>
                      <w:rFonts w:ascii="Arial" w:hAnsi="Arial" w:cs="Arial"/>
                    </w:rPr>
                  </w:pPr>
                  <w:r>
                    <w:rPr>
                      <w:rFonts w:ascii="Arial" w:hAnsi="Arial" w:cs="Arial"/>
                    </w:rPr>
                    <w:t>Inform the patient’s care team</w:t>
                  </w:r>
                  <w:r w:rsidR="00B73092" w:rsidRPr="00234A20">
                    <w:rPr>
                      <w:rFonts w:ascii="Arial" w:hAnsi="Arial" w:cs="Arial"/>
                    </w:rPr>
                    <w:t xml:space="preserve"> that the order is outside the hospital guidelines and cannot be released without escalation to </w:t>
                  </w:r>
                  <w:r w:rsidR="00957257">
                    <w:rPr>
                      <w:rFonts w:ascii="Arial" w:hAnsi="Arial" w:cs="Arial"/>
                    </w:rPr>
                    <w:t>transfusion medicine physician</w:t>
                  </w:r>
                  <w:r w:rsidR="00B73092" w:rsidRPr="00234A20">
                    <w:rPr>
                      <w:rFonts w:ascii="Arial" w:hAnsi="Arial" w:cs="Arial"/>
                    </w:rPr>
                    <w:t xml:space="preserve"> </w:t>
                  </w:r>
                </w:p>
                <w:p w:rsidR="00A4555C" w:rsidRPr="00234A20" w:rsidRDefault="00A4555C" w:rsidP="000003AF">
                  <w:pPr>
                    <w:numPr>
                      <w:ilvl w:val="0"/>
                      <w:numId w:val="44"/>
                    </w:numPr>
                    <w:rPr>
                      <w:rFonts w:ascii="Arial" w:hAnsi="Arial" w:cs="Arial"/>
                    </w:rPr>
                  </w:pPr>
                  <w:r>
                    <w:rPr>
                      <w:rFonts w:ascii="Arial" w:hAnsi="Arial" w:cs="Arial"/>
                    </w:rPr>
                    <w:t xml:space="preserve">Proceed </w:t>
                  </w:r>
                  <w:r w:rsidR="00F077DC">
                    <w:rPr>
                      <w:rFonts w:ascii="Arial" w:hAnsi="Arial" w:cs="Arial"/>
                    </w:rPr>
                    <w:t>to step 5</w:t>
                  </w:r>
                  <w:r>
                    <w:rPr>
                      <w:rFonts w:ascii="Arial" w:hAnsi="Arial" w:cs="Arial"/>
                    </w:rPr>
                    <w:t>.3.3</w:t>
                  </w:r>
                </w:p>
              </w:tc>
            </w:tr>
            <w:tr w:rsidR="00B73092" w:rsidRPr="00234A20" w:rsidTr="00547FDA">
              <w:tc>
                <w:tcPr>
                  <w:tcW w:w="3420" w:type="dxa"/>
                  <w:shd w:val="clear" w:color="auto" w:fill="auto"/>
                </w:tcPr>
                <w:p w:rsidR="00B73092" w:rsidRPr="00234A20" w:rsidRDefault="00B73092" w:rsidP="00547FDA">
                  <w:pPr>
                    <w:rPr>
                      <w:rFonts w:ascii="Arial" w:hAnsi="Arial" w:cs="Arial"/>
                    </w:rPr>
                  </w:pPr>
                  <w:r w:rsidRPr="00234A20">
                    <w:rPr>
                      <w:rFonts w:ascii="Arial" w:hAnsi="Arial" w:cs="Arial"/>
                    </w:rPr>
                    <w:t>Order for a non-bleeding patient with clear iron deficiency anemia (low MCV, low ferritin) and hemoglobin over 60 g/L</w:t>
                  </w:r>
                </w:p>
              </w:tc>
              <w:tc>
                <w:tcPr>
                  <w:tcW w:w="4410" w:type="dxa"/>
                  <w:shd w:val="clear" w:color="auto" w:fill="auto"/>
                </w:tcPr>
                <w:p w:rsidR="00B73092" w:rsidRPr="00234A20" w:rsidRDefault="00F077DC" w:rsidP="008347AF">
                  <w:pPr>
                    <w:numPr>
                      <w:ilvl w:val="0"/>
                      <w:numId w:val="44"/>
                    </w:numPr>
                    <w:rPr>
                      <w:rFonts w:ascii="Arial" w:hAnsi="Arial" w:cs="Arial"/>
                    </w:rPr>
                  </w:pPr>
                  <w:r>
                    <w:rPr>
                      <w:rFonts w:ascii="Arial" w:hAnsi="Arial" w:cs="Arial"/>
                    </w:rPr>
                    <w:t>Proceed to step 5</w:t>
                  </w:r>
                  <w:r w:rsidR="00A4555C">
                    <w:rPr>
                      <w:rFonts w:ascii="Arial" w:hAnsi="Arial" w:cs="Arial"/>
                    </w:rPr>
                    <w:t>.3.3</w:t>
                  </w:r>
                </w:p>
              </w:tc>
            </w:tr>
            <w:tr w:rsidR="00014075" w:rsidRPr="00234A20" w:rsidTr="00623CA3">
              <w:tc>
                <w:tcPr>
                  <w:tcW w:w="7830" w:type="dxa"/>
                  <w:gridSpan w:val="2"/>
                  <w:shd w:val="clear" w:color="auto" w:fill="BFBFBF"/>
                </w:tcPr>
                <w:p w:rsidR="00014075" w:rsidRPr="00014075" w:rsidRDefault="00014075" w:rsidP="00014075">
                  <w:pPr>
                    <w:ind w:left="720"/>
                    <w:jc w:val="center"/>
                    <w:rPr>
                      <w:rFonts w:ascii="Arial" w:hAnsi="Arial" w:cs="Arial"/>
                      <w:b/>
                      <w:i/>
                    </w:rPr>
                  </w:pPr>
                  <w:r w:rsidRPr="00014075">
                    <w:rPr>
                      <w:rFonts w:ascii="Arial" w:hAnsi="Arial" w:cs="Arial"/>
                      <w:b/>
                      <w:i/>
                    </w:rPr>
                    <w:t>PLT Orders</w:t>
                  </w:r>
                </w:p>
              </w:tc>
            </w:tr>
            <w:tr w:rsidR="00B47E57" w:rsidRPr="00234A20" w:rsidTr="00547FDA">
              <w:tc>
                <w:tcPr>
                  <w:tcW w:w="3420" w:type="dxa"/>
                  <w:shd w:val="clear" w:color="auto" w:fill="auto"/>
                </w:tcPr>
                <w:p w:rsidR="00B47E57" w:rsidRPr="00234A20" w:rsidRDefault="00B47E57" w:rsidP="00FD7F1C">
                  <w:pPr>
                    <w:rPr>
                      <w:rFonts w:ascii="Arial" w:hAnsi="Arial" w:cs="Arial"/>
                    </w:rPr>
                  </w:pPr>
                  <w:r>
                    <w:rPr>
                      <w:rFonts w:ascii="Arial" w:hAnsi="Arial" w:cs="Arial"/>
                    </w:rPr>
                    <w:t>Procedure not associated with significant blood loss</w:t>
                  </w:r>
                  <w:r w:rsidR="00B531BD">
                    <w:rPr>
                      <w:rFonts w:ascii="Arial" w:hAnsi="Arial" w:cs="Arial"/>
                    </w:rPr>
                    <w:t xml:space="preserve"> and therefore are not required  to elevate PLT counts</w:t>
                  </w:r>
                  <w:r>
                    <w:rPr>
                      <w:rFonts w:ascii="Arial" w:hAnsi="Arial" w:cs="Arial"/>
                    </w:rPr>
                    <w:t xml:space="preserve"> which include: intravenous lines, arterial lines, PICC lines, thoracentesis, paracentesis, bone marrow </w:t>
                  </w:r>
                  <w:r w:rsidR="00FD7F1C">
                    <w:rPr>
                      <w:rFonts w:ascii="Arial" w:hAnsi="Arial" w:cs="Arial"/>
                    </w:rPr>
                    <w:t>procedure</w:t>
                  </w:r>
                </w:p>
              </w:tc>
              <w:tc>
                <w:tcPr>
                  <w:tcW w:w="4410" w:type="dxa"/>
                  <w:shd w:val="clear" w:color="auto" w:fill="auto"/>
                </w:tcPr>
                <w:p w:rsidR="00B47E57" w:rsidRDefault="008347AF" w:rsidP="008347AF">
                  <w:pPr>
                    <w:numPr>
                      <w:ilvl w:val="0"/>
                      <w:numId w:val="44"/>
                    </w:numPr>
                    <w:rPr>
                      <w:rFonts w:ascii="Arial" w:hAnsi="Arial" w:cs="Arial"/>
                    </w:rPr>
                  </w:pPr>
                  <w:r>
                    <w:rPr>
                      <w:rFonts w:ascii="Arial" w:hAnsi="Arial" w:cs="Arial"/>
                    </w:rPr>
                    <w:t>Inform the patient’s care team</w:t>
                  </w:r>
                  <w:r w:rsidR="00B47E57" w:rsidRPr="00234A20">
                    <w:rPr>
                      <w:rFonts w:ascii="Arial" w:hAnsi="Arial" w:cs="Arial"/>
                    </w:rPr>
                    <w:t xml:space="preserve"> that the order is outside the hospital guidelines and cannot be released without escalation to </w:t>
                  </w:r>
                  <w:r w:rsidR="00957257">
                    <w:rPr>
                      <w:rFonts w:ascii="Arial" w:hAnsi="Arial" w:cs="Arial"/>
                    </w:rPr>
                    <w:t>transfusion medicine physician</w:t>
                  </w:r>
                  <w:r w:rsidR="00B47E57" w:rsidRPr="00234A20">
                    <w:rPr>
                      <w:rFonts w:ascii="Arial" w:hAnsi="Arial" w:cs="Arial"/>
                    </w:rPr>
                    <w:t xml:space="preserve"> </w:t>
                  </w:r>
                </w:p>
                <w:p w:rsidR="00A4555C" w:rsidRPr="00234A20" w:rsidRDefault="00F077DC" w:rsidP="008347AF">
                  <w:pPr>
                    <w:numPr>
                      <w:ilvl w:val="0"/>
                      <w:numId w:val="44"/>
                    </w:numPr>
                    <w:rPr>
                      <w:rFonts w:ascii="Arial" w:hAnsi="Arial" w:cs="Arial"/>
                    </w:rPr>
                  </w:pPr>
                  <w:r>
                    <w:rPr>
                      <w:rFonts w:ascii="Arial" w:hAnsi="Arial" w:cs="Arial"/>
                    </w:rPr>
                    <w:t>Proceed to 5</w:t>
                  </w:r>
                  <w:r w:rsidR="00A4555C">
                    <w:rPr>
                      <w:rFonts w:ascii="Arial" w:hAnsi="Arial" w:cs="Arial"/>
                    </w:rPr>
                    <w:t>.3.3</w:t>
                  </w:r>
                </w:p>
              </w:tc>
            </w:tr>
            <w:tr w:rsidR="00014075" w:rsidRPr="00234A20" w:rsidTr="00623CA3">
              <w:tc>
                <w:tcPr>
                  <w:tcW w:w="7830" w:type="dxa"/>
                  <w:gridSpan w:val="2"/>
                  <w:shd w:val="clear" w:color="auto" w:fill="BFBFBF"/>
                </w:tcPr>
                <w:p w:rsidR="00014075" w:rsidRPr="00014075" w:rsidRDefault="00014075" w:rsidP="00014075">
                  <w:pPr>
                    <w:ind w:left="720"/>
                    <w:jc w:val="center"/>
                    <w:rPr>
                      <w:rFonts w:ascii="Arial" w:hAnsi="Arial" w:cs="Arial"/>
                      <w:b/>
                      <w:i/>
                    </w:rPr>
                  </w:pPr>
                  <w:r w:rsidRPr="00014075">
                    <w:rPr>
                      <w:rFonts w:ascii="Arial" w:hAnsi="Arial" w:cs="Arial"/>
                      <w:b/>
                      <w:i/>
                    </w:rPr>
                    <w:t>Plasma Orders</w:t>
                  </w:r>
                </w:p>
              </w:tc>
            </w:tr>
            <w:tr w:rsidR="00B47E57" w:rsidRPr="00234A20" w:rsidTr="00547FDA">
              <w:tc>
                <w:tcPr>
                  <w:tcW w:w="3420" w:type="dxa"/>
                  <w:shd w:val="clear" w:color="auto" w:fill="auto"/>
                </w:tcPr>
                <w:p w:rsidR="00B47E57" w:rsidRDefault="00B47E57" w:rsidP="00547FDA">
                  <w:pPr>
                    <w:rPr>
                      <w:rFonts w:ascii="Arial" w:hAnsi="Arial" w:cs="Arial"/>
                    </w:rPr>
                  </w:pPr>
                  <w:r>
                    <w:rPr>
                      <w:rFonts w:ascii="Arial" w:hAnsi="Arial" w:cs="Arial"/>
                    </w:rPr>
                    <w:t>Procedures not associated with significant blood loss and therefore do not require plasma for elevated INR/PTT which include:</w:t>
                  </w:r>
                </w:p>
                <w:p w:rsidR="00B47E57" w:rsidRDefault="00B47E57" w:rsidP="00FD7F1C">
                  <w:pPr>
                    <w:rPr>
                      <w:rFonts w:ascii="Arial" w:hAnsi="Arial" w:cs="Arial"/>
                    </w:rPr>
                  </w:pPr>
                  <w:r>
                    <w:rPr>
                      <w:rFonts w:ascii="Arial" w:hAnsi="Arial" w:cs="Arial"/>
                    </w:rPr>
                    <w:t xml:space="preserve">Intravenous lines, arterial lines, PICC lines, thoracentesis, paracentesis, bone marrow </w:t>
                  </w:r>
                  <w:r w:rsidR="00FD7F1C">
                    <w:rPr>
                      <w:rFonts w:ascii="Arial" w:hAnsi="Arial" w:cs="Arial"/>
                    </w:rPr>
                    <w:t>procedure</w:t>
                  </w:r>
                </w:p>
              </w:tc>
              <w:tc>
                <w:tcPr>
                  <w:tcW w:w="4410" w:type="dxa"/>
                  <w:shd w:val="clear" w:color="auto" w:fill="auto"/>
                </w:tcPr>
                <w:p w:rsidR="00B47E57" w:rsidRDefault="008347AF" w:rsidP="008347AF">
                  <w:pPr>
                    <w:numPr>
                      <w:ilvl w:val="0"/>
                      <w:numId w:val="44"/>
                    </w:numPr>
                    <w:rPr>
                      <w:rFonts w:ascii="Arial" w:hAnsi="Arial" w:cs="Arial"/>
                    </w:rPr>
                  </w:pPr>
                  <w:r>
                    <w:rPr>
                      <w:rFonts w:ascii="Arial" w:hAnsi="Arial" w:cs="Arial"/>
                    </w:rPr>
                    <w:t>Inform the patient’s care team</w:t>
                  </w:r>
                  <w:r w:rsidR="00B531BD" w:rsidRPr="00234A20">
                    <w:rPr>
                      <w:rFonts w:ascii="Arial" w:hAnsi="Arial" w:cs="Arial"/>
                    </w:rPr>
                    <w:t xml:space="preserve"> that the order is outside the hospital guidelines and cannot be released without escalation to </w:t>
                  </w:r>
                  <w:r w:rsidR="00957257">
                    <w:rPr>
                      <w:rFonts w:ascii="Arial" w:hAnsi="Arial" w:cs="Arial"/>
                    </w:rPr>
                    <w:t>transfusion medicine physician</w:t>
                  </w:r>
                  <w:r w:rsidR="00B531BD" w:rsidRPr="00234A20">
                    <w:rPr>
                      <w:rFonts w:ascii="Arial" w:hAnsi="Arial" w:cs="Arial"/>
                    </w:rPr>
                    <w:t xml:space="preserve"> </w:t>
                  </w:r>
                </w:p>
                <w:p w:rsidR="00104440" w:rsidRPr="00234A20" w:rsidRDefault="00104440" w:rsidP="008347AF">
                  <w:pPr>
                    <w:numPr>
                      <w:ilvl w:val="0"/>
                      <w:numId w:val="44"/>
                    </w:numPr>
                    <w:rPr>
                      <w:rFonts w:ascii="Arial" w:hAnsi="Arial" w:cs="Arial"/>
                    </w:rPr>
                  </w:pPr>
                  <w:r>
                    <w:rPr>
                      <w:rFonts w:ascii="Arial" w:hAnsi="Arial" w:cs="Arial"/>
                    </w:rPr>
                    <w:t xml:space="preserve">Proceed </w:t>
                  </w:r>
                  <w:r w:rsidR="00F077DC">
                    <w:rPr>
                      <w:rFonts w:ascii="Arial" w:hAnsi="Arial" w:cs="Arial"/>
                    </w:rPr>
                    <w:t>to step 5</w:t>
                  </w:r>
                  <w:r>
                    <w:rPr>
                      <w:rFonts w:ascii="Arial" w:hAnsi="Arial" w:cs="Arial"/>
                    </w:rPr>
                    <w:t>.3.3</w:t>
                  </w:r>
                </w:p>
              </w:tc>
            </w:tr>
          </w:tbl>
          <w:p w:rsidR="00542635" w:rsidRDefault="00542635" w:rsidP="00F57670">
            <w:pPr>
              <w:ind w:left="720"/>
              <w:rPr>
                <w:rFonts w:ascii="Arial" w:hAnsi="Arial" w:cs="Arial"/>
              </w:rPr>
            </w:pPr>
          </w:p>
          <w:p w:rsidR="00F473C2" w:rsidRDefault="0095519E" w:rsidP="006A7767">
            <w:pPr>
              <w:numPr>
                <w:ilvl w:val="2"/>
                <w:numId w:val="24"/>
              </w:numPr>
              <w:rPr>
                <w:rFonts w:ascii="Arial" w:hAnsi="Arial" w:cs="Arial"/>
              </w:rPr>
            </w:pPr>
            <w:r>
              <w:rPr>
                <w:rFonts w:ascii="Arial" w:hAnsi="Arial" w:cs="Arial"/>
              </w:rPr>
              <w:t>Page the transfusion medicine physician on call to review the available information prior to release of the product.</w:t>
            </w:r>
          </w:p>
          <w:p w:rsidR="0095519E" w:rsidRDefault="0095519E" w:rsidP="006A7767">
            <w:pPr>
              <w:numPr>
                <w:ilvl w:val="2"/>
                <w:numId w:val="24"/>
              </w:numPr>
              <w:rPr>
                <w:rFonts w:ascii="Arial" w:hAnsi="Arial" w:cs="Arial"/>
              </w:rPr>
            </w:pPr>
            <w:r>
              <w:rPr>
                <w:rFonts w:ascii="Arial" w:hAnsi="Arial" w:cs="Arial"/>
              </w:rPr>
              <w:t xml:space="preserve">Orders for blood </w:t>
            </w:r>
            <w:r w:rsidR="00C440E6">
              <w:rPr>
                <w:rFonts w:ascii="Arial" w:hAnsi="Arial" w:cs="Arial"/>
              </w:rPr>
              <w:t xml:space="preserve">due to </w:t>
            </w:r>
            <w:r w:rsidR="005E52B9">
              <w:rPr>
                <w:rFonts w:ascii="Arial" w:hAnsi="Arial" w:cs="Arial"/>
              </w:rPr>
              <w:t>l</w:t>
            </w:r>
            <w:r w:rsidR="001B7DB1">
              <w:rPr>
                <w:rFonts w:ascii="Arial" w:hAnsi="Arial" w:cs="Arial"/>
              </w:rPr>
              <w:t xml:space="preserve">ife threatening bleeding </w:t>
            </w:r>
            <w:r w:rsidR="005E52B9">
              <w:rPr>
                <w:rFonts w:ascii="Arial" w:hAnsi="Arial" w:cs="Arial"/>
              </w:rPr>
              <w:t xml:space="preserve">for </w:t>
            </w:r>
            <w:r>
              <w:rPr>
                <w:rFonts w:ascii="Arial" w:hAnsi="Arial" w:cs="Arial"/>
              </w:rPr>
              <w:t>patients in the operating and trauma rooms will be exempt from the screening process due to potential for delaying a life-saving transfusion. The Chief of the Department of Anesthesia (or delegate) and the Chief of Emergency are responsible for ensuring that the transfusions administered within the operating and trauma rooms are appropriate.</w:t>
            </w:r>
          </w:p>
          <w:p w:rsidR="00A7494B" w:rsidRDefault="00AE3708" w:rsidP="00AE3708">
            <w:pPr>
              <w:numPr>
                <w:ilvl w:val="2"/>
                <w:numId w:val="24"/>
              </w:numPr>
              <w:rPr>
                <w:rFonts w:ascii="Arial" w:hAnsi="Arial" w:cs="Arial"/>
              </w:rPr>
            </w:pPr>
            <w:r w:rsidRPr="00AE3708">
              <w:rPr>
                <w:rFonts w:ascii="Arial" w:hAnsi="Arial" w:cs="Arial"/>
              </w:rPr>
              <w:t>Document all communicati</w:t>
            </w:r>
            <w:r w:rsidR="008347AF">
              <w:rPr>
                <w:rFonts w:ascii="Arial" w:hAnsi="Arial" w:cs="Arial"/>
              </w:rPr>
              <w:t>on between the patient’s care team</w:t>
            </w:r>
            <w:r w:rsidRPr="00AE3708">
              <w:rPr>
                <w:rFonts w:ascii="Arial" w:hAnsi="Arial" w:cs="Arial"/>
              </w:rPr>
              <w:t xml:space="preserve">, </w:t>
            </w:r>
            <w:r w:rsidR="000C0690">
              <w:rPr>
                <w:rFonts w:ascii="Arial" w:hAnsi="Arial" w:cs="Arial"/>
              </w:rPr>
              <w:t>ordering clinician</w:t>
            </w:r>
            <w:r w:rsidRPr="00AE3708">
              <w:rPr>
                <w:rFonts w:ascii="Arial" w:hAnsi="Arial" w:cs="Arial"/>
              </w:rPr>
              <w:t xml:space="preserve"> and transfusion medicine physician either by using </w:t>
            </w:r>
            <w:r w:rsidR="0038319E">
              <w:rPr>
                <w:rFonts w:ascii="Arial" w:hAnsi="Arial" w:cs="Arial"/>
              </w:rPr>
              <w:t xml:space="preserve">the Prospective Screening </w:t>
            </w:r>
            <w:r w:rsidR="005E52B9">
              <w:rPr>
                <w:rFonts w:ascii="Arial" w:hAnsi="Arial" w:cs="Arial"/>
              </w:rPr>
              <w:t>Transfusion</w:t>
            </w:r>
            <w:r w:rsidR="0038319E">
              <w:rPr>
                <w:rFonts w:ascii="Arial" w:hAnsi="Arial" w:cs="Arial"/>
              </w:rPr>
              <w:t xml:space="preserve"> Orders Worksheet </w:t>
            </w:r>
            <w:r w:rsidRPr="00AE3708">
              <w:rPr>
                <w:rFonts w:ascii="Arial" w:hAnsi="Arial" w:cs="Arial"/>
              </w:rPr>
              <w:t>or by entering information into the relevant blood bank specimen number in the LIS</w:t>
            </w:r>
          </w:p>
          <w:p w:rsidR="00F444FD" w:rsidRPr="00AE3708" w:rsidRDefault="00A4555C" w:rsidP="00AE3708">
            <w:pPr>
              <w:numPr>
                <w:ilvl w:val="2"/>
                <w:numId w:val="24"/>
              </w:numPr>
              <w:rPr>
                <w:rFonts w:ascii="Arial" w:hAnsi="Arial" w:cs="Arial"/>
              </w:rPr>
            </w:pPr>
            <w:r>
              <w:rPr>
                <w:rFonts w:ascii="Arial" w:hAnsi="Arial" w:cs="Arial"/>
              </w:rPr>
              <w:t xml:space="preserve">Proceed to </w:t>
            </w:r>
            <w:r w:rsidR="00E44839">
              <w:rPr>
                <w:rFonts w:ascii="Arial" w:hAnsi="Arial" w:cs="Arial"/>
              </w:rPr>
              <w:t>5</w:t>
            </w:r>
            <w:r>
              <w:rPr>
                <w:rFonts w:ascii="Arial" w:hAnsi="Arial" w:cs="Arial"/>
              </w:rPr>
              <w:t>.4</w:t>
            </w:r>
          </w:p>
        </w:tc>
      </w:tr>
      <w:tr w:rsidR="00E23978" w:rsidDel="008025A0" w:rsidTr="00F855D0">
        <w:trPr>
          <w:trHeight w:val="857"/>
        </w:trPr>
        <w:tc>
          <w:tcPr>
            <w:tcW w:w="1989" w:type="dxa"/>
            <w:tcBorders>
              <w:top w:val="single" w:sz="4" w:space="0" w:color="auto"/>
              <w:left w:val="single" w:sz="4" w:space="0" w:color="auto"/>
              <w:bottom w:val="single" w:sz="4" w:space="0" w:color="auto"/>
              <w:right w:val="single" w:sz="4" w:space="0" w:color="auto"/>
            </w:tcBorders>
            <w:shd w:val="clear" w:color="auto" w:fill="auto"/>
          </w:tcPr>
          <w:p w:rsidR="00E23978" w:rsidRPr="009D3CBE" w:rsidRDefault="0095519E" w:rsidP="009D3CBE">
            <w:pPr>
              <w:numPr>
                <w:ilvl w:val="0"/>
                <w:numId w:val="10"/>
              </w:numPr>
              <w:tabs>
                <w:tab w:val="clear" w:pos="680"/>
              </w:tabs>
              <w:ind w:left="426" w:hanging="426"/>
              <w:rPr>
                <w:rFonts w:ascii="Arial" w:hAnsi="Arial" w:cs="Arial"/>
              </w:rPr>
            </w:pPr>
            <w:r>
              <w:rPr>
                <w:rFonts w:ascii="Arial" w:hAnsi="Arial" w:cs="Arial"/>
              </w:rPr>
              <w:t>Review order for appropriate dose of product</w:t>
            </w:r>
          </w:p>
        </w:tc>
        <w:tc>
          <w:tcPr>
            <w:tcW w:w="8721" w:type="dxa"/>
            <w:tcBorders>
              <w:top w:val="single" w:sz="4" w:space="0" w:color="auto"/>
              <w:left w:val="single" w:sz="4" w:space="0" w:color="auto"/>
              <w:bottom w:val="single" w:sz="4" w:space="0" w:color="auto"/>
              <w:right w:val="single" w:sz="4" w:space="0" w:color="auto"/>
            </w:tcBorders>
            <w:shd w:val="clear" w:color="auto" w:fill="auto"/>
          </w:tcPr>
          <w:p w:rsidR="00E23978" w:rsidRDefault="0095519E" w:rsidP="009D3CBE">
            <w:pPr>
              <w:numPr>
                <w:ilvl w:val="2"/>
                <w:numId w:val="25"/>
              </w:numPr>
              <w:rPr>
                <w:rFonts w:ascii="Arial" w:hAnsi="Arial" w:cs="Arial"/>
              </w:rPr>
            </w:pPr>
            <w:r>
              <w:rPr>
                <w:rFonts w:ascii="Arial" w:hAnsi="Arial" w:cs="Arial"/>
              </w:rPr>
              <w:t xml:space="preserve">Review all requests to ensure that the clinical team has not made a dosing error. </w:t>
            </w:r>
          </w:p>
          <w:p w:rsidR="0095519E" w:rsidRDefault="000C4883" w:rsidP="0095519E">
            <w:pPr>
              <w:numPr>
                <w:ilvl w:val="0"/>
                <w:numId w:val="34"/>
              </w:numPr>
              <w:ind w:left="1341"/>
              <w:rPr>
                <w:rFonts w:ascii="Arial" w:hAnsi="Arial" w:cs="Arial"/>
              </w:rPr>
            </w:pPr>
            <w:r>
              <w:rPr>
                <w:rFonts w:ascii="Arial" w:hAnsi="Arial" w:cs="Arial"/>
              </w:rPr>
              <w:t xml:space="preserve">Common adult dosing errors include 2 units of RBCs, 1-2 units of plasma, 2 </w:t>
            </w:r>
            <w:r w:rsidR="00957257">
              <w:rPr>
                <w:rFonts w:ascii="Arial" w:hAnsi="Arial" w:cs="Arial"/>
              </w:rPr>
              <w:t>doses</w:t>
            </w:r>
            <w:r>
              <w:rPr>
                <w:rFonts w:ascii="Arial" w:hAnsi="Arial" w:cs="Arial"/>
              </w:rPr>
              <w:t xml:space="preserve"> of platelets, </w:t>
            </w:r>
            <w:r w:rsidR="00957257">
              <w:rPr>
                <w:rFonts w:ascii="Arial" w:hAnsi="Arial" w:cs="Arial"/>
              </w:rPr>
              <w:t xml:space="preserve">fewer </w:t>
            </w:r>
            <w:r>
              <w:rPr>
                <w:rFonts w:ascii="Arial" w:hAnsi="Arial" w:cs="Arial"/>
              </w:rPr>
              <w:t>than 10 units of cryoprecipitate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0"/>
              <w:gridCol w:w="4030"/>
            </w:tblGrid>
            <w:tr w:rsidR="000C4883" w:rsidRPr="00234A20" w:rsidTr="00234A20">
              <w:tc>
                <w:tcPr>
                  <w:tcW w:w="4030" w:type="dxa"/>
                  <w:shd w:val="clear" w:color="auto" w:fill="auto"/>
                </w:tcPr>
                <w:p w:rsidR="000C4883" w:rsidRPr="00F918B4" w:rsidRDefault="000C4883" w:rsidP="00234A20">
                  <w:pPr>
                    <w:jc w:val="center"/>
                    <w:rPr>
                      <w:rFonts w:ascii="Arial" w:hAnsi="Arial" w:cs="Arial"/>
                      <w:b/>
                      <w:i/>
                    </w:rPr>
                  </w:pPr>
                  <w:r w:rsidRPr="00F918B4">
                    <w:rPr>
                      <w:rFonts w:ascii="Arial" w:hAnsi="Arial" w:cs="Arial"/>
                      <w:b/>
                      <w:i/>
                    </w:rPr>
                    <w:t>If</w:t>
                  </w:r>
                </w:p>
              </w:tc>
              <w:tc>
                <w:tcPr>
                  <w:tcW w:w="4030" w:type="dxa"/>
                  <w:shd w:val="clear" w:color="auto" w:fill="auto"/>
                </w:tcPr>
                <w:p w:rsidR="000C4883" w:rsidRPr="00F918B4" w:rsidRDefault="00014075" w:rsidP="00234A20">
                  <w:pPr>
                    <w:jc w:val="center"/>
                    <w:rPr>
                      <w:rFonts w:ascii="Arial" w:hAnsi="Arial" w:cs="Arial"/>
                      <w:b/>
                      <w:i/>
                    </w:rPr>
                  </w:pPr>
                  <w:r>
                    <w:rPr>
                      <w:rFonts w:ascii="Arial" w:hAnsi="Arial" w:cs="Arial"/>
                      <w:b/>
                      <w:i/>
                    </w:rPr>
                    <w:t>T</w:t>
                  </w:r>
                  <w:r w:rsidR="000C4883" w:rsidRPr="00F918B4">
                    <w:rPr>
                      <w:rFonts w:ascii="Arial" w:hAnsi="Arial" w:cs="Arial"/>
                      <w:b/>
                      <w:i/>
                    </w:rPr>
                    <w:t>hen</w:t>
                  </w:r>
                </w:p>
              </w:tc>
            </w:tr>
            <w:tr w:rsidR="000C4883" w:rsidRPr="00234A20" w:rsidTr="00234A20">
              <w:tc>
                <w:tcPr>
                  <w:tcW w:w="4030" w:type="dxa"/>
                  <w:shd w:val="clear" w:color="auto" w:fill="auto"/>
                </w:tcPr>
                <w:p w:rsidR="000C4883" w:rsidRPr="00234A20" w:rsidRDefault="000C4883" w:rsidP="000C4883">
                  <w:pPr>
                    <w:rPr>
                      <w:rFonts w:ascii="Arial" w:hAnsi="Arial" w:cs="Arial"/>
                    </w:rPr>
                  </w:pPr>
                  <w:r w:rsidRPr="00234A20">
                    <w:rPr>
                      <w:rFonts w:ascii="Arial" w:hAnsi="Arial" w:cs="Arial"/>
                    </w:rPr>
                    <w:t>Dosing error has not been suspected</w:t>
                  </w:r>
                </w:p>
              </w:tc>
              <w:tc>
                <w:tcPr>
                  <w:tcW w:w="4030" w:type="dxa"/>
                  <w:shd w:val="clear" w:color="auto" w:fill="auto"/>
                </w:tcPr>
                <w:p w:rsidR="000C4883" w:rsidRPr="00234A20" w:rsidRDefault="00104440" w:rsidP="00234A20">
                  <w:pPr>
                    <w:numPr>
                      <w:ilvl w:val="0"/>
                      <w:numId w:val="34"/>
                    </w:numPr>
                    <w:ind w:left="348"/>
                    <w:rPr>
                      <w:rFonts w:ascii="Arial" w:hAnsi="Arial" w:cs="Arial"/>
                    </w:rPr>
                  </w:pPr>
                  <w:r>
                    <w:rPr>
                      <w:rFonts w:ascii="Arial" w:hAnsi="Arial" w:cs="Arial"/>
                    </w:rPr>
                    <w:t>P</w:t>
                  </w:r>
                  <w:r w:rsidR="00E44839">
                    <w:rPr>
                      <w:rFonts w:ascii="Arial" w:hAnsi="Arial" w:cs="Arial"/>
                    </w:rPr>
                    <w:t>roceed to step 5</w:t>
                  </w:r>
                  <w:r>
                    <w:rPr>
                      <w:rFonts w:ascii="Arial" w:hAnsi="Arial" w:cs="Arial"/>
                    </w:rPr>
                    <w:t>.5</w:t>
                  </w:r>
                </w:p>
              </w:tc>
            </w:tr>
            <w:tr w:rsidR="000C4883" w:rsidRPr="00234A20" w:rsidTr="00234A20">
              <w:tc>
                <w:tcPr>
                  <w:tcW w:w="4030" w:type="dxa"/>
                  <w:shd w:val="clear" w:color="auto" w:fill="auto"/>
                </w:tcPr>
                <w:p w:rsidR="000C4883" w:rsidRPr="00234A20" w:rsidRDefault="000C4883" w:rsidP="000C4883">
                  <w:pPr>
                    <w:rPr>
                      <w:rFonts w:ascii="Arial" w:hAnsi="Arial" w:cs="Arial"/>
                    </w:rPr>
                  </w:pPr>
                  <w:r w:rsidRPr="00234A20">
                    <w:rPr>
                      <w:rFonts w:ascii="Arial" w:hAnsi="Arial" w:cs="Arial"/>
                    </w:rPr>
                    <w:t>Dosing error is suspected</w:t>
                  </w:r>
                </w:p>
              </w:tc>
              <w:tc>
                <w:tcPr>
                  <w:tcW w:w="4030" w:type="dxa"/>
                  <w:shd w:val="clear" w:color="auto" w:fill="auto"/>
                </w:tcPr>
                <w:p w:rsidR="000C4883" w:rsidRPr="00234A20" w:rsidRDefault="00104440" w:rsidP="00104440">
                  <w:pPr>
                    <w:numPr>
                      <w:ilvl w:val="0"/>
                      <w:numId w:val="34"/>
                    </w:numPr>
                    <w:ind w:left="348"/>
                    <w:rPr>
                      <w:rFonts w:ascii="Arial" w:hAnsi="Arial" w:cs="Arial"/>
                    </w:rPr>
                  </w:pPr>
                  <w:r>
                    <w:rPr>
                      <w:rFonts w:ascii="Arial" w:hAnsi="Arial" w:cs="Arial"/>
                    </w:rPr>
                    <w:t>Call the patient’s care team</w:t>
                  </w:r>
                  <w:r w:rsidR="000C4883" w:rsidRPr="00234A20">
                    <w:rPr>
                      <w:rFonts w:ascii="Arial" w:hAnsi="Arial" w:cs="Arial"/>
                    </w:rPr>
                    <w:t xml:space="preserve"> to clarify</w:t>
                  </w:r>
                  <w:r>
                    <w:rPr>
                      <w:rFonts w:ascii="Arial" w:hAnsi="Arial" w:cs="Arial"/>
                    </w:rPr>
                    <w:t>, if the dosing error changes to follow established guidelines p</w:t>
                  </w:r>
                  <w:r w:rsidR="00E44839">
                    <w:rPr>
                      <w:rFonts w:ascii="Arial" w:hAnsi="Arial" w:cs="Arial"/>
                    </w:rPr>
                    <w:t>roceed to step 5</w:t>
                  </w:r>
                  <w:r>
                    <w:rPr>
                      <w:rFonts w:ascii="Arial" w:hAnsi="Arial" w:cs="Arial"/>
                    </w:rPr>
                    <w:t>.5</w:t>
                  </w:r>
                </w:p>
              </w:tc>
            </w:tr>
            <w:tr w:rsidR="000C4883" w:rsidRPr="00234A20" w:rsidTr="00234A20">
              <w:tc>
                <w:tcPr>
                  <w:tcW w:w="4030" w:type="dxa"/>
                  <w:shd w:val="clear" w:color="auto" w:fill="auto"/>
                </w:tcPr>
                <w:p w:rsidR="000C4883" w:rsidRPr="00234A20" w:rsidRDefault="000C4883" w:rsidP="000C4883">
                  <w:pPr>
                    <w:rPr>
                      <w:rFonts w:ascii="Arial" w:hAnsi="Arial" w:cs="Arial"/>
                    </w:rPr>
                  </w:pPr>
                  <w:r w:rsidRPr="00234A20">
                    <w:rPr>
                      <w:rFonts w:ascii="Arial" w:hAnsi="Arial" w:cs="Arial"/>
                    </w:rPr>
                    <w:t>Dosing error still susp</w:t>
                  </w:r>
                  <w:r w:rsidR="00104440">
                    <w:rPr>
                      <w:rFonts w:ascii="Arial" w:hAnsi="Arial" w:cs="Arial"/>
                    </w:rPr>
                    <w:t>ected after review with patient care</w:t>
                  </w:r>
                  <w:r w:rsidRPr="00234A20">
                    <w:rPr>
                      <w:rFonts w:ascii="Arial" w:hAnsi="Arial" w:cs="Arial"/>
                    </w:rPr>
                    <w:t xml:space="preserve"> team</w:t>
                  </w:r>
                </w:p>
              </w:tc>
              <w:tc>
                <w:tcPr>
                  <w:tcW w:w="4030" w:type="dxa"/>
                  <w:shd w:val="clear" w:color="auto" w:fill="auto"/>
                </w:tcPr>
                <w:p w:rsidR="000C4883" w:rsidRPr="00234A20" w:rsidRDefault="00A4555C" w:rsidP="00234A20">
                  <w:pPr>
                    <w:numPr>
                      <w:ilvl w:val="0"/>
                      <w:numId w:val="34"/>
                    </w:numPr>
                    <w:ind w:left="348"/>
                    <w:rPr>
                      <w:rFonts w:ascii="Arial" w:hAnsi="Arial" w:cs="Arial"/>
                    </w:rPr>
                  </w:pPr>
                  <w:r>
                    <w:rPr>
                      <w:rFonts w:ascii="Arial" w:hAnsi="Arial" w:cs="Arial"/>
                    </w:rPr>
                    <w:t>Inform patient care team</w:t>
                  </w:r>
                  <w:r w:rsidR="000C4883" w:rsidRPr="00234A20">
                    <w:rPr>
                      <w:rFonts w:ascii="Arial" w:hAnsi="Arial" w:cs="Arial"/>
                    </w:rPr>
                    <w:t xml:space="preserve"> that the order must be reviewed by a transfusion medicine physician before product can be issued</w:t>
                  </w:r>
                  <w:r w:rsidR="00E44839">
                    <w:rPr>
                      <w:rFonts w:ascii="Arial" w:hAnsi="Arial" w:cs="Arial"/>
                    </w:rPr>
                    <w:t xml:space="preserve"> proceed to 5</w:t>
                  </w:r>
                  <w:r w:rsidR="00104440">
                    <w:rPr>
                      <w:rFonts w:ascii="Arial" w:hAnsi="Arial" w:cs="Arial"/>
                    </w:rPr>
                    <w:t>.4.2</w:t>
                  </w:r>
                </w:p>
              </w:tc>
            </w:tr>
          </w:tbl>
          <w:p w:rsidR="000C4883" w:rsidRDefault="000C4883" w:rsidP="000C4883">
            <w:pPr>
              <w:rPr>
                <w:rFonts w:ascii="Arial" w:hAnsi="Arial" w:cs="Arial"/>
              </w:rPr>
            </w:pPr>
          </w:p>
          <w:p w:rsidR="0095519E" w:rsidRDefault="000C4883" w:rsidP="0095519E">
            <w:pPr>
              <w:numPr>
                <w:ilvl w:val="2"/>
                <w:numId w:val="25"/>
              </w:numPr>
              <w:rPr>
                <w:rFonts w:ascii="Arial" w:hAnsi="Arial" w:cs="Arial"/>
              </w:rPr>
            </w:pPr>
            <w:r>
              <w:rPr>
                <w:rFonts w:ascii="Arial" w:hAnsi="Arial" w:cs="Arial"/>
              </w:rPr>
              <w:t>Page the transfusion medicine physician on call to review and clarify the dosage prior to release of product</w:t>
            </w:r>
          </w:p>
          <w:p w:rsidR="006168A3" w:rsidRDefault="006168A3" w:rsidP="006168A3">
            <w:pPr>
              <w:numPr>
                <w:ilvl w:val="2"/>
                <w:numId w:val="25"/>
              </w:numPr>
              <w:rPr>
                <w:rFonts w:ascii="Arial" w:hAnsi="Arial" w:cs="Arial"/>
              </w:rPr>
            </w:pPr>
            <w:r w:rsidRPr="006168A3">
              <w:rPr>
                <w:rFonts w:ascii="Arial" w:hAnsi="Arial" w:cs="Arial"/>
              </w:rPr>
              <w:t>Document all communicati</w:t>
            </w:r>
            <w:r w:rsidR="00104440">
              <w:rPr>
                <w:rFonts w:ascii="Arial" w:hAnsi="Arial" w:cs="Arial"/>
              </w:rPr>
              <w:t>on between the patient care team</w:t>
            </w:r>
            <w:r w:rsidRPr="006168A3">
              <w:rPr>
                <w:rFonts w:ascii="Arial" w:hAnsi="Arial" w:cs="Arial"/>
              </w:rPr>
              <w:t xml:space="preserve">, </w:t>
            </w:r>
            <w:r w:rsidR="000C0690">
              <w:rPr>
                <w:rFonts w:ascii="Arial" w:hAnsi="Arial" w:cs="Arial"/>
              </w:rPr>
              <w:t>ordering clinician</w:t>
            </w:r>
            <w:r w:rsidR="009D7589">
              <w:rPr>
                <w:rFonts w:ascii="Arial" w:hAnsi="Arial" w:cs="Arial"/>
              </w:rPr>
              <w:t xml:space="preserve"> </w:t>
            </w:r>
            <w:r w:rsidRPr="006168A3">
              <w:rPr>
                <w:rFonts w:ascii="Arial" w:hAnsi="Arial" w:cs="Arial"/>
              </w:rPr>
              <w:t xml:space="preserve">and transfusion medicine physician either by using </w:t>
            </w:r>
            <w:r w:rsidR="005E52B9">
              <w:rPr>
                <w:rFonts w:ascii="Arial" w:hAnsi="Arial" w:cs="Arial"/>
              </w:rPr>
              <w:t xml:space="preserve">Prospective Screening Transfusion </w:t>
            </w:r>
            <w:r w:rsidR="0038319E" w:rsidRPr="0038319E">
              <w:rPr>
                <w:rFonts w:ascii="Arial" w:hAnsi="Arial" w:cs="Arial"/>
              </w:rPr>
              <w:t>Orders Worksheet</w:t>
            </w:r>
            <w:r w:rsidRPr="006168A3">
              <w:rPr>
                <w:rFonts w:ascii="Arial" w:hAnsi="Arial" w:cs="Arial"/>
              </w:rPr>
              <w:t xml:space="preserve"> or by entering information into the relevant blood bank specimen number in the LIS</w:t>
            </w:r>
          </w:p>
          <w:p w:rsidR="00F444FD" w:rsidRPr="009D3CBE" w:rsidDel="006D63D8" w:rsidRDefault="00A4555C" w:rsidP="006168A3">
            <w:pPr>
              <w:numPr>
                <w:ilvl w:val="2"/>
                <w:numId w:val="25"/>
              </w:numPr>
              <w:rPr>
                <w:rFonts w:ascii="Arial" w:hAnsi="Arial" w:cs="Arial"/>
              </w:rPr>
            </w:pPr>
            <w:r>
              <w:rPr>
                <w:rFonts w:ascii="Arial" w:hAnsi="Arial" w:cs="Arial"/>
              </w:rPr>
              <w:t xml:space="preserve">Proceed to </w:t>
            </w:r>
            <w:r w:rsidR="00E44839">
              <w:rPr>
                <w:rFonts w:ascii="Arial" w:hAnsi="Arial" w:cs="Arial"/>
              </w:rPr>
              <w:t>step 5</w:t>
            </w:r>
            <w:r>
              <w:rPr>
                <w:rFonts w:ascii="Arial" w:hAnsi="Arial" w:cs="Arial"/>
              </w:rPr>
              <w:t>.5</w:t>
            </w:r>
          </w:p>
        </w:tc>
      </w:tr>
      <w:tr w:rsidR="00E23978" w:rsidDel="008025A0" w:rsidTr="00F855D0">
        <w:trPr>
          <w:trHeight w:val="368"/>
        </w:trPr>
        <w:tc>
          <w:tcPr>
            <w:tcW w:w="1989" w:type="dxa"/>
            <w:tcBorders>
              <w:top w:val="single" w:sz="4" w:space="0" w:color="auto"/>
              <w:left w:val="single" w:sz="4" w:space="0" w:color="auto"/>
              <w:bottom w:val="single" w:sz="4" w:space="0" w:color="auto"/>
              <w:right w:val="single" w:sz="4" w:space="0" w:color="auto"/>
            </w:tcBorders>
            <w:shd w:val="clear" w:color="auto" w:fill="auto"/>
          </w:tcPr>
          <w:p w:rsidR="006168A3" w:rsidRDefault="006168A3" w:rsidP="009D3CBE">
            <w:pPr>
              <w:numPr>
                <w:ilvl w:val="0"/>
                <w:numId w:val="10"/>
              </w:numPr>
              <w:tabs>
                <w:tab w:val="clear" w:pos="680"/>
              </w:tabs>
              <w:ind w:left="426" w:hanging="426"/>
              <w:rPr>
                <w:rFonts w:ascii="Arial" w:hAnsi="Arial" w:cs="Arial"/>
              </w:rPr>
            </w:pPr>
            <w:r>
              <w:rPr>
                <w:rFonts w:ascii="Arial" w:hAnsi="Arial" w:cs="Arial"/>
              </w:rPr>
              <w:t>Review order for appropriate timing of infusion</w:t>
            </w:r>
          </w:p>
          <w:p w:rsidR="00E23978" w:rsidRPr="009D3CBE" w:rsidRDefault="00E23978" w:rsidP="006168A3">
            <w:pPr>
              <w:rPr>
                <w:rFonts w:ascii="Arial" w:hAnsi="Arial" w:cs="Arial"/>
              </w:rPr>
            </w:pPr>
          </w:p>
        </w:tc>
        <w:tc>
          <w:tcPr>
            <w:tcW w:w="8721" w:type="dxa"/>
            <w:tcBorders>
              <w:top w:val="single" w:sz="4" w:space="0" w:color="auto"/>
              <w:left w:val="single" w:sz="4" w:space="0" w:color="auto"/>
              <w:bottom w:val="single" w:sz="4" w:space="0" w:color="auto"/>
              <w:right w:val="single" w:sz="4" w:space="0" w:color="auto"/>
            </w:tcBorders>
            <w:shd w:val="clear" w:color="auto" w:fill="auto"/>
          </w:tcPr>
          <w:p w:rsidR="00E23978" w:rsidRDefault="008347AF" w:rsidP="000C4883">
            <w:pPr>
              <w:numPr>
                <w:ilvl w:val="2"/>
                <w:numId w:val="26"/>
              </w:numPr>
              <w:rPr>
                <w:rFonts w:ascii="Arial" w:hAnsi="Arial" w:cs="Arial"/>
              </w:rPr>
            </w:pPr>
            <w:r>
              <w:rPr>
                <w:rFonts w:ascii="Arial" w:hAnsi="Arial" w:cs="Arial"/>
              </w:rPr>
              <w:t>Review all requests for RBCs, Platelets, Plasma and C</w:t>
            </w:r>
            <w:r w:rsidR="006168A3">
              <w:rPr>
                <w:rFonts w:ascii="Arial" w:hAnsi="Arial" w:cs="Arial"/>
              </w:rPr>
              <w:t>ryoprecipitate and coagulation factors for patients undergoing invasive procedures or surgical operations to ensure correct timing of the infusion.</w:t>
            </w:r>
          </w:p>
          <w:p w:rsidR="006168A3" w:rsidRDefault="006168A3" w:rsidP="007C05C2">
            <w:pPr>
              <w:numPr>
                <w:ilvl w:val="0"/>
                <w:numId w:val="34"/>
              </w:numPr>
              <w:ind w:left="1341"/>
              <w:rPr>
                <w:rFonts w:ascii="Arial" w:hAnsi="Arial" w:cs="Arial"/>
              </w:rPr>
            </w:pPr>
            <w:r>
              <w:rPr>
                <w:rFonts w:ascii="Arial" w:hAnsi="Arial" w:cs="Arial"/>
              </w:rPr>
              <w:t xml:space="preserve">Common </w:t>
            </w:r>
            <w:r w:rsidRPr="006168A3">
              <w:rPr>
                <w:rFonts w:ascii="Arial" w:hAnsi="Arial" w:cs="Arial"/>
              </w:rPr>
              <w:t xml:space="preserve">timing errors include: transfusing RBCs in </w:t>
            </w:r>
            <w:r w:rsidR="008347AF">
              <w:rPr>
                <w:rFonts w:ascii="Arial" w:hAnsi="Arial" w:cs="Arial"/>
              </w:rPr>
              <w:t>advance of surgery to reach an</w:t>
            </w:r>
            <w:r w:rsidRPr="006168A3">
              <w:rPr>
                <w:rFonts w:ascii="Arial" w:hAnsi="Arial" w:cs="Arial"/>
              </w:rPr>
              <w:t xml:space="preserve"> arbitrary hemoglobin level (commonly 90-100 g/L), </w:t>
            </w:r>
            <w:r w:rsidR="00DF2C37">
              <w:rPr>
                <w:rFonts w:ascii="Arial" w:hAnsi="Arial" w:cs="Arial"/>
              </w:rPr>
              <w:t xml:space="preserve">or </w:t>
            </w:r>
            <w:r w:rsidRPr="006168A3">
              <w:rPr>
                <w:rFonts w:ascii="Arial" w:hAnsi="Arial" w:cs="Arial"/>
              </w:rPr>
              <w:t>transfusing plasma or platelets the day before the planned procedure</w:t>
            </w:r>
          </w:p>
          <w:tbl>
            <w:tblPr>
              <w:tblW w:w="7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0"/>
              <w:gridCol w:w="3696"/>
            </w:tblGrid>
            <w:tr w:rsidR="006168A3" w:rsidRPr="00234A20" w:rsidTr="00234A20">
              <w:tc>
                <w:tcPr>
                  <w:tcW w:w="4030" w:type="dxa"/>
                  <w:shd w:val="clear" w:color="auto" w:fill="F2F2F2"/>
                </w:tcPr>
                <w:p w:rsidR="006168A3" w:rsidRPr="00F918B4" w:rsidRDefault="006168A3" w:rsidP="00234A20">
                  <w:pPr>
                    <w:jc w:val="center"/>
                    <w:rPr>
                      <w:rFonts w:ascii="Arial" w:hAnsi="Arial" w:cs="Arial"/>
                      <w:b/>
                      <w:i/>
                    </w:rPr>
                  </w:pPr>
                  <w:r w:rsidRPr="00F918B4">
                    <w:rPr>
                      <w:rFonts w:ascii="Arial" w:hAnsi="Arial" w:cs="Arial"/>
                      <w:b/>
                      <w:i/>
                    </w:rPr>
                    <w:t>If</w:t>
                  </w:r>
                </w:p>
              </w:tc>
              <w:tc>
                <w:tcPr>
                  <w:tcW w:w="3696" w:type="dxa"/>
                  <w:shd w:val="clear" w:color="auto" w:fill="F2F2F2"/>
                </w:tcPr>
                <w:p w:rsidR="006168A3" w:rsidRPr="00F918B4" w:rsidRDefault="00014075" w:rsidP="00234A20">
                  <w:pPr>
                    <w:jc w:val="center"/>
                    <w:rPr>
                      <w:rFonts w:ascii="Arial" w:hAnsi="Arial" w:cs="Arial"/>
                      <w:b/>
                      <w:i/>
                    </w:rPr>
                  </w:pPr>
                  <w:r>
                    <w:rPr>
                      <w:rFonts w:ascii="Arial" w:hAnsi="Arial" w:cs="Arial"/>
                      <w:b/>
                      <w:i/>
                    </w:rPr>
                    <w:t>T</w:t>
                  </w:r>
                  <w:r w:rsidR="006168A3" w:rsidRPr="00F918B4">
                    <w:rPr>
                      <w:rFonts w:ascii="Arial" w:hAnsi="Arial" w:cs="Arial"/>
                      <w:b/>
                      <w:i/>
                    </w:rPr>
                    <w:t>hen</w:t>
                  </w:r>
                </w:p>
              </w:tc>
            </w:tr>
            <w:tr w:rsidR="006168A3" w:rsidRPr="00234A20" w:rsidTr="00234A20">
              <w:tc>
                <w:tcPr>
                  <w:tcW w:w="4030" w:type="dxa"/>
                  <w:shd w:val="clear" w:color="auto" w:fill="auto"/>
                </w:tcPr>
                <w:p w:rsidR="006168A3" w:rsidRPr="00234A20" w:rsidRDefault="006168A3" w:rsidP="006168A3">
                  <w:pPr>
                    <w:rPr>
                      <w:rFonts w:ascii="Arial" w:hAnsi="Arial" w:cs="Arial"/>
                    </w:rPr>
                  </w:pPr>
                  <w:r w:rsidRPr="00234A20">
                    <w:rPr>
                      <w:rFonts w:ascii="Arial" w:hAnsi="Arial" w:cs="Arial"/>
                    </w:rPr>
                    <w:t>Timing error is not suspected</w:t>
                  </w:r>
                </w:p>
              </w:tc>
              <w:tc>
                <w:tcPr>
                  <w:tcW w:w="3696" w:type="dxa"/>
                  <w:shd w:val="clear" w:color="auto" w:fill="auto"/>
                </w:tcPr>
                <w:p w:rsidR="006168A3" w:rsidRPr="00234A20" w:rsidRDefault="00104440" w:rsidP="00234A20">
                  <w:pPr>
                    <w:numPr>
                      <w:ilvl w:val="0"/>
                      <w:numId w:val="34"/>
                    </w:numPr>
                    <w:ind w:left="348"/>
                    <w:rPr>
                      <w:rFonts w:ascii="Arial" w:hAnsi="Arial" w:cs="Arial"/>
                    </w:rPr>
                  </w:pPr>
                  <w:r>
                    <w:rPr>
                      <w:rFonts w:ascii="Arial" w:hAnsi="Arial" w:cs="Arial"/>
                    </w:rPr>
                    <w:t xml:space="preserve">Proceed to step </w:t>
                  </w:r>
                  <w:r w:rsidR="00E44839">
                    <w:rPr>
                      <w:rFonts w:ascii="Arial" w:hAnsi="Arial" w:cs="Arial"/>
                    </w:rPr>
                    <w:t>5</w:t>
                  </w:r>
                  <w:r>
                    <w:rPr>
                      <w:rFonts w:ascii="Arial" w:hAnsi="Arial" w:cs="Arial"/>
                    </w:rPr>
                    <w:t>.6</w:t>
                  </w:r>
                </w:p>
              </w:tc>
            </w:tr>
            <w:tr w:rsidR="006168A3" w:rsidRPr="00234A20" w:rsidTr="00234A20">
              <w:tc>
                <w:tcPr>
                  <w:tcW w:w="4030" w:type="dxa"/>
                  <w:shd w:val="clear" w:color="auto" w:fill="auto"/>
                </w:tcPr>
                <w:p w:rsidR="006168A3" w:rsidRPr="00234A20" w:rsidRDefault="006168A3" w:rsidP="006168A3">
                  <w:pPr>
                    <w:rPr>
                      <w:rFonts w:ascii="Arial" w:hAnsi="Arial" w:cs="Arial"/>
                    </w:rPr>
                  </w:pPr>
                  <w:r w:rsidRPr="00234A20">
                    <w:rPr>
                      <w:rFonts w:ascii="Arial" w:hAnsi="Arial" w:cs="Arial"/>
                    </w:rPr>
                    <w:t>Timing error is suspected</w:t>
                  </w:r>
                </w:p>
              </w:tc>
              <w:tc>
                <w:tcPr>
                  <w:tcW w:w="3696" w:type="dxa"/>
                  <w:shd w:val="clear" w:color="auto" w:fill="auto"/>
                </w:tcPr>
                <w:p w:rsidR="006168A3" w:rsidRDefault="006168A3" w:rsidP="00104440">
                  <w:pPr>
                    <w:numPr>
                      <w:ilvl w:val="0"/>
                      <w:numId w:val="34"/>
                    </w:numPr>
                    <w:ind w:left="348"/>
                    <w:rPr>
                      <w:rFonts w:ascii="Arial" w:hAnsi="Arial" w:cs="Arial"/>
                    </w:rPr>
                  </w:pPr>
                  <w:r w:rsidRPr="00234A20">
                    <w:rPr>
                      <w:rFonts w:ascii="Arial" w:hAnsi="Arial" w:cs="Arial"/>
                    </w:rPr>
                    <w:t xml:space="preserve">call the patient’s </w:t>
                  </w:r>
                  <w:r w:rsidR="00104440">
                    <w:rPr>
                      <w:rFonts w:ascii="Arial" w:hAnsi="Arial" w:cs="Arial"/>
                    </w:rPr>
                    <w:t xml:space="preserve">care team </w:t>
                  </w:r>
                  <w:r w:rsidRPr="00234A20">
                    <w:rPr>
                      <w:rFonts w:ascii="Arial" w:hAnsi="Arial" w:cs="Arial"/>
                    </w:rPr>
                    <w:t>to clarify</w:t>
                  </w:r>
                </w:p>
                <w:p w:rsidR="00104440" w:rsidRPr="00234A20" w:rsidRDefault="00104440" w:rsidP="00104440">
                  <w:pPr>
                    <w:numPr>
                      <w:ilvl w:val="0"/>
                      <w:numId w:val="34"/>
                    </w:numPr>
                    <w:ind w:left="348"/>
                    <w:rPr>
                      <w:rFonts w:ascii="Arial" w:hAnsi="Arial" w:cs="Arial"/>
                    </w:rPr>
                  </w:pPr>
                  <w:r>
                    <w:rPr>
                      <w:rFonts w:ascii="Arial" w:hAnsi="Arial" w:cs="Arial"/>
                    </w:rPr>
                    <w:t xml:space="preserve">if the order is changed to follow established guidelines proceed to step </w:t>
                  </w:r>
                  <w:r w:rsidR="00E44839">
                    <w:rPr>
                      <w:rFonts w:ascii="Arial" w:hAnsi="Arial" w:cs="Arial"/>
                    </w:rPr>
                    <w:t>5</w:t>
                  </w:r>
                  <w:r>
                    <w:rPr>
                      <w:rFonts w:ascii="Arial" w:hAnsi="Arial" w:cs="Arial"/>
                    </w:rPr>
                    <w:t>.6</w:t>
                  </w:r>
                </w:p>
              </w:tc>
            </w:tr>
            <w:tr w:rsidR="006168A3" w:rsidRPr="00234A20" w:rsidTr="00234A20">
              <w:tc>
                <w:tcPr>
                  <w:tcW w:w="4030" w:type="dxa"/>
                  <w:shd w:val="clear" w:color="auto" w:fill="auto"/>
                </w:tcPr>
                <w:p w:rsidR="006168A3" w:rsidRPr="00234A20" w:rsidRDefault="006168A3" w:rsidP="006168A3">
                  <w:pPr>
                    <w:rPr>
                      <w:rFonts w:ascii="Arial" w:hAnsi="Arial" w:cs="Arial"/>
                    </w:rPr>
                  </w:pPr>
                  <w:r w:rsidRPr="00234A20">
                    <w:rPr>
                      <w:rFonts w:ascii="Arial" w:hAnsi="Arial" w:cs="Arial"/>
                    </w:rPr>
                    <w:t>Timing error is still suspected after review with the clinical team</w:t>
                  </w:r>
                </w:p>
              </w:tc>
              <w:tc>
                <w:tcPr>
                  <w:tcW w:w="3696" w:type="dxa"/>
                  <w:shd w:val="clear" w:color="auto" w:fill="auto"/>
                </w:tcPr>
                <w:p w:rsidR="006168A3" w:rsidRDefault="00A4555C" w:rsidP="00234A20">
                  <w:pPr>
                    <w:numPr>
                      <w:ilvl w:val="0"/>
                      <w:numId w:val="34"/>
                    </w:numPr>
                    <w:ind w:left="348"/>
                    <w:rPr>
                      <w:rFonts w:ascii="Arial" w:hAnsi="Arial" w:cs="Arial"/>
                    </w:rPr>
                  </w:pPr>
                  <w:r>
                    <w:rPr>
                      <w:rFonts w:ascii="Arial" w:hAnsi="Arial" w:cs="Arial"/>
                    </w:rPr>
                    <w:t>inform the patient’s care team</w:t>
                  </w:r>
                  <w:r w:rsidR="006168A3" w:rsidRPr="00234A20">
                    <w:rPr>
                      <w:rFonts w:ascii="Arial" w:hAnsi="Arial" w:cs="Arial"/>
                    </w:rPr>
                    <w:t xml:space="preserve"> that the order must be reviewed by a transfusion medicine physician before the product may be issued</w:t>
                  </w:r>
                </w:p>
                <w:p w:rsidR="00A4555C" w:rsidRPr="00234A20" w:rsidRDefault="00A4555C" w:rsidP="00234A20">
                  <w:pPr>
                    <w:numPr>
                      <w:ilvl w:val="0"/>
                      <w:numId w:val="34"/>
                    </w:numPr>
                    <w:ind w:left="348"/>
                    <w:rPr>
                      <w:rFonts w:ascii="Arial" w:hAnsi="Arial" w:cs="Arial"/>
                    </w:rPr>
                  </w:pPr>
                  <w:r>
                    <w:rPr>
                      <w:rFonts w:ascii="Arial" w:hAnsi="Arial" w:cs="Arial"/>
                    </w:rPr>
                    <w:t>proce</w:t>
                  </w:r>
                  <w:r w:rsidR="00E44839">
                    <w:rPr>
                      <w:rFonts w:ascii="Arial" w:hAnsi="Arial" w:cs="Arial"/>
                    </w:rPr>
                    <w:t>ed to step 5</w:t>
                  </w:r>
                  <w:r>
                    <w:rPr>
                      <w:rFonts w:ascii="Arial" w:hAnsi="Arial" w:cs="Arial"/>
                    </w:rPr>
                    <w:t>.5.2</w:t>
                  </w:r>
                </w:p>
              </w:tc>
            </w:tr>
          </w:tbl>
          <w:p w:rsidR="006168A3" w:rsidRDefault="006168A3" w:rsidP="006168A3">
            <w:pPr>
              <w:ind w:left="360"/>
              <w:rPr>
                <w:rFonts w:ascii="Arial" w:hAnsi="Arial" w:cs="Arial"/>
              </w:rPr>
            </w:pPr>
          </w:p>
          <w:p w:rsidR="006168A3" w:rsidRDefault="006168A3" w:rsidP="006168A3">
            <w:pPr>
              <w:numPr>
                <w:ilvl w:val="2"/>
                <w:numId w:val="26"/>
              </w:numPr>
              <w:rPr>
                <w:rFonts w:ascii="Arial" w:hAnsi="Arial" w:cs="Arial"/>
              </w:rPr>
            </w:pPr>
            <w:r w:rsidRPr="006168A3">
              <w:rPr>
                <w:rFonts w:ascii="Arial" w:hAnsi="Arial" w:cs="Arial"/>
              </w:rPr>
              <w:t>Page the transfusion medicine physician on call to review and clarify the timing prior to release of the product</w:t>
            </w:r>
          </w:p>
          <w:p w:rsidR="006168A3" w:rsidRDefault="006168A3" w:rsidP="0038319E">
            <w:pPr>
              <w:numPr>
                <w:ilvl w:val="2"/>
                <w:numId w:val="26"/>
              </w:numPr>
              <w:rPr>
                <w:rFonts w:ascii="Arial" w:hAnsi="Arial" w:cs="Arial"/>
              </w:rPr>
            </w:pPr>
            <w:r w:rsidRPr="006168A3">
              <w:rPr>
                <w:rFonts w:ascii="Arial" w:hAnsi="Arial" w:cs="Arial"/>
              </w:rPr>
              <w:t>Document all communicat</w:t>
            </w:r>
            <w:r w:rsidR="00104440">
              <w:rPr>
                <w:rFonts w:ascii="Arial" w:hAnsi="Arial" w:cs="Arial"/>
              </w:rPr>
              <w:t xml:space="preserve">ion between the patient care </w:t>
            </w:r>
            <w:r w:rsidRPr="006168A3">
              <w:rPr>
                <w:rFonts w:ascii="Arial" w:hAnsi="Arial" w:cs="Arial"/>
              </w:rPr>
              <w:t>t</w:t>
            </w:r>
            <w:r w:rsidR="00104440">
              <w:rPr>
                <w:rFonts w:ascii="Arial" w:hAnsi="Arial" w:cs="Arial"/>
              </w:rPr>
              <w:t>eam</w:t>
            </w:r>
            <w:r w:rsidRPr="006168A3">
              <w:rPr>
                <w:rFonts w:ascii="Arial" w:hAnsi="Arial" w:cs="Arial"/>
              </w:rPr>
              <w:t xml:space="preserve">, </w:t>
            </w:r>
            <w:r w:rsidR="000C0690">
              <w:rPr>
                <w:rFonts w:ascii="Arial" w:hAnsi="Arial" w:cs="Arial"/>
              </w:rPr>
              <w:t>ordering clinician</w:t>
            </w:r>
            <w:r w:rsidRPr="006168A3">
              <w:rPr>
                <w:rFonts w:ascii="Arial" w:hAnsi="Arial" w:cs="Arial"/>
              </w:rPr>
              <w:t xml:space="preserve"> and transfusion medicine physician either by using </w:t>
            </w:r>
            <w:r w:rsidR="0038319E">
              <w:rPr>
                <w:rFonts w:ascii="Arial" w:hAnsi="Arial" w:cs="Arial"/>
              </w:rPr>
              <w:t xml:space="preserve">Prospective Screening </w:t>
            </w:r>
            <w:r w:rsidR="005E52B9">
              <w:rPr>
                <w:rFonts w:ascii="Arial" w:hAnsi="Arial" w:cs="Arial"/>
              </w:rPr>
              <w:t>Transfusion</w:t>
            </w:r>
            <w:r w:rsidR="0038319E">
              <w:rPr>
                <w:rFonts w:ascii="Arial" w:hAnsi="Arial" w:cs="Arial"/>
              </w:rPr>
              <w:t xml:space="preserve"> Orders Worksheet</w:t>
            </w:r>
            <w:r w:rsidRPr="006168A3">
              <w:rPr>
                <w:rFonts w:ascii="Arial" w:hAnsi="Arial" w:cs="Arial"/>
              </w:rPr>
              <w:t xml:space="preserve"> or by entering information into the relevant blood</w:t>
            </w:r>
            <w:r w:rsidR="00A4555C">
              <w:rPr>
                <w:rFonts w:ascii="Arial" w:hAnsi="Arial" w:cs="Arial"/>
              </w:rPr>
              <w:t xml:space="preserve"> bank specimen number in the LIS</w:t>
            </w:r>
          </w:p>
          <w:p w:rsidR="00A4555C" w:rsidRPr="006168A3" w:rsidRDefault="00E44839" w:rsidP="0038319E">
            <w:pPr>
              <w:numPr>
                <w:ilvl w:val="2"/>
                <w:numId w:val="26"/>
              </w:numPr>
              <w:rPr>
                <w:rFonts w:ascii="Arial" w:hAnsi="Arial" w:cs="Arial"/>
              </w:rPr>
            </w:pPr>
            <w:r>
              <w:rPr>
                <w:rFonts w:ascii="Arial" w:hAnsi="Arial" w:cs="Arial"/>
              </w:rPr>
              <w:t>Proceed to step 5</w:t>
            </w:r>
            <w:r w:rsidR="00A4555C">
              <w:rPr>
                <w:rFonts w:ascii="Arial" w:hAnsi="Arial" w:cs="Arial"/>
              </w:rPr>
              <w:t>.6</w:t>
            </w:r>
          </w:p>
        </w:tc>
      </w:tr>
      <w:tr w:rsidR="00991A3F" w:rsidDel="008025A0" w:rsidTr="00F855D0">
        <w:trPr>
          <w:trHeight w:val="857"/>
        </w:trPr>
        <w:tc>
          <w:tcPr>
            <w:tcW w:w="1989" w:type="dxa"/>
            <w:tcBorders>
              <w:top w:val="single" w:sz="4" w:space="0" w:color="auto"/>
              <w:left w:val="single" w:sz="4" w:space="0" w:color="auto"/>
              <w:bottom w:val="single" w:sz="4" w:space="0" w:color="auto"/>
              <w:right w:val="single" w:sz="4" w:space="0" w:color="auto"/>
            </w:tcBorders>
            <w:shd w:val="clear" w:color="auto" w:fill="auto"/>
          </w:tcPr>
          <w:p w:rsidR="00991A3F" w:rsidRDefault="00991A3F" w:rsidP="009D3CBE">
            <w:pPr>
              <w:numPr>
                <w:ilvl w:val="0"/>
                <w:numId w:val="10"/>
              </w:numPr>
              <w:tabs>
                <w:tab w:val="clear" w:pos="680"/>
              </w:tabs>
              <w:ind w:left="426" w:hanging="426"/>
              <w:rPr>
                <w:rFonts w:ascii="Arial" w:hAnsi="Arial" w:cs="Arial"/>
              </w:rPr>
            </w:pPr>
            <w:r>
              <w:rPr>
                <w:rFonts w:ascii="Arial" w:hAnsi="Arial" w:cs="Arial"/>
              </w:rPr>
              <w:t xml:space="preserve">Issue products </w:t>
            </w:r>
          </w:p>
        </w:tc>
        <w:tc>
          <w:tcPr>
            <w:tcW w:w="8721" w:type="dxa"/>
            <w:tcBorders>
              <w:top w:val="single" w:sz="4" w:space="0" w:color="auto"/>
              <w:left w:val="single" w:sz="4" w:space="0" w:color="auto"/>
              <w:bottom w:val="single" w:sz="4" w:space="0" w:color="auto"/>
              <w:right w:val="single" w:sz="4" w:space="0" w:color="auto"/>
            </w:tcBorders>
            <w:shd w:val="clear" w:color="auto" w:fill="auto"/>
          </w:tcPr>
          <w:p w:rsidR="00FA15B1" w:rsidRDefault="00991A3F" w:rsidP="00FA15B1">
            <w:pPr>
              <w:numPr>
                <w:ilvl w:val="2"/>
                <w:numId w:val="41"/>
              </w:numPr>
              <w:rPr>
                <w:rFonts w:ascii="Arial" w:hAnsi="Arial" w:cs="Arial"/>
              </w:rPr>
            </w:pPr>
            <w:r>
              <w:rPr>
                <w:rFonts w:ascii="Arial" w:hAnsi="Arial" w:cs="Arial"/>
              </w:rPr>
              <w:t>Once the ord</w:t>
            </w:r>
            <w:r w:rsidR="00FA15B1">
              <w:rPr>
                <w:rFonts w:ascii="Arial" w:hAnsi="Arial" w:cs="Arial"/>
              </w:rPr>
              <w:t xml:space="preserve">er has been reviewed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0"/>
              <w:gridCol w:w="4030"/>
            </w:tblGrid>
            <w:tr w:rsidR="0008031F" w:rsidRPr="00B140F4" w:rsidTr="00B140F4">
              <w:tc>
                <w:tcPr>
                  <w:tcW w:w="4030" w:type="dxa"/>
                  <w:shd w:val="clear" w:color="auto" w:fill="F2F2F2"/>
                </w:tcPr>
                <w:p w:rsidR="0008031F" w:rsidRPr="00B140F4" w:rsidRDefault="008347AF" w:rsidP="00B140F4">
                  <w:pPr>
                    <w:jc w:val="center"/>
                    <w:rPr>
                      <w:rFonts w:ascii="Arial" w:hAnsi="Arial" w:cs="Arial"/>
                      <w:b/>
                      <w:i/>
                    </w:rPr>
                  </w:pPr>
                  <w:r>
                    <w:rPr>
                      <w:rFonts w:ascii="Arial" w:hAnsi="Arial" w:cs="Arial"/>
                      <w:b/>
                      <w:i/>
                    </w:rPr>
                    <w:t xml:space="preserve">And </w:t>
                  </w:r>
                  <w:r w:rsidR="0008031F" w:rsidRPr="00B140F4">
                    <w:rPr>
                      <w:rFonts w:ascii="Arial" w:hAnsi="Arial" w:cs="Arial"/>
                      <w:b/>
                      <w:i/>
                    </w:rPr>
                    <w:t>If</w:t>
                  </w:r>
                </w:p>
              </w:tc>
              <w:tc>
                <w:tcPr>
                  <w:tcW w:w="4030" w:type="dxa"/>
                  <w:shd w:val="clear" w:color="auto" w:fill="F2F2F2"/>
                </w:tcPr>
                <w:p w:rsidR="0008031F" w:rsidRPr="00B140F4" w:rsidRDefault="0008031F" w:rsidP="00B140F4">
                  <w:pPr>
                    <w:jc w:val="center"/>
                    <w:rPr>
                      <w:rFonts w:ascii="Arial" w:hAnsi="Arial" w:cs="Arial"/>
                      <w:b/>
                      <w:i/>
                    </w:rPr>
                  </w:pPr>
                  <w:r w:rsidRPr="00B140F4">
                    <w:rPr>
                      <w:rFonts w:ascii="Arial" w:hAnsi="Arial" w:cs="Arial"/>
                      <w:b/>
                      <w:i/>
                    </w:rPr>
                    <w:t>Then</w:t>
                  </w:r>
                </w:p>
              </w:tc>
            </w:tr>
            <w:tr w:rsidR="0008031F" w:rsidRPr="00B140F4" w:rsidTr="00B140F4">
              <w:tc>
                <w:tcPr>
                  <w:tcW w:w="4030" w:type="dxa"/>
                  <w:shd w:val="clear" w:color="auto" w:fill="auto"/>
                </w:tcPr>
                <w:p w:rsidR="0008031F" w:rsidRPr="00B140F4" w:rsidRDefault="00014075" w:rsidP="00FA15B1">
                  <w:pPr>
                    <w:rPr>
                      <w:rFonts w:ascii="Arial" w:hAnsi="Arial" w:cs="Arial"/>
                    </w:rPr>
                  </w:pPr>
                  <w:r>
                    <w:rPr>
                      <w:rFonts w:ascii="Arial" w:hAnsi="Arial" w:cs="Arial"/>
                    </w:rPr>
                    <w:t>D</w:t>
                  </w:r>
                  <w:r w:rsidR="0008031F" w:rsidRPr="00B140F4">
                    <w:rPr>
                      <w:rFonts w:ascii="Arial" w:hAnsi="Arial" w:cs="Arial"/>
                    </w:rPr>
                    <w:t>eemed appropriate</w:t>
                  </w:r>
                </w:p>
              </w:tc>
              <w:tc>
                <w:tcPr>
                  <w:tcW w:w="4030" w:type="dxa"/>
                  <w:shd w:val="clear" w:color="auto" w:fill="auto"/>
                </w:tcPr>
                <w:p w:rsidR="0008031F" w:rsidRPr="00B140F4" w:rsidRDefault="0008031F" w:rsidP="00FA15B1">
                  <w:pPr>
                    <w:rPr>
                      <w:rFonts w:ascii="Arial" w:hAnsi="Arial" w:cs="Arial"/>
                    </w:rPr>
                  </w:pPr>
                  <w:r w:rsidRPr="00B140F4">
                    <w:rPr>
                      <w:rFonts w:ascii="Arial" w:hAnsi="Arial" w:cs="Arial"/>
                    </w:rPr>
                    <w:t>Follow facility established procedures to issue blood product requested</w:t>
                  </w:r>
                </w:p>
              </w:tc>
            </w:tr>
            <w:tr w:rsidR="0008031F" w:rsidRPr="00B140F4" w:rsidTr="00B140F4">
              <w:tc>
                <w:tcPr>
                  <w:tcW w:w="4030" w:type="dxa"/>
                  <w:shd w:val="clear" w:color="auto" w:fill="auto"/>
                </w:tcPr>
                <w:p w:rsidR="0008031F" w:rsidRPr="00B140F4" w:rsidRDefault="00014075" w:rsidP="00FA15B1">
                  <w:pPr>
                    <w:rPr>
                      <w:rFonts w:ascii="Arial" w:hAnsi="Arial" w:cs="Arial"/>
                    </w:rPr>
                  </w:pPr>
                  <w:r>
                    <w:rPr>
                      <w:rFonts w:ascii="Arial" w:hAnsi="Arial" w:cs="Arial"/>
                    </w:rPr>
                    <w:t>D</w:t>
                  </w:r>
                  <w:r w:rsidR="0008031F" w:rsidRPr="00B140F4">
                    <w:rPr>
                      <w:rFonts w:ascii="Arial" w:hAnsi="Arial" w:cs="Arial"/>
                    </w:rPr>
                    <w:t>eemed inappropriate</w:t>
                  </w:r>
                </w:p>
              </w:tc>
              <w:tc>
                <w:tcPr>
                  <w:tcW w:w="4030" w:type="dxa"/>
                  <w:shd w:val="clear" w:color="auto" w:fill="auto"/>
                </w:tcPr>
                <w:p w:rsidR="0008031F" w:rsidRPr="00B140F4" w:rsidRDefault="0008031F" w:rsidP="00FA15B1">
                  <w:pPr>
                    <w:rPr>
                      <w:rFonts w:ascii="Arial" w:hAnsi="Arial" w:cs="Arial"/>
                    </w:rPr>
                  </w:pPr>
                  <w:r w:rsidRPr="00B140F4">
                    <w:rPr>
                      <w:rFonts w:ascii="Arial" w:hAnsi="Arial" w:cs="Arial"/>
                    </w:rPr>
                    <w:t xml:space="preserve">Ensure all documentation is complete and file </w:t>
                  </w:r>
                </w:p>
              </w:tc>
            </w:tr>
          </w:tbl>
          <w:p w:rsidR="00FA15B1" w:rsidRPr="00FA15B1" w:rsidRDefault="00F855D0" w:rsidP="0008031F">
            <w:pPr>
              <w:rPr>
                <w:rFonts w:ascii="Arial" w:hAnsi="Arial" w:cs="Arial"/>
              </w:rPr>
            </w:pPr>
            <w:r>
              <w:rPr>
                <w:rFonts w:ascii="Arial" w:hAnsi="Arial" w:cs="Arial"/>
              </w:rPr>
              <w:br/>
            </w:r>
          </w:p>
        </w:tc>
      </w:tr>
    </w:tbl>
    <w:p w:rsidR="00533C23" w:rsidRPr="00A36D40" w:rsidRDefault="00533C23">
      <w:pPr>
        <w:rPr>
          <w:rFonts w:ascii="Arial" w:hAnsi="Arial" w:cs="Arial"/>
          <w:b/>
          <w:bCs/>
        </w:rPr>
      </w:pPr>
    </w:p>
    <w:p w:rsidR="00BE62C2" w:rsidRPr="00A36D40" w:rsidRDefault="00BE62C2" w:rsidP="00F077DC">
      <w:pPr>
        <w:numPr>
          <w:ilvl w:val="0"/>
          <w:numId w:val="46"/>
        </w:numPr>
        <w:rPr>
          <w:rFonts w:ascii="Arial" w:hAnsi="Arial" w:cs="Arial"/>
          <w:b/>
          <w:bCs/>
        </w:rPr>
      </w:pPr>
      <w:r w:rsidRPr="00A36D40">
        <w:rPr>
          <w:rFonts w:ascii="Arial" w:hAnsi="Arial" w:cs="Arial"/>
          <w:b/>
          <w:bCs/>
        </w:rPr>
        <w:t>Procedure Notes:</w:t>
      </w:r>
    </w:p>
    <w:p w:rsidR="00533C23" w:rsidRPr="00DF2C37" w:rsidRDefault="009E478A" w:rsidP="00DF2C37">
      <w:pPr>
        <w:ind w:left="709"/>
        <w:rPr>
          <w:rFonts w:ascii="Arial" w:hAnsi="Arial" w:cs="Arial"/>
          <w:i/>
        </w:rPr>
      </w:pPr>
      <w:r w:rsidRPr="00A36D40">
        <w:rPr>
          <w:rFonts w:ascii="Arial" w:hAnsi="Arial" w:cs="Arial"/>
          <w:i/>
        </w:rPr>
        <w:t>Not applicable</w:t>
      </w:r>
      <w:r w:rsidR="00DF2C37">
        <w:rPr>
          <w:rFonts w:ascii="Arial" w:hAnsi="Arial" w:cs="Arial"/>
          <w:i/>
        </w:rPr>
        <w:br/>
      </w:r>
    </w:p>
    <w:p w:rsidR="00B6651A" w:rsidRPr="00A36D40" w:rsidRDefault="00B6651A" w:rsidP="00F077DC">
      <w:pPr>
        <w:pStyle w:val="Heading1"/>
        <w:numPr>
          <w:ilvl w:val="0"/>
          <w:numId w:val="46"/>
        </w:numPr>
        <w:ind w:left="720" w:hanging="720"/>
        <w:jc w:val="left"/>
        <w:rPr>
          <w:rFonts w:ascii="Arial" w:hAnsi="Arial" w:cs="Arial"/>
        </w:rPr>
      </w:pPr>
      <w:r w:rsidRPr="00A36D40">
        <w:rPr>
          <w:rFonts w:ascii="Arial" w:hAnsi="Arial" w:cs="Arial"/>
        </w:rPr>
        <w:t>References:</w:t>
      </w:r>
    </w:p>
    <w:p w:rsidR="00533C23" w:rsidRPr="00DF2C37" w:rsidRDefault="00DF2C37" w:rsidP="00DF2C37">
      <w:pPr>
        <w:tabs>
          <w:tab w:val="center" w:pos="5040"/>
        </w:tabs>
        <w:ind w:left="720"/>
        <w:rPr>
          <w:rFonts w:ascii="Arial" w:hAnsi="Arial" w:cs="Arial"/>
          <w:i/>
        </w:rPr>
      </w:pPr>
      <w:r w:rsidRPr="00DF2C37">
        <w:rPr>
          <w:rFonts w:ascii="Arial" w:hAnsi="Arial" w:cs="Arial"/>
          <w:i/>
        </w:rPr>
        <w:t>Not applicable</w:t>
      </w:r>
      <w:r>
        <w:rPr>
          <w:rFonts w:ascii="Arial" w:hAnsi="Arial" w:cs="Arial"/>
          <w:i/>
        </w:rPr>
        <w:tab/>
      </w:r>
      <w:r>
        <w:rPr>
          <w:rFonts w:ascii="Arial" w:hAnsi="Arial" w:cs="Arial"/>
          <w:i/>
        </w:rPr>
        <w:br/>
      </w:r>
    </w:p>
    <w:p w:rsidR="00B6651A" w:rsidRPr="00A36D40" w:rsidRDefault="00B6651A" w:rsidP="00F077DC">
      <w:pPr>
        <w:pStyle w:val="Heading1"/>
        <w:numPr>
          <w:ilvl w:val="0"/>
          <w:numId w:val="46"/>
        </w:numPr>
        <w:jc w:val="left"/>
        <w:rPr>
          <w:rFonts w:ascii="Arial" w:hAnsi="Arial" w:cs="Arial"/>
        </w:rPr>
      </w:pPr>
      <w:r w:rsidRPr="00A36D40">
        <w:rPr>
          <w:rFonts w:ascii="Arial" w:hAnsi="Arial" w:cs="Arial"/>
        </w:rPr>
        <w:t>Related Documents:</w:t>
      </w:r>
    </w:p>
    <w:p w:rsidR="00533C23" w:rsidRPr="00A36D40" w:rsidRDefault="004D0283" w:rsidP="00ED3B32">
      <w:pPr>
        <w:ind w:left="709"/>
        <w:rPr>
          <w:rFonts w:ascii="Arial" w:hAnsi="Arial" w:cs="Arial"/>
        </w:rPr>
      </w:pPr>
      <w:r w:rsidRPr="00A36D40">
        <w:rPr>
          <w:rFonts w:ascii="Arial" w:hAnsi="Arial" w:cs="Arial"/>
          <w:i/>
        </w:rPr>
        <w:t>Not applicable</w:t>
      </w:r>
    </w:p>
    <w:p w:rsidR="00CF4A23" w:rsidRPr="00A36D40" w:rsidRDefault="00CF4A23">
      <w:pPr>
        <w:rPr>
          <w:rFonts w:ascii="Arial" w:hAnsi="Arial" w:cs="Arial"/>
        </w:rPr>
      </w:pPr>
    </w:p>
    <w:p w:rsidR="00B6651A" w:rsidRPr="00A36D40" w:rsidRDefault="00B6651A" w:rsidP="00F077DC">
      <w:pPr>
        <w:pStyle w:val="Heading1"/>
        <w:numPr>
          <w:ilvl w:val="0"/>
          <w:numId w:val="46"/>
        </w:numPr>
        <w:jc w:val="left"/>
        <w:rPr>
          <w:rFonts w:ascii="Arial" w:hAnsi="Arial" w:cs="Arial"/>
        </w:rPr>
      </w:pPr>
      <w:r w:rsidRPr="00A36D40">
        <w:rPr>
          <w:rFonts w:ascii="Arial" w:hAnsi="Arial" w:cs="Arial"/>
        </w:rPr>
        <w:t>Appendices:</w:t>
      </w:r>
    </w:p>
    <w:p w:rsidR="00B6651A" w:rsidRPr="00DF2C37" w:rsidRDefault="008347AF" w:rsidP="00DF2C37">
      <w:pPr>
        <w:ind w:left="709" w:right="-900"/>
        <w:rPr>
          <w:rFonts w:ascii="Arial" w:hAnsi="Arial" w:cs="Arial"/>
          <w:szCs w:val="24"/>
        </w:rPr>
      </w:pPr>
      <w:r w:rsidRPr="00DF2C37">
        <w:rPr>
          <w:rFonts w:ascii="Arial" w:hAnsi="Arial" w:cs="Arial"/>
          <w:szCs w:val="24"/>
        </w:rPr>
        <w:t>Appendix</w:t>
      </w:r>
      <w:r w:rsidR="00DF2C37" w:rsidRPr="00DF2C37">
        <w:rPr>
          <w:rFonts w:ascii="Arial" w:hAnsi="Arial" w:cs="Arial"/>
          <w:szCs w:val="24"/>
        </w:rPr>
        <w:t xml:space="preserve"> 1 </w:t>
      </w:r>
      <w:r w:rsidR="00DF2C37" w:rsidRPr="00DF2C37">
        <w:rPr>
          <w:rFonts w:ascii="Arial" w:hAnsi="Arial" w:cs="Arial"/>
          <w:bCs/>
          <w:szCs w:val="24"/>
        </w:rPr>
        <w:t>Prospective Screening of Transfusion Order (</w:t>
      </w:r>
      <w:r w:rsidR="00DF2C37" w:rsidRPr="00DF2C37">
        <w:rPr>
          <w:rFonts w:ascii="Arial" w:hAnsi="Arial" w:cs="Arial"/>
          <w:bCs/>
          <w:i/>
          <w:szCs w:val="24"/>
        </w:rPr>
        <w:t>for Technologists)</w:t>
      </w:r>
      <w:r w:rsidRPr="00DF2C37">
        <w:rPr>
          <w:rFonts w:ascii="Arial" w:hAnsi="Arial" w:cs="Arial"/>
          <w:szCs w:val="24"/>
        </w:rPr>
        <w:t xml:space="preserve"> – Job Aid</w:t>
      </w:r>
    </w:p>
    <w:p w:rsidR="00DF2C37" w:rsidRPr="00DF2C37" w:rsidRDefault="00DF2C37" w:rsidP="00DF2C37">
      <w:pPr>
        <w:ind w:left="709" w:right="-900"/>
        <w:rPr>
          <w:rFonts w:ascii="Arial" w:hAnsi="Arial" w:cs="Arial"/>
          <w:szCs w:val="24"/>
        </w:rPr>
      </w:pPr>
      <w:r w:rsidRPr="00DF2C37">
        <w:rPr>
          <w:rFonts w:ascii="Arial" w:hAnsi="Arial" w:cs="Arial"/>
          <w:szCs w:val="24"/>
        </w:rPr>
        <w:t xml:space="preserve">Appendix 2 </w:t>
      </w:r>
      <w:r w:rsidRPr="00DF2C37">
        <w:rPr>
          <w:rFonts w:ascii="Arial" w:hAnsi="Arial" w:cs="Arial"/>
          <w:bCs/>
          <w:szCs w:val="24"/>
        </w:rPr>
        <w:t>Prospective Screening of Transfusion Order (</w:t>
      </w:r>
      <w:r w:rsidRPr="00DF2C37">
        <w:rPr>
          <w:rFonts w:ascii="Arial" w:hAnsi="Arial" w:cs="Arial"/>
          <w:bCs/>
          <w:i/>
          <w:szCs w:val="24"/>
        </w:rPr>
        <w:t>for Technologists) - Algorithm</w:t>
      </w:r>
      <w:r w:rsidR="000C0690">
        <w:rPr>
          <w:rFonts w:ascii="Arial" w:hAnsi="Arial" w:cs="Arial"/>
          <w:bCs/>
          <w:i/>
          <w:szCs w:val="24"/>
        </w:rPr>
        <w:t>s</w:t>
      </w:r>
    </w:p>
    <w:p w:rsidR="008347AF" w:rsidRPr="00DF2C37" w:rsidRDefault="00DF2C37" w:rsidP="00DF2C37">
      <w:pPr>
        <w:ind w:left="1980" w:right="-900" w:hanging="1260"/>
        <w:rPr>
          <w:rFonts w:ascii="Arial" w:hAnsi="Arial" w:cs="Arial"/>
          <w:szCs w:val="24"/>
        </w:rPr>
      </w:pPr>
      <w:r w:rsidRPr="00DF2C37">
        <w:rPr>
          <w:rFonts w:ascii="Arial" w:hAnsi="Arial" w:cs="Arial"/>
          <w:szCs w:val="24"/>
        </w:rPr>
        <w:t>Appendix 3</w:t>
      </w:r>
      <w:r w:rsidR="008347AF" w:rsidRPr="00DF2C37">
        <w:rPr>
          <w:rFonts w:ascii="Arial" w:hAnsi="Arial" w:cs="Arial"/>
          <w:szCs w:val="24"/>
        </w:rPr>
        <w:t xml:space="preserve"> </w:t>
      </w:r>
      <w:r w:rsidRPr="00DF2C37">
        <w:rPr>
          <w:rFonts w:ascii="Arial" w:hAnsi="Arial" w:cs="Arial"/>
          <w:bCs/>
          <w:szCs w:val="24"/>
        </w:rPr>
        <w:t>Prospective Screening of Transfusion Order (</w:t>
      </w:r>
      <w:r w:rsidRPr="00DF2C37">
        <w:rPr>
          <w:rFonts w:ascii="Arial" w:hAnsi="Arial" w:cs="Arial"/>
          <w:bCs/>
          <w:i/>
          <w:szCs w:val="24"/>
        </w:rPr>
        <w:t>for Technologists)</w:t>
      </w:r>
      <w:r>
        <w:rPr>
          <w:rFonts w:ascii="Arial" w:hAnsi="Arial" w:cs="Arial"/>
          <w:bCs/>
          <w:i/>
          <w:szCs w:val="24"/>
        </w:rPr>
        <w:t xml:space="preserve"> - </w:t>
      </w:r>
      <w:r w:rsidR="008347AF" w:rsidRPr="00DF2C37">
        <w:rPr>
          <w:rFonts w:ascii="Arial" w:hAnsi="Arial" w:cs="Arial"/>
          <w:szCs w:val="24"/>
        </w:rPr>
        <w:t>Worksheet</w:t>
      </w:r>
    </w:p>
    <w:p w:rsidR="00B966ED" w:rsidRDefault="00B966ED" w:rsidP="00ED3B32">
      <w:pPr>
        <w:ind w:left="709"/>
        <w:rPr>
          <w:rFonts w:ascii="Arial" w:hAnsi="Arial" w:cs="Arial"/>
        </w:rPr>
      </w:pPr>
    </w:p>
    <w:p w:rsidR="00B966ED" w:rsidRDefault="00B966ED" w:rsidP="00ED3B32">
      <w:pPr>
        <w:ind w:left="709"/>
        <w:rPr>
          <w:rFonts w:ascii="Arial" w:hAnsi="Arial" w:cs="Arial"/>
        </w:rPr>
      </w:pPr>
    </w:p>
    <w:p w:rsidR="00B966ED" w:rsidRDefault="00B966ED" w:rsidP="00ED3B32">
      <w:pPr>
        <w:ind w:left="709"/>
        <w:rPr>
          <w:rFonts w:ascii="Arial" w:hAnsi="Arial" w:cs="Arial"/>
        </w:rPr>
      </w:pPr>
    </w:p>
    <w:p w:rsidR="00B966ED" w:rsidRDefault="00B966ED" w:rsidP="00ED3B32">
      <w:pPr>
        <w:ind w:left="709"/>
        <w:rPr>
          <w:rFonts w:ascii="Arial" w:hAnsi="Arial" w:cs="Arial"/>
        </w:rPr>
      </w:pPr>
    </w:p>
    <w:sectPr w:rsidR="00B966ED">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D20" w:rsidRDefault="00F35D20">
      <w:r>
        <w:separator/>
      </w:r>
    </w:p>
  </w:endnote>
  <w:endnote w:type="continuationSeparator" w:id="0">
    <w:p w:rsidR="00F35D20" w:rsidRDefault="00F3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70" w:rsidRDefault="00F576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70" w:rsidRDefault="00F576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70" w:rsidRDefault="00F57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D20" w:rsidRDefault="00F35D20">
      <w:r>
        <w:separator/>
      </w:r>
    </w:p>
  </w:footnote>
  <w:footnote w:type="continuationSeparator" w:id="0">
    <w:p w:rsidR="00F35D20" w:rsidRDefault="00F35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70" w:rsidRDefault="00F576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2B" w:rsidRDefault="0001632B">
    <w:pPr>
      <w:rPr>
        <w:rStyle w:val="PageNumber"/>
      </w:rPr>
    </w:pPr>
    <w:r>
      <w:rPr>
        <w:b/>
        <w:bCs/>
      </w:rPr>
      <w:t>Ontario Regional Blood Coordinating Network</w:t>
    </w:r>
    <w:r>
      <w:rPr>
        <w:b/>
        <w:bCs/>
      </w:rPr>
      <w:tab/>
    </w:r>
    <w:r>
      <w:rPr>
        <w:b/>
        <w:bCs/>
      </w:rPr>
      <w:tab/>
    </w:r>
    <w:r>
      <w:rPr>
        <w:b/>
        <w:bCs/>
      </w:rPr>
      <w:tab/>
    </w:r>
    <w:r>
      <w:rPr>
        <w:b/>
        <w:bCs/>
      </w:rPr>
      <w:tab/>
    </w:r>
    <w:r>
      <w:rPr>
        <w:b/>
        <w:bCs/>
      </w:rPr>
      <w:tab/>
      <w:t xml:space="preserve">Page: </w:t>
    </w:r>
    <w:r>
      <w:rPr>
        <w:rStyle w:val="PageNumber"/>
        <w:b/>
        <w:bCs/>
        <w:szCs w:val="24"/>
      </w:rPr>
      <w:fldChar w:fldCharType="begin"/>
    </w:r>
    <w:r>
      <w:rPr>
        <w:rStyle w:val="PageNumber"/>
        <w:b/>
        <w:bCs/>
        <w:szCs w:val="24"/>
      </w:rPr>
      <w:instrText xml:space="preserve"> PAGE </w:instrText>
    </w:r>
    <w:r>
      <w:rPr>
        <w:rStyle w:val="PageNumber"/>
        <w:b/>
        <w:bCs/>
        <w:szCs w:val="24"/>
      </w:rPr>
      <w:fldChar w:fldCharType="separate"/>
    </w:r>
    <w:r w:rsidR="003A3E53">
      <w:rPr>
        <w:rStyle w:val="PageNumber"/>
        <w:b/>
        <w:bCs/>
        <w:noProof/>
        <w:szCs w:val="24"/>
      </w:rPr>
      <w:t>6</w:t>
    </w:r>
    <w:r>
      <w:rPr>
        <w:rStyle w:val="PageNumber"/>
        <w:b/>
        <w:bCs/>
        <w:szCs w:val="24"/>
      </w:rPr>
      <w:fldChar w:fldCharType="end"/>
    </w:r>
    <w:r>
      <w:rPr>
        <w:rStyle w:val="PageNumber"/>
        <w:b/>
        <w:bCs/>
        <w:szCs w:val="24"/>
      </w:rPr>
      <w:t xml:space="preserve"> </w:t>
    </w:r>
    <w:r>
      <w:rPr>
        <w:b/>
        <w:bCs/>
      </w:rPr>
      <w:t xml:space="preserve">of </w:t>
    </w:r>
    <w:r>
      <w:rPr>
        <w:rStyle w:val="PageNumber"/>
        <w:b/>
        <w:bCs/>
        <w:szCs w:val="24"/>
      </w:rPr>
      <w:fldChar w:fldCharType="begin"/>
    </w:r>
    <w:r>
      <w:rPr>
        <w:rStyle w:val="PageNumber"/>
        <w:b/>
        <w:bCs/>
        <w:szCs w:val="24"/>
      </w:rPr>
      <w:instrText xml:space="preserve"> NUMPAGES </w:instrText>
    </w:r>
    <w:r>
      <w:rPr>
        <w:rStyle w:val="PageNumber"/>
        <w:b/>
        <w:bCs/>
        <w:szCs w:val="24"/>
      </w:rPr>
      <w:fldChar w:fldCharType="separate"/>
    </w:r>
    <w:r w:rsidR="003A3E53">
      <w:rPr>
        <w:rStyle w:val="PageNumber"/>
        <w:b/>
        <w:bCs/>
        <w:noProof/>
        <w:szCs w:val="24"/>
      </w:rPr>
      <w:t>6</w:t>
    </w:r>
    <w:r>
      <w:rPr>
        <w:rStyle w:val="PageNumber"/>
        <w:b/>
        <w:bCs/>
        <w:szCs w:val="24"/>
      </w:rPr>
      <w:fldChar w:fldCharType="end"/>
    </w:r>
  </w:p>
  <w:tbl>
    <w:tblPr>
      <w:tblW w:w="964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2430"/>
      <w:gridCol w:w="3060"/>
    </w:tblGrid>
    <w:tr w:rsidR="0001632B">
      <w:tblPrEx>
        <w:tblCellMar>
          <w:top w:w="0" w:type="dxa"/>
          <w:bottom w:w="0" w:type="dxa"/>
        </w:tblCellMar>
      </w:tblPrEx>
      <w:trPr>
        <w:cantSplit/>
      </w:trPr>
      <w:tc>
        <w:tcPr>
          <w:tcW w:w="6588" w:type="dxa"/>
          <w:gridSpan w:val="2"/>
          <w:tcBorders>
            <w:top w:val="single" w:sz="4" w:space="0" w:color="auto"/>
            <w:bottom w:val="single" w:sz="4" w:space="0" w:color="auto"/>
            <w:right w:val="single" w:sz="4" w:space="0" w:color="auto"/>
          </w:tcBorders>
        </w:tcPr>
        <w:p w:rsidR="0001632B" w:rsidRDefault="0001632B" w:rsidP="00017FE2">
          <w:pPr>
            <w:pStyle w:val="Heading2"/>
            <w:rPr>
              <w:b w:val="0"/>
              <w:bCs/>
            </w:rPr>
          </w:pPr>
          <w:r>
            <w:rPr>
              <w:b w:val="0"/>
              <w:bCs/>
            </w:rPr>
            <w:t xml:space="preserve">Title: </w:t>
          </w:r>
        </w:p>
      </w:tc>
      <w:tc>
        <w:tcPr>
          <w:tcW w:w="3060" w:type="dxa"/>
          <w:vMerge w:val="restart"/>
          <w:tcBorders>
            <w:top w:val="single" w:sz="4" w:space="0" w:color="auto"/>
            <w:left w:val="single" w:sz="4" w:space="0" w:color="auto"/>
            <w:bottom w:val="single" w:sz="4" w:space="0" w:color="auto"/>
          </w:tcBorders>
        </w:tcPr>
        <w:p w:rsidR="0001632B" w:rsidRDefault="0001632B" w:rsidP="00017FE2">
          <w:pPr>
            <w:rPr>
              <w:sz w:val="18"/>
            </w:rPr>
          </w:pPr>
          <w:r>
            <w:rPr>
              <w:b/>
              <w:sz w:val="18"/>
            </w:rPr>
            <w:t xml:space="preserve">ID: </w:t>
          </w:r>
        </w:p>
      </w:tc>
    </w:tr>
    <w:tr w:rsidR="0001632B">
      <w:tblPrEx>
        <w:tblCellMar>
          <w:top w:w="0" w:type="dxa"/>
          <w:bottom w:w="0" w:type="dxa"/>
        </w:tblCellMar>
      </w:tblPrEx>
      <w:trPr>
        <w:cantSplit/>
        <w:trHeight w:val="458"/>
      </w:trPr>
      <w:tc>
        <w:tcPr>
          <w:tcW w:w="4158" w:type="dxa"/>
          <w:tcBorders>
            <w:top w:val="single" w:sz="4" w:space="0" w:color="auto"/>
            <w:bottom w:val="single" w:sz="4" w:space="0" w:color="auto"/>
            <w:right w:val="single" w:sz="4" w:space="0" w:color="auto"/>
          </w:tcBorders>
          <w:vAlign w:val="center"/>
        </w:tcPr>
        <w:p w:rsidR="0001632B" w:rsidRDefault="0001632B">
          <w:pPr>
            <w:rPr>
              <w:bCs/>
              <w:sz w:val="18"/>
            </w:rPr>
          </w:pPr>
          <w:r>
            <w:rPr>
              <w:bCs/>
              <w:sz w:val="18"/>
            </w:rPr>
            <w:t xml:space="preserve">Effective Date: </w:t>
          </w:r>
        </w:p>
        <w:p w:rsidR="0001632B" w:rsidRDefault="0001632B">
          <w:pPr>
            <w:rPr>
              <w:bCs/>
              <w:sz w:val="18"/>
            </w:rPr>
          </w:pPr>
          <w:r>
            <w:rPr>
              <w:bCs/>
              <w:sz w:val="18"/>
            </w:rPr>
            <w:t>Revised Date:</w:t>
          </w:r>
        </w:p>
      </w:tc>
      <w:tc>
        <w:tcPr>
          <w:tcW w:w="2430" w:type="dxa"/>
          <w:tcBorders>
            <w:top w:val="single" w:sz="4" w:space="0" w:color="auto"/>
            <w:left w:val="single" w:sz="4" w:space="0" w:color="auto"/>
            <w:bottom w:val="single" w:sz="4" w:space="0" w:color="auto"/>
            <w:right w:val="single" w:sz="4" w:space="0" w:color="auto"/>
          </w:tcBorders>
        </w:tcPr>
        <w:p w:rsidR="0001632B" w:rsidRDefault="0001632B">
          <w:pPr>
            <w:rPr>
              <w:bCs/>
              <w:sz w:val="18"/>
            </w:rPr>
          </w:pPr>
          <w:r>
            <w:rPr>
              <w:bCs/>
              <w:sz w:val="18"/>
            </w:rPr>
            <w:t>Version: 1</w:t>
          </w:r>
        </w:p>
      </w:tc>
      <w:tc>
        <w:tcPr>
          <w:tcW w:w="3060" w:type="dxa"/>
          <w:vMerge/>
          <w:tcBorders>
            <w:top w:val="single" w:sz="4" w:space="0" w:color="auto"/>
            <w:left w:val="single" w:sz="4" w:space="0" w:color="auto"/>
            <w:bottom w:val="single" w:sz="4" w:space="0" w:color="auto"/>
          </w:tcBorders>
        </w:tcPr>
        <w:p w:rsidR="0001632B" w:rsidRDefault="0001632B">
          <w:pPr>
            <w:rPr>
              <w:bCs/>
              <w:sz w:val="20"/>
            </w:rPr>
          </w:pPr>
        </w:p>
      </w:tc>
    </w:tr>
    <w:tr w:rsidR="0001632B">
      <w:tblPrEx>
        <w:tblCellMar>
          <w:top w:w="0" w:type="dxa"/>
          <w:bottom w:w="0" w:type="dxa"/>
        </w:tblCellMar>
      </w:tblPrEx>
      <w:trPr>
        <w:cantSplit/>
      </w:trPr>
      <w:tc>
        <w:tcPr>
          <w:tcW w:w="9648" w:type="dxa"/>
          <w:gridSpan w:val="3"/>
          <w:tcBorders>
            <w:top w:val="single" w:sz="4" w:space="0" w:color="auto"/>
          </w:tcBorders>
          <w:vAlign w:val="center"/>
        </w:tcPr>
        <w:p w:rsidR="0001632B" w:rsidRDefault="0001632B">
          <w:pPr>
            <w:rPr>
              <w:bCs/>
              <w:sz w:val="16"/>
            </w:rPr>
          </w:pPr>
          <w:r>
            <w:rPr>
              <w:bCs/>
              <w:sz w:val="16"/>
            </w:rPr>
            <w:t>Controlled document.  Any documents appearing in paper form must be used for reference purposes only. The on-line copy on the file server above must be considered the current documentation.</w:t>
          </w:r>
        </w:p>
      </w:tc>
    </w:tr>
  </w:tbl>
  <w:p w:rsidR="0001632B" w:rsidRDefault="0001632B">
    <w:pPr>
      <w:pStyle w:val="Header"/>
    </w:pPr>
  </w:p>
  <w:p w:rsidR="0001632B" w:rsidRDefault="000163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70" w:rsidRDefault="00F576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D55"/>
    <w:multiLevelType w:val="multilevel"/>
    <w:tmpl w:val="7D940DF2"/>
    <w:lvl w:ilvl="0">
      <w:start w:val="4"/>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1"/>
      <w:numFmt w:val="decimal"/>
      <w:lvlText w:val="5.3.%3."/>
      <w:lvlJc w:val="left"/>
      <w:pPr>
        <w:tabs>
          <w:tab w:val="num" w:pos="720"/>
        </w:tabs>
        <w:ind w:left="720" w:hanging="720"/>
      </w:pPr>
      <w:rPr>
        <w:rFonts w:hint="default"/>
        <w:b w:val="0"/>
        <w:bCs w:val="0"/>
        <w:i w:val="0"/>
        <w:iCs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FB75A9"/>
    <w:multiLevelType w:val="hybridMultilevel"/>
    <w:tmpl w:val="0496291A"/>
    <w:lvl w:ilvl="0" w:tplc="D77EA72E">
      <w:start w:val="7"/>
      <w:numFmt w:val="decimal"/>
      <w:lvlText w:val="%1.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65F18"/>
    <w:multiLevelType w:val="hybridMultilevel"/>
    <w:tmpl w:val="7CEE1E60"/>
    <w:lvl w:ilvl="0" w:tplc="5EB6E7F0">
      <w:start w:val="1"/>
      <w:numFmt w:val="decimal"/>
      <w:lvlText w:val="%1.0"/>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D603D"/>
    <w:multiLevelType w:val="hybridMultilevel"/>
    <w:tmpl w:val="B5725882"/>
    <w:lvl w:ilvl="0" w:tplc="503203CC">
      <w:start w:val="3"/>
      <w:numFmt w:val="decimal"/>
      <w:lvlText w:val="%1.0"/>
      <w:lvlJc w:val="left"/>
      <w:pPr>
        <w:tabs>
          <w:tab w:val="num" w:pos="720"/>
        </w:tabs>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F1C5B"/>
    <w:multiLevelType w:val="hybridMultilevel"/>
    <w:tmpl w:val="2D2A27CE"/>
    <w:lvl w:ilvl="0" w:tplc="7C8C9642">
      <w:start w:val="8"/>
      <w:numFmt w:val="decimal"/>
      <w:lvlText w:val="%1.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D5F20"/>
    <w:multiLevelType w:val="hybridMultilevel"/>
    <w:tmpl w:val="3F0C28EA"/>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6">
    <w:nsid w:val="0E8A7372"/>
    <w:multiLevelType w:val="hybridMultilevel"/>
    <w:tmpl w:val="35C4155C"/>
    <w:lvl w:ilvl="0" w:tplc="660407C0">
      <w:numFmt w:val="decimal"/>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696C87"/>
    <w:multiLevelType w:val="hybridMultilevel"/>
    <w:tmpl w:val="A5D45742"/>
    <w:lvl w:ilvl="0" w:tplc="5EB6E7F0">
      <w:start w:val="1"/>
      <w:numFmt w:val="decimal"/>
      <w:lvlText w:val="%1.0"/>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6A37A1"/>
    <w:multiLevelType w:val="hybridMultilevel"/>
    <w:tmpl w:val="1494DC0C"/>
    <w:lvl w:ilvl="0" w:tplc="036CA7FE">
      <w:start w:val="1"/>
      <w:numFmt w:val="decimal"/>
      <w:lvlText w:val="4.2.%1."/>
      <w:lvlJc w:val="left"/>
      <w:pPr>
        <w:tabs>
          <w:tab w:val="num" w:pos="737"/>
        </w:tabs>
        <w:ind w:left="737" w:hanging="737"/>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AB67B9"/>
    <w:multiLevelType w:val="hybridMultilevel"/>
    <w:tmpl w:val="94061980"/>
    <w:lvl w:ilvl="0" w:tplc="65F0006A">
      <w:start w:val="11"/>
      <w:numFmt w:val="decimal"/>
      <w:lvlText w:val="%1.0"/>
      <w:lvlJc w:val="left"/>
      <w:pPr>
        <w:tabs>
          <w:tab w:val="num" w:pos="1874"/>
        </w:tabs>
        <w:ind w:left="1931" w:hanging="851"/>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04447"/>
    <w:multiLevelType w:val="hybridMultilevel"/>
    <w:tmpl w:val="272400E0"/>
    <w:lvl w:ilvl="0" w:tplc="605ACB8C">
      <w:start w:val="5"/>
      <w:numFmt w:val="decimal"/>
      <w:lvlText w:val="%1.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197C12"/>
    <w:multiLevelType w:val="hybridMultilevel"/>
    <w:tmpl w:val="376815DA"/>
    <w:lvl w:ilvl="0" w:tplc="54B280D6">
      <w:start w:val="6"/>
      <w:numFmt w:val="decimal"/>
      <w:lvlText w:val="%1.0"/>
      <w:lvlJc w:val="left"/>
      <w:pPr>
        <w:tabs>
          <w:tab w:val="num" w:pos="907"/>
        </w:tabs>
        <w:ind w:left="907" w:hanging="90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D16FE0"/>
    <w:multiLevelType w:val="hybridMultilevel"/>
    <w:tmpl w:val="78B06F8C"/>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3">
    <w:nsid w:val="303F0DA3"/>
    <w:multiLevelType w:val="hybridMultilevel"/>
    <w:tmpl w:val="AF82A74E"/>
    <w:lvl w:ilvl="0" w:tplc="D96EE188">
      <w:start w:val="1"/>
      <w:numFmt w:val="decimal"/>
      <w:lvlText w:val="5.2.%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A14052"/>
    <w:multiLevelType w:val="hybridMultilevel"/>
    <w:tmpl w:val="9FECC084"/>
    <w:lvl w:ilvl="0" w:tplc="D388990A">
      <w:start w:val="1"/>
      <w:numFmt w:val="decimal"/>
      <w:lvlText w:val="4.%1."/>
      <w:lvlJc w:val="left"/>
      <w:pPr>
        <w:tabs>
          <w:tab w:val="num" w:pos="720"/>
        </w:tabs>
        <w:ind w:left="907" w:hanging="54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2812A8"/>
    <w:multiLevelType w:val="hybridMultilevel"/>
    <w:tmpl w:val="8F5E7054"/>
    <w:lvl w:ilvl="0" w:tplc="B16E800A">
      <w:start w:val="2"/>
      <w:numFmt w:val="decimal"/>
      <w:lvlText w:val="5.%1."/>
      <w:lvlJc w:val="left"/>
      <w:pPr>
        <w:tabs>
          <w:tab w:val="num" w:pos="680"/>
        </w:tabs>
        <w:ind w:left="624" w:hanging="624"/>
      </w:pPr>
      <w:rPr>
        <w:rFonts w:hint="default"/>
        <w:b/>
      </w:rPr>
    </w:lvl>
    <w:lvl w:ilvl="1" w:tplc="48926546">
      <w:start w:val="1"/>
      <w:numFmt w:val="decimal"/>
      <w:lvlText w:val="4.3.%2."/>
      <w:lvlJc w:val="left"/>
      <w:pPr>
        <w:tabs>
          <w:tab w:val="num" w:pos="737"/>
        </w:tabs>
        <w:ind w:left="737" w:hanging="737"/>
      </w:pPr>
      <w:rPr>
        <w:rFonts w:hint="default"/>
        <w:b w:val="0"/>
        <w:bCs w:val="0"/>
        <w:i w:val="0"/>
        <w:i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7E4A54"/>
    <w:multiLevelType w:val="hybridMultilevel"/>
    <w:tmpl w:val="47806290"/>
    <w:lvl w:ilvl="0" w:tplc="10A84542">
      <w:numFmt w:val="decimal"/>
      <w:lvlText w:val="2.%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B20ECC"/>
    <w:multiLevelType w:val="hybridMultilevel"/>
    <w:tmpl w:val="A2065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1E2E41"/>
    <w:multiLevelType w:val="hybridMultilevel"/>
    <w:tmpl w:val="0392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32FDF"/>
    <w:multiLevelType w:val="hybridMultilevel"/>
    <w:tmpl w:val="660A1018"/>
    <w:lvl w:ilvl="0" w:tplc="0BA4DADC">
      <w:start w:val="1"/>
      <w:numFmt w:val="decimal"/>
      <w:lvlText w:val="4.7.%1."/>
      <w:lvlJc w:val="left"/>
      <w:pPr>
        <w:tabs>
          <w:tab w:val="num" w:pos="851"/>
        </w:tabs>
        <w:ind w:left="851" w:hanging="851"/>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811BD9"/>
    <w:multiLevelType w:val="hybridMultilevel"/>
    <w:tmpl w:val="B0D684A0"/>
    <w:lvl w:ilvl="0" w:tplc="AC28FD70">
      <w:start w:val="6"/>
      <w:numFmt w:val="decimal"/>
      <w:lvlText w:val="%1.0"/>
      <w:lvlJc w:val="left"/>
      <w:pPr>
        <w:tabs>
          <w:tab w:val="num" w:pos="907"/>
        </w:tabs>
        <w:ind w:left="907" w:hanging="907"/>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741CF3"/>
    <w:multiLevelType w:val="hybridMultilevel"/>
    <w:tmpl w:val="BC98CAE6"/>
    <w:lvl w:ilvl="0" w:tplc="02525396">
      <w:start w:val="8"/>
      <w:numFmt w:val="decimal"/>
      <w:lvlText w:val="%1.0"/>
      <w:lvlJc w:val="left"/>
      <w:pPr>
        <w:tabs>
          <w:tab w:val="num" w:pos="794"/>
        </w:tabs>
        <w:ind w:left="851" w:hanging="851"/>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571FB8"/>
    <w:multiLevelType w:val="hybridMultilevel"/>
    <w:tmpl w:val="A4AE138C"/>
    <w:lvl w:ilvl="0" w:tplc="0409000F">
      <w:start w:val="1"/>
      <w:numFmt w:val="decimal"/>
      <w:lvlText w:val="%1."/>
      <w:lvlJc w:val="left"/>
      <w:pPr>
        <w:tabs>
          <w:tab w:val="num" w:pos="720"/>
        </w:tabs>
        <w:ind w:left="720" w:hanging="360"/>
      </w:pPr>
      <w:rPr>
        <w:rFonts w:hint="default"/>
      </w:rPr>
    </w:lvl>
    <w:lvl w:ilvl="1" w:tplc="A5E6180E">
      <w:start w:val="7"/>
      <w:numFmt w:val="decimal"/>
      <w:lvlText w:val="%2.0"/>
      <w:lvlJc w:val="left"/>
      <w:pPr>
        <w:tabs>
          <w:tab w:val="num" w:pos="794"/>
        </w:tabs>
        <w:ind w:left="851" w:hanging="851"/>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08310E"/>
    <w:multiLevelType w:val="hybridMultilevel"/>
    <w:tmpl w:val="4434F566"/>
    <w:lvl w:ilvl="0" w:tplc="AC0A7544">
      <w:numFmt w:val="decimal"/>
      <w:lvlText w:val="3.%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2A76A6"/>
    <w:multiLevelType w:val="multilevel"/>
    <w:tmpl w:val="344CBEBC"/>
    <w:lvl w:ilvl="0">
      <w:start w:val="4"/>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1"/>
      <w:numFmt w:val="decimal"/>
      <w:lvlText w:val="5.6.%3."/>
      <w:lvlJc w:val="left"/>
      <w:pPr>
        <w:tabs>
          <w:tab w:val="num" w:pos="720"/>
        </w:tabs>
        <w:ind w:left="720" w:hanging="720"/>
      </w:pPr>
      <w:rPr>
        <w:rFonts w:hint="default"/>
        <w:b w:val="0"/>
        <w:bCs w:val="0"/>
        <w:i w:val="0"/>
        <w:iCs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FB227FE"/>
    <w:multiLevelType w:val="hybridMultilevel"/>
    <w:tmpl w:val="EB90978E"/>
    <w:lvl w:ilvl="0" w:tplc="672A57DA">
      <w:start w:val="1"/>
      <w:numFmt w:val="decimal"/>
      <w:lvlText w:val="4.10.%1."/>
      <w:lvlJc w:val="left"/>
      <w:pPr>
        <w:tabs>
          <w:tab w:val="num" w:pos="907"/>
        </w:tabs>
        <w:ind w:left="907" w:hanging="907"/>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6E0E55"/>
    <w:multiLevelType w:val="hybridMultilevel"/>
    <w:tmpl w:val="1B22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FB78B9"/>
    <w:multiLevelType w:val="hybridMultilevel"/>
    <w:tmpl w:val="580C4D6C"/>
    <w:lvl w:ilvl="0" w:tplc="3B30338A">
      <w:start w:val="1"/>
      <w:numFmt w:val="decimal"/>
      <w:lvlText w:val="4.6.%1."/>
      <w:lvlJc w:val="left"/>
      <w:pPr>
        <w:tabs>
          <w:tab w:val="num" w:pos="851"/>
        </w:tabs>
        <w:ind w:left="851" w:hanging="851"/>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637116"/>
    <w:multiLevelType w:val="hybridMultilevel"/>
    <w:tmpl w:val="6F14D5CC"/>
    <w:lvl w:ilvl="0" w:tplc="F9DCF99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749CC"/>
    <w:multiLevelType w:val="hybridMultilevel"/>
    <w:tmpl w:val="61069ED0"/>
    <w:lvl w:ilvl="0" w:tplc="8ECC9B44">
      <w:start w:val="1"/>
      <w:numFmt w:val="decimal"/>
      <w:lvlText w:val="4.4.%1."/>
      <w:lvlJc w:val="left"/>
      <w:pPr>
        <w:tabs>
          <w:tab w:val="num" w:pos="851"/>
        </w:tabs>
        <w:ind w:left="851" w:hanging="851"/>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B14AE2"/>
    <w:multiLevelType w:val="hybridMultilevel"/>
    <w:tmpl w:val="2D66ED0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1">
    <w:nsid w:val="5CC06E3C"/>
    <w:multiLevelType w:val="hybridMultilevel"/>
    <w:tmpl w:val="A2004CE2"/>
    <w:lvl w:ilvl="0" w:tplc="4064A29C">
      <w:start w:val="1"/>
      <w:numFmt w:val="decimal"/>
      <w:lvlText w:val="8.6.%1."/>
      <w:lvlJc w:val="left"/>
      <w:pPr>
        <w:ind w:left="780" w:hanging="360"/>
      </w:pPr>
      <w:rPr>
        <w:rFonts w:hint="default"/>
        <w:b w:val="0"/>
        <w:bCs w:val="0"/>
        <w:i w:val="0"/>
        <w:iCs w:val="0"/>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5F9524D8"/>
    <w:multiLevelType w:val="hybridMultilevel"/>
    <w:tmpl w:val="77AC70B8"/>
    <w:lvl w:ilvl="0" w:tplc="6BC61A94">
      <w:start w:val="1"/>
      <w:numFmt w:val="bullet"/>
      <w:lvlText w:val=""/>
      <w:lvlJc w:val="left"/>
      <w:pPr>
        <w:tabs>
          <w:tab w:val="num" w:pos="360"/>
        </w:tabs>
        <w:ind w:left="360" w:hanging="360"/>
      </w:pPr>
      <w:rPr>
        <w:rFonts w:ascii="Wingdings" w:hAnsi="Wingding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1B2827"/>
    <w:multiLevelType w:val="hybridMultilevel"/>
    <w:tmpl w:val="5896C488"/>
    <w:lvl w:ilvl="0" w:tplc="473E74E2">
      <w:start w:val="1"/>
      <w:numFmt w:val="decimal"/>
      <w:lvlText w:val="4.8.%1."/>
      <w:lvlJc w:val="left"/>
      <w:pPr>
        <w:tabs>
          <w:tab w:val="num" w:pos="851"/>
        </w:tabs>
        <w:ind w:left="851" w:hanging="851"/>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DE52E4"/>
    <w:multiLevelType w:val="hybridMultilevel"/>
    <w:tmpl w:val="773A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193F53"/>
    <w:multiLevelType w:val="hybridMultilevel"/>
    <w:tmpl w:val="63E4B27C"/>
    <w:lvl w:ilvl="0" w:tplc="EA041996">
      <w:start w:val="1"/>
      <w:numFmt w:val="decimal"/>
      <w:lvlText w:val="4.5.%1."/>
      <w:lvlJc w:val="left"/>
      <w:pPr>
        <w:tabs>
          <w:tab w:val="num" w:pos="851"/>
        </w:tabs>
        <w:ind w:left="851" w:hanging="851"/>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386FBF"/>
    <w:multiLevelType w:val="multilevel"/>
    <w:tmpl w:val="594C4804"/>
    <w:lvl w:ilvl="0">
      <w:start w:val="1"/>
      <w:numFmt w:val="lowerLetter"/>
      <w:lvlText w:val="%1."/>
      <w:lvlJc w:val="left"/>
      <w:pPr>
        <w:tabs>
          <w:tab w:val="num" w:pos="1077"/>
        </w:tabs>
        <w:ind w:left="1191" w:hanging="907"/>
      </w:pPr>
      <w:rPr>
        <w:rFonts w:hint="default"/>
        <w:b w:val="0"/>
        <w:bCs w:val="0"/>
        <w:i w:val="0"/>
        <w:iCs w:val="0"/>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6192000"/>
    <w:multiLevelType w:val="hybridMultilevel"/>
    <w:tmpl w:val="EFFA0F80"/>
    <w:lvl w:ilvl="0" w:tplc="A468D416">
      <w:start w:val="9"/>
      <w:numFmt w:val="decimal"/>
      <w:lvlText w:val="%1.0"/>
      <w:lvlJc w:val="left"/>
      <w:pPr>
        <w:tabs>
          <w:tab w:val="num" w:pos="1987"/>
        </w:tabs>
        <w:ind w:left="1987" w:hanging="907"/>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5754C4"/>
    <w:multiLevelType w:val="hybridMultilevel"/>
    <w:tmpl w:val="9D88ECEA"/>
    <w:lvl w:ilvl="0" w:tplc="9EFE019A">
      <w:start w:val="1"/>
      <w:numFmt w:val="decimal"/>
      <w:lvlText w:val="4.9.%1."/>
      <w:lvlJc w:val="left"/>
      <w:pPr>
        <w:tabs>
          <w:tab w:val="num" w:pos="851"/>
        </w:tabs>
        <w:ind w:left="851" w:hanging="851"/>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6BC61A94">
      <w:start w:val="1"/>
      <w:numFmt w:val="bullet"/>
      <w:lvlText w:val=""/>
      <w:lvlJc w:val="left"/>
      <w:pPr>
        <w:tabs>
          <w:tab w:val="num" w:pos="2340"/>
        </w:tabs>
        <w:ind w:left="2340" w:hanging="360"/>
      </w:pPr>
      <w:rPr>
        <w:rFonts w:ascii="Wingdings" w:hAnsi="Wingdings" w:hint="default"/>
        <w:b w:val="0"/>
        <w:bCs w:val="0"/>
        <w:i w:val="0"/>
        <w:iCs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2C0FE1"/>
    <w:multiLevelType w:val="hybridMultilevel"/>
    <w:tmpl w:val="81A4E006"/>
    <w:lvl w:ilvl="0" w:tplc="9EFE019A">
      <w:start w:val="1"/>
      <w:numFmt w:val="decimal"/>
      <w:lvlText w:val="4.9.%1."/>
      <w:lvlJc w:val="left"/>
      <w:pPr>
        <w:tabs>
          <w:tab w:val="num" w:pos="851"/>
        </w:tabs>
        <w:ind w:left="851" w:hanging="851"/>
      </w:pPr>
      <w:rPr>
        <w:rFonts w:hint="default"/>
        <w:b w:val="0"/>
        <w:bCs w:val="0"/>
        <w:i w:val="0"/>
        <w:iCs w:val="0"/>
        <w:sz w:val="24"/>
        <w:szCs w:val="24"/>
      </w:rPr>
    </w:lvl>
    <w:lvl w:ilvl="1" w:tplc="04090019">
      <w:start w:val="1"/>
      <w:numFmt w:val="lowerLetter"/>
      <w:lvlText w:val="%2."/>
      <w:lvlJc w:val="left"/>
      <w:pPr>
        <w:tabs>
          <w:tab w:val="num" w:pos="1440"/>
        </w:tabs>
        <w:ind w:left="1440" w:hanging="360"/>
      </w:pPr>
    </w:lvl>
    <w:lvl w:ilvl="2" w:tplc="6BC61A94">
      <w:start w:val="1"/>
      <w:numFmt w:val="bullet"/>
      <w:lvlText w:val=""/>
      <w:lvlJc w:val="left"/>
      <w:pPr>
        <w:tabs>
          <w:tab w:val="num" w:pos="2340"/>
        </w:tabs>
        <w:ind w:left="2340" w:hanging="360"/>
      </w:pPr>
      <w:rPr>
        <w:rFonts w:ascii="Wingdings" w:hAnsi="Wingdings" w:hint="default"/>
        <w:b w:val="0"/>
        <w:bCs w:val="0"/>
        <w:i w:val="0"/>
        <w:iCs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9D1362"/>
    <w:multiLevelType w:val="hybridMultilevel"/>
    <w:tmpl w:val="79A8887A"/>
    <w:lvl w:ilvl="0" w:tplc="F9DCF99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B34F47"/>
    <w:multiLevelType w:val="hybridMultilevel"/>
    <w:tmpl w:val="F4EEDB0A"/>
    <w:lvl w:ilvl="0" w:tplc="A5E6180E">
      <w:start w:val="7"/>
      <w:numFmt w:val="decimal"/>
      <w:lvlText w:val="%1.0"/>
      <w:lvlJc w:val="left"/>
      <w:pPr>
        <w:tabs>
          <w:tab w:val="num" w:pos="907"/>
        </w:tabs>
        <w:ind w:left="907" w:hanging="90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2B604A"/>
    <w:multiLevelType w:val="hybridMultilevel"/>
    <w:tmpl w:val="C4326BC8"/>
    <w:lvl w:ilvl="0" w:tplc="34749C66">
      <w:start w:val="1"/>
      <w:numFmt w:val="decimal"/>
      <w:lvlText w:val="4.%1."/>
      <w:lvlJc w:val="left"/>
      <w:pPr>
        <w:tabs>
          <w:tab w:val="num" w:pos="720"/>
        </w:tabs>
        <w:ind w:left="720" w:hanging="360"/>
      </w:pPr>
      <w:rPr>
        <w:rFonts w:hint="default"/>
        <w:b/>
      </w:rPr>
    </w:lvl>
    <w:lvl w:ilvl="1" w:tplc="E222EA80">
      <w:start w:val="1"/>
      <w:numFmt w:val="decimal"/>
      <w:lvlText w:val="5.1.%2."/>
      <w:lvlJc w:val="left"/>
      <w:pPr>
        <w:tabs>
          <w:tab w:val="num" w:pos="1440"/>
        </w:tabs>
        <w:ind w:left="1440" w:hanging="360"/>
      </w:pPr>
      <w:rPr>
        <w:rFonts w:hint="default"/>
        <w:b w:val="0"/>
        <w:bCs w:val="0"/>
        <w:i w:val="0"/>
        <w:i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966233"/>
    <w:multiLevelType w:val="multilevel"/>
    <w:tmpl w:val="E2BA995E"/>
    <w:lvl w:ilvl="0">
      <w:start w:val="4"/>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1"/>
      <w:numFmt w:val="decimal"/>
      <w:lvlText w:val="5.5.%3."/>
      <w:lvlJc w:val="left"/>
      <w:pPr>
        <w:tabs>
          <w:tab w:val="num" w:pos="720"/>
        </w:tabs>
        <w:ind w:left="720" w:hanging="720"/>
      </w:pPr>
      <w:rPr>
        <w:rFonts w:hint="default"/>
        <w:b w:val="0"/>
        <w:bCs w:val="0"/>
        <w:i w:val="0"/>
        <w:iCs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C366919"/>
    <w:multiLevelType w:val="multilevel"/>
    <w:tmpl w:val="3A08A420"/>
    <w:lvl w:ilvl="0">
      <w:start w:val="4"/>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5.4.%3."/>
      <w:lvlJc w:val="left"/>
      <w:pPr>
        <w:tabs>
          <w:tab w:val="num" w:pos="720"/>
        </w:tabs>
        <w:ind w:left="720" w:hanging="720"/>
      </w:pPr>
      <w:rPr>
        <w:rFonts w:hint="default"/>
        <w:b w:val="0"/>
        <w:bCs w:val="0"/>
        <w:i w:val="0"/>
        <w:iCs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CEB1717"/>
    <w:multiLevelType w:val="hybridMultilevel"/>
    <w:tmpl w:val="025C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DB7A50"/>
    <w:multiLevelType w:val="hybridMultilevel"/>
    <w:tmpl w:val="30049054"/>
    <w:lvl w:ilvl="0" w:tplc="8708B400">
      <w:numFmt w:val="decimal"/>
      <w:lvlText w:val="3.%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0"/>
  </w:num>
  <w:num w:numId="3">
    <w:abstractNumId w:val="28"/>
  </w:num>
  <w:num w:numId="4">
    <w:abstractNumId w:val="6"/>
  </w:num>
  <w:num w:numId="5">
    <w:abstractNumId w:val="16"/>
  </w:num>
  <w:num w:numId="6">
    <w:abstractNumId w:val="23"/>
  </w:num>
  <w:num w:numId="7">
    <w:abstractNumId w:val="7"/>
  </w:num>
  <w:num w:numId="8">
    <w:abstractNumId w:val="29"/>
  </w:num>
  <w:num w:numId="9">
    <w:abstractNumId w:val="42"/>
  </w:num>
  <w:num w:numId="10">
    <w:abstractNumId w:val="15"/>
  </w:num>
  <w:num w:numId="11">
    <w:abstractNumId w:val="14"/>
  </w:num>
  <w:num w:numId="12">
    <w:abstractNumId w:val="35"/>
  </w:num>
  <w:num w:numId="13">
    <w:abstractNumId w:val="36"/>
  </w:num>
  <w:num w:numId="14">
    <w:abstractNumId w:val="27"/>
  </w:num>
  <w:num w:numId="15">
    <w:abstractNumId w:val="19"/>
  </w:num>
  <w:num w:numId="16">
    <w:abstractNumId w:val="33"/>
  </w:num>
  <w:num w:numId="17">
    <w:abstractNumId w:val="39"/>
  </w:num>
  <w:num w:numId="18">
    <w:abstractNumId w:val="32"/>
  </w:num>
  <w:num w:numId="19">
    <w:abstractNumId w:val="38"/>
  </w:num>
  <w:num w:numId="20">
    <w:abstractNumId w:val="25"/>
  </w:num>
  <w:num w:numId="21">
    <w:abstractNumId w:val="41"/>
  </w:num>
  <w:num w:numId="22">
    <w:abstractNumId w:val="21"/>
  </w:num>
  <w:num w:numId="23">
    <w:abstractNumId w:val="11"/>
  </w:num>
  <w:num w:numId="24">
    <w:abstractNumId w:val="0"/>
  </w:num>
  <w:num w:numId="25">
    <w:abstractNumId w:val="44"/>
  </w:num>
  <w:num w:numId="26">
    <w:abstractNumId w:val="43"/>
  </w:num>
  <w:num w:numId="27">
    <w:abstractNumId w:val="8"/>
  </w:num>
  <w:num w:numId="28">
    <w:abstractNumId w:val="46"/>
  </w:num>
  <w:num w:numId="29">
    <w:abstractNumId w:val="3"/>
  </w:num>
  <w:num w:numId="30">
    <w:abstractNumId w:val="2"/>
  </w:num>
  <w:num w:numId="31">
    <w:abstractNumId w:val="1"/>
  </w:num>
  <w:num w:numId="32">
    <w:abstractNumId w:val="4"/>
  </w:num>
  <w:num w:numId="33">
    <w:abstractNumId w:val="13"/>
  </w:num>
  <w:num w:numId="34">
    <w:abstractNumId w:val="18"/>
  </w:num>
  <w:num w:numId="35">
    <w:abstractNumId w:val="31"/>
  </w:num>
  <w:num w:numId="36">
    <w:abstractNumId w:val="37"/>
  </w:num>
  <w:num w:numId="37">
    <w:abstractNumId w:val="9"/>
  </w:num>
  <w:num w:numId="38">
    <w:abstractNumId w:val="30"/>
  </w:num>
  <w:num w:numId="39">
    <w:abstractNumId w:val="17"/>
  </w:num>
  <w:num w:numId="40">
    <w:abstractNumId w:val="34"/>
  </w:num>
  <w:num w:numId="41">
    <w:abstractNumId w:val="24"/>
  </w:num>
  <w:num w:numId="42">
    <w:abstractNumId w:val="12"/>
  </w:num>
  <w:num w:numId="43">
    <w:abstractNumId w:val="5"/>
  </w:num>
  <w:num w:numId="44">
    <w:abstractNumId w:val="26"/>
  </w:num>
  <w:num w:numId="45">
    <w:abstractNumId w:val="10"/>
  </w:num>
  <w:num w:numId="46">
    <w:abstractNumId w:val="20"/>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5A"/>
    <w:rsid w:val="000003AF"/>
    <w:rsid w:val="00014075"/>
    <w:rsid w:val="0001632B"/>
    <w:rsid w:val="00017FE2"/>
    <w:rsid w:val="000528E4"/>
    <w:rsid w:val="0008031F"/>
    <w:rsid w:val="000C0690"/>
    <w:rsid w:val="000C4883"/>
    <w:rsid w:val="000E525D"/>
    <w:rsid w:val="00104440"/>
    <w:rsid w:val="00124BF3"/>
    <w:rsid w:val="0018533F"/>
    <w:rsid w:val="001877ED"/>
    <w:rsid w:val="001915FD"/>
    <w:rsid w:val="00195CBD"/>
    <w:rsid w:val="001B7DB1"/>
    <w:rsid w:val="001E3AB2"/>
    <w:rsid w:val="00211201"/>
    <w:rsid w:val="00234A20"/>
    <w:rsid w:val="00252B85"/>
    <w:rsid w:val="00260E12"/>
    <w:rsid w:val="00291322"/>
    <w:rsid w:val="002A5B2D"/>
    <w:rsid w:val="00356BC7"/>
    <w:rsid w:val="0038319E"/>
    <w:rsid w:val="003A3E53"/>
    <w:rsid w:val="003E5CDD"/>
    <w:rsid w:val="00405760"/>
    <w:rsid w:val="00421DE9"/>
    <w:rsid w:val="0042525A"/>
    <w:rsid w:val="0046189E"/>
    <w:rsid w:val="00492097"/>
    <w:rsid w:val="004C4651"/>
    <w:rsid w:val="004D0283"/>
    <w:rsid w:val="00524859"/>
    <w:rsid w:val="005312AD"/>
    <w:rsid w:val="0053326D"/>
    <w:rsid w:val="00533C23"/>
    <w:rsid w:val="00542635"/>
    <w:rsid w:val="00547FDA"/>
    <w:rsid w:val="005679A0"/>
    <w:rsid w:val="005A18BC"/>
    <w:rsid w:val="005B24A3"/>
    <w:rsid w:val="005B5193"/>
    <w:rsid w:val="005E52B9"/>
    <w:rsid w:val="006168A3"/>
    <w:rsid w:val="00623CA3"/>
    <w:rsid w:val="00631693"/>
    <w:rsid w:val="00652E99"/>
    <w:rsid w:val="00660018"/>
    <w:rsid w:val="006837D7"/>
    <w:rsid w:val="00695162"/>
    <w:rsid w:val="006A7767"/>
    <w:rsid w:val="006D320A"/>
    <w:rsid w:val="006D63D8"/>
    <w:rsid w:val="006F5A8C"/>
    <w:rsid w:val="007048F2"/>
    <w:rsid w:val="00742C76"/>
    <w:rsid w:val="007B0351"/>
    <w:rsid w:val="007C05C2"/>
    <w:rsid w:val="007C58F6"/>
    <w:rsid w:val="008235DC"/>
    <w:rsid w:val="008347AF"/>
    <w:rsid w:val="00870583"/>
    <w:rsid w:val="008777B8"/>
    <w:rsid w:val="00884D22"/>
    <w:rsid w:val="00891702"/>
    <w:rsid w:val="0089255E"/>
    <w:rsid w:val="008B0A76"/>
    <w:rsid w:val="008B324E"/>
    <w:rsid w:val="008C7B39"/>
    <w:rsid w:val="008D05A5"/>
    <w:rsid w:val="008E26F1"/>
    <w:rsid w:val="008F0F13"/>
    <w:rsid w:val="009034E3"/>
    <w:rsid w:val="00904C77"/>
    <w:rsid w:val="00915994"/>
    <w:rsid w:val="00921ACA"/>
    <w:rsid w:val="009249AF"/>
    <w:rsid w:val="00930D11"/>
    <w:rsid w:val="00932D74"/>
    <w:rsid w:val="00950EF6"/>
    <w:rsid w:val="0095519E"/>
    <w:rsid w:val="00957257"/>
    <w:rsid w:val="00975A5B"/>
    <w:rsid w:val="00991A3F"/>
    <w:rsid w:val="009B09C6"/>
    <w:rsid w:val="009B4A49"/>
    <w:rsid w:val="009C688A"/>
    <w:rsid w:val="009D3CBE"/>
    <w:rsid w:val="009D7589"/>
    <w:rsid w:val="009E478A"/>
    <w:rsid w:val="009F6C36"/>
    <w:rsid w:val="00A36D40"/>
    <w:rsid w:val="00A4555C"/>
    <w:rsid w:val="00A6230F"/>
    <w:rsid w:val="00A7099C"/>
    <w:rsid w:val="00A7494B"/>
    <w:rsid w:val="00A849D9"/>
    <w:rsid w:val="00A90705"/>
    <w:rsid w:val="00AA12AD"/>
    <w:rsid w:val="00AB46AF"/>
    <w:rsid w:val="00AE3708"/>
    <w:rsid w:val="00AF3435"/>
    <w:rsid w:val="00B0310F"/>
    <w:rsid w:val="00B067E2"/>
    <w:rsid w:val="00B140F4"/>
    <w:rsid w:val="00B408FC"/>
    <w:rsid w:val="00B47E57"/>
    <w:rsid w:val="00B52CEF"/>
    <w:rsid w:val="00B531BD"/>
    <w:rsid w:val="00B57A08"/>
    <w:rsid w:val="00B6651A"/>
    <w:rsid w:val="00B714F8"/>
    <w:rsid w:val="00B719D1"/>
    <w:rsid w:val="00B73092"/>
    <w:rsid w:val="00B8602F"/>
    <w:rsid w:val="00B90734"/>
    <w:rsid w:val="00B966ED"/>
    <w:rsid w:val="00BC4FE2"/>
    <w:rsid w:val="00BE42E3"/>
    <w:rsid w:val="00BE62C2"/>
    <w:rsid w:val="00C03DFC"/>
    <w:rsid w:val="00C106E0"/>
    <w:rsid w:val="00C17420"/>
    <w:rsid w:val="00C440E6"/>
    <w:rsid w:val="00C666E9"/>
    <w:rsid w:val="00CB06D9"/>
    <w:rsid w:val="00CB4FF1"/>
    <w:rsid w:val="00CD61C3"/>
    <w:rsid w:val="00CD768D"/>
    <w:rsid w:val="00CF4A23"/>
    <w:rsid w:val="00D24DA0"/>
    <w:rsid w:val="00D44C10"/>
    <w:rsid w:val="00D83095"/>
    <w:rsid w:val="00DF2C37"/>
    <w:rsid w:val="00DF4B64"/>
    <w:rsid w:val="00E23978"/>
    <w:rsid w:val="00E239CC"/>
    <w:rsid w:val="00E44839"/>
    <w:rsid w:val="00E51BE4"/>
    <w:rsid w:val="00E8575E"/>
    <w:rsid w:val="00EA414B"/>
    <w:rsid w:val="00EB0EFB"/>
    <w:rsid w:val="00EC2BF9"/>
    <w:rsid w:val="00ED3B32"/>
    <w:rsid w:val="00EF2C8F"/>
    <w:rsid w:val="00F061CF"/>
    <w:rsid w:val="00F077DC"/>
    <w:rsid w:val="00F239EC"/>
    <w:rsid w:val="00F35D20"/>
    <w:rsid w:val="00F444FD"/>
    <w:rsid w:val="00F473C2"/>
    <w:rsid w:val="00F555E9"/>
    <w:rsid w:val="00F57670"/>
    <w:rsid w:val="00F855D0"/>
    <w:rsid w:val="00F918B4"/>
    <w:rsid w:val="00F91B5A"/>
    <w:rsid w:val="00F947F2"/>
    <w:rsid w:val="00FA15B1"/>
    <w:rsid w:val="00FB7BF6"/>
    <w:rsid w:val="00FC3088"/>
    <w:rsid w:val="00FC343F"/>
    <w:rsid w:val="00FD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sid w:val="00B067E2"/>
    <w:rPr>
      <w:rFonts w:ascii="Tahoma" w:hAnsi="Tahoma" w:cs="Tahoma"/>
      <w:sz w:val="16"/>
      <w:szCs w:val="16"/>
    </w:rPr>
  </w:style>
  <w:style w:type="table" w:styleId="TableGrid">
    <w:name w:val="Table Grid"/>
    <w:basedOn w:val="TableNormal"/>
    <w:rsid w:val="005312A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312AD"/>
    <w:rPr>
      <w:color w:val="0000FF"/>
      <w:u w:val="single"/>
    </w:rPr>
  </w:style>
  <w:style w:type="character" w:styleId="CommentReference">
    <w:name w:val="annotation reference"/>
    <w:rsid w:val="00AE3708"/>
    <w:rPr>
      <w:sz w:val="16"/>
      <w:szCs w:val="16"/>
    </w:rPr>
  </w:style>
  <w:style w:type="paragraph" w:styleId="CommentText">
    <w:name w:val="annotation text"/>
    <w:basedOn w:val="Normal"/>
    <w:link w:val="CommentTextChar"/>
    <w:rsid w:val="00AE3708"/>
    <w:rPr>
      <w:sz w:val="20"/>
    </w:rPr>
  </w:style>
  <w:style w:type="character" w:customStyle="1" w:styleId="CommentTextChar">
    <w:name w:val="Comment Text Char"/>
    <w:basedOn w:val="DefaultParagraphFont"/>
    <w:link w:val="CommentText"/>
    <w:rsid w:val="00AE3708"/>
  </w:style>
  <w:style w:type="paragraph" w:styleId="CommentSubject">
    <w:name w:val="annotation subject"/>
    <w:basedOn w:val="CommentText"/>
    <w:next w:val="CommentText"/>
    <w:link w:val="CommentSubjectChar"/>
    <w:rsid w:val="00AE3708"/>
    <w:rPr>
      <w:b/>
      <w:bCs/>
    </w:rPr>
  </w:style>
  <w:style w:type="character" w:customStyle="1" w:styleId="CommentSubjectChar">
    <w:name w:val="Comment Subject Char"/>
    <w:link w:val="CommentSubject"/>
    <w:rsid w:val="00AE3708"/>
    <w:rPr>
      <w:b/>
      <w:bCs/>
    </w:rPr>
  </w:style>
  <w:style w:type="paragraph" w:styleId="Revision">
    <w:name w:val="Revision"/>
    <w:hidden/>
    <w:uiPriority w:val="99"/>
    <w:semiHidden/>
    <w:rsid w:val="0095725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sid w:val="00B067E2"/>
    <w:rPr>
      <w:rFonts w:ascii="Tahoma" w:hAnsi="Tahoma" w:cs="Tahoma"/>
      <w:sz w:val="16"/>
      <w:szCs w:val="16"/>
    </w:rPr>
  </w:style>
  <w:style w:type="table" w:styleId="TableGrid">
    <w:name w:val="Table Grid"/>
    <w:basedOn w:val="TableNormal"/>
    <w:rsid w:val="005312A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312AD"/>
    <w:rPr>
      <w:color w:val="0000FF"/>
      <w:u w:val="single"/>
    </w:rPr>
  </w:style>
  <w:style w:type="character" w:styleId="CommentReference">
    <w:name w:val="annotation reference"/>
    <w:rsid w:val="00AE3708"/>
    <w:rPr>
      <w:sz w:val="16"/>
      <w:szCs w:val="16"/>
    </w:rPr>
  </w:style>
  <w:style w:type="paragraph" w:styleId="CommentText">
    <w:name w:val="annotation text"/>
    <w:basedOn w:val="Normal"/>
    <w:link w:val="CommentTextChar"/>
    <w:rsid w:val="00AE3708"/>
    <w:rPr>
      <w:sz w:val="20"/>
    </w:rPr>
  </w:style>
  <w:style w:type="character" w:customStyle="1" w:styleId="CommentTextChar">
    <w:name w:val="Comment Text Char"/>
    <w:basedOn w:val="DefaultParagraphFont"/>
    <w:link w:val="CommentText"/>
    <w:rsid w:val="00AE3708"/>
  </w:style>
  <w:style w:type="paragraph" w:styleId="CommentSubject">
    <w:name w:val="annotation subject"/>
    <w:basedOn w:val="CommentText"/>
    <w:next w:val="CommentText"/>
    <w:link w:val="CommentSubjectChar"/>
    <w:rsid w:val="00AE3708"/>
    <w:rPr>
      <w:b/>
      <w:bCs/>
    </w:rPr>
  </w:style>
  <w:style w:type="character" w:customStyle="1" w:styleId="CommentSubjectChar">
    <w:name w:val="Comment Subject Char"/>
    <w:link w:val="CommentSubject"/>
    <w:rsid w:val="00AE3708"/>
    <w:rPr>
      <w:b/>
      <w:bCs/>
    </w:rPr>
  </w:style>
  <w:style w:type="paragraph" w:styleId="Revision">
    <w:name w:val="Revision"/>
    <w:hidden/>
    <w:uiPriority w:val="99"/>
    <w:semiHidden/>
    <w:rsid w:val="009572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orrow\Application%20Data\Microsoft\Templates\BH%20Template%20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8B02FBC0D2A249841FCCFF1D5B4FB3" ma:contentTypeVersion="6" ma:contentTypeDescription="Create a new document." ma:contentTypeScope="" ma:versionID="0662cd21d215ee50b1b329cbb2567bde">
  <xsd:schema xmlns:xsd="http://www.w3.org/2001/XMLSchema" xmlns:xs="http://www.w3.org/2001/XMLSchema" xmlns:p="http://schemas.microsoft.com/office/2006/metadata/properties" xmlns:ns2="7f6c3347-daca-45e1-99d9-520b81d19cb5" xmlns:ns3="e2b7de14-1d98-42d7-a77e-617e22a14ec4" targetNamespace="http://schemas.microsoft.com/office/2006/metadata/properties" ma:root="true" ma:fieldsID="7a0e026adab27f216375c3369a44f213" ns2:_="" ns3:_="">
    <xsd:import namespace="7f6c3347-daca-45e1-99d9-520b81d19cb5"/>
    <xsd:import namespace="e2b7de14-1d98-42d7-a77e-617e22a14e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c3347-daca-45e1-99d9-520b81d19c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b7de14-1d98-42d7-a77e-617e22a14e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C9EE3E-156F-472C-BCF5-018AD6DD380F}">
  <ds:schemaRefs>
    <ds:schemaRef ds:uri="http://schemas.microsoft.com/sharepoint/v3/contenttype/forms"/>
  </ds:schemaRefs>
</ds:datastoreItem>
</file>

<file path=customXml/itemProps2.xml><?xml version="1.0" encoding="utf-8"?>
<ds:datastoreItem xmlns:ds="http://schemas.openxmlformats.org/officeDocument/2006/customXml" ds:itemID="{E120786D-1F87-4D72-AB52-B1BAB26AFAEC}"/>
</file>

<file path=customXml/itemProps3.xml><?xml version="1.0" encoding="utf-8"?>
<ds:datastoreItem xmlns:ds="http://schemas.openxmlformats.org/officeDocument/2006/customXml" ds:itemID="{E64EF808-F84C-43FB-8A7A-AFAB5B0ED0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BH Template C1</Template>
  <TotalTime>0</TotalTime>
  <Pages>6</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SPENALEX SOLUTIONS</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Cameron</dc:creator>
  <cp:lastModifiedBy>Cameron, Tracy</cp:lastModifiedBy>
  <cp:revision>2</cp:revision>
  <cp:lastPrinted>2016-03-14T18:51:00Z</cp:lastPrinted>
  <dcterms:created xsi:type="dcterms:W3CDTF">2016-03-24T19:06:00Z</dcterms:created>
  <dcterms:modified xsi:type="dcterms:W3CDTF">2016-03-24T19:06:00Z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0x0101005B8B02FBC0D2A249841FCCFF1D5B4FB3</vt:lpwstr>
  </property>
</Properties>
</file>