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1E" w:rsidRPr="00221EC1" w:rsidRDefault="00DC1D1E" w:rsidP="00DC1D1E">
      <w:pPr>
        <w:jc w:val="right"/>
        <w:rPr>
          <w:b/>
          <w:lang w:val="fr-CA"/>
        </w:rPr>
      </w:pPr>
      <w:r w:rsidRPr="00221EC1">
        <w:rPr>
          <w:b/>
          <w:lang w:val="fr-CA"/>
        </w:rPr>
        <w:t>MODÈLE</w:t>
      </w:r>
    </w:p>
    <w:p w:rsidR="00DC1D1E" w:rsidRPr="00221EC1" w:rsidRDefault="00DC1D1E" w:rsidP="00DC1D1E">
      <w:pPr>
        <w:pStyle w:val="Heading1"/>
        <w:jc w:val="left"/>
        <w:rPr>
          <w:lang w:val="fr-C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92"/>
        <w:gridCol w:w="2519"/>
        <w:gridCol w:w="2699"/>
      </w:tblGrid>
      <w:tr w:rsidR="00DC1D1E" w:rsidRPr="00221EC1" w:rsidTr="008428F0">
        <w:trPr>
          <w:cantSplit/>
          <w:trHeight w:val="4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5736EB" w:rsidRDefault="005736EB" w:rsidP="001C5A64">
            <w:pPr>
              <w:pStyle w:val="Heading2"/>
              <w:rPr>
                <w:b/>
                <w:color w:val="auto"/>
                <w:lang w:val="fr-CA" w:eastAsia="ja-JP"/>
              </w:rPr>
            </w:pPr>
            <w:r w:rsidRPr="005736EB">
              <w:rPr>
                <w:b/>
                <w:color w:val="auto"/>
                <w:lang w:val="fr-CA" w:eastAsia="ja-JP"/>
              </w:rPr>
              <w:t>MANUEL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5736EB" w:rsidRDefault="00DC1D1E" w:rsidP="001C5A64">
            <w:pPr>
              <w:rPr>
                <w:b/>
                <w:lang w:val="fr-CA" w:eastAsia="ja-JP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5736EB" w:rsidRDefault="005736EB" w:rsidP="001C5A64">
            <w:pPr>
              <w:pStyle w:val="Heading3"/>
              <w:rPr>
                <w:b/>
                <w:color w:val="auto"/>
                <w:sz w:val="32"/>
                <w:szCs w:val="32"/>
                <w:lang w:val="fr-CA" w:eastAsia="ja-JP"/>
              </w:rPr>
            </w:pPr>
            <w:r w:rsidRPr="005736EB">
              <w:rPr>
                <w:b/>
                <w:color w:val="auto"/>
                <w:sz w:val="32"/>
                <w:szCs w:val="32"/>
                <w:lang w:val="fr-CA" w:eastAsia="ja-JP"/>
              </w:rPr>
              <w:t>PROCÉDURE</w:t>
            </w:r>
          </w:p>
        </w:tc>
      </w:tr>
      <w:tr w:rsidR="00DC1D1E" w:rsidRPr="00221EC1" w:rsidTr="008428F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DC1D1E" w:rsidP="001C5A64">
            <w:pPr>
              <w:rPr>
                <w:lang w:val="fr-CA" w:eastAsia="ja-JP"/>
              </w:rPr>
            </w:pPr>
            <w:r w:rsidRPr="00221EC1">
              <w:rPr>
                <w:lang w:val="fr-CA" w:eastAsia="ja-JP"/>
              </w:rPr>
              <w:t>Section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lang w:val="fr-CA" w:eastAsia="ja-JP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1E" w:rsidRPr="00221EC1" w:rsidRDefault="00DC1D1E" w:rsidP="001C5A64">
            <w:pPr>
              <w:rPr>
                <w:b/>
                <w:sz w:val="32"/>
                <w:lang w:val="fr-CA" w:eastAsia="ja-JP"/>
              </w:rPr>
            </w:pPr>
          </w:p>
        </w:tc>
      </w:tr>
      <w:tr w:rsidR="00DC1D1E" w:rsidRPr="00221EC1" w:rsidTr="008D7397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DC1D1E" w:rsidP="00221EC1">
            <w:pPr>
              <w:jc w:val="center"/>
              <w:rPr>
                <w:b/>
                <w:bCs/>
                <w:sz w:val="32"/>
                <w:szCs w:val="32"/>
                <w:lang w:val="fr-CA" w:eastAsia="ja-JP"/>
              </w:rPr>
            </w:pPr>
            <w:r w:rsidRPr="00221EC1">
              <w:rPr>
                <w:b/>
                <w:bCs/>
                <w:sz w:val="32"/>
                <w:szCs w:val="32"/>
                <w:lang w:val="fr-CA" w:eastAsia="ja-JP"/>
              </w:rPr>
              <w:t>Tit</w:t>
            </w:r>
            <w:r w:rsidR="00221EC1" w:rsidRPr="00221EC1">
              <w:rPr>
                <w:b/>
                <w:bCs/>
                <w:sz w:val="32"/>
                <w:szCs w:val="32"/>
                <w:lang w:val="fr-CA" w:eastAsia="ja-JP"/>
              </w:rPr>
              <w:t>r</w:t>
            </w:r>
            <w:r w:rsidRPr="00221EC1">
              <w:rPr>
                <w:b/>
                <w:bCs/>
                <w:sz w:val="32"/>
                <w:szCs w:val="32"/>
                <w:lang w:val="fr-CA" w:eastAsia="ja-JP"/>
              </w:rPr>
              <w:t xml:space="preserve">e: </w:t>
            </w:r>
            <w:r w:rsidR="00221EC1" w:rsidRPr="00221EC1">
              <w:rPr>
                <w:b/>
                <w:bCs/>
                <w:sz w:val="32"/>
                <w:szCs w:val="32"/>
                <w:lang w:val="fr-CA" w:eastAsia="ja-JP"/>
              </w:rPr>
              <w:t>Avis de besoin de produit sanguin</w:t>
            </w:r>
            <w:r w:rsidR="00221EC1">
              <w:rPr>
                <w:b/>
                <w:bCs/>
                <w:sz w:val="32"/>
                <w:szCs w:val="32"/>
                <w:lang w:val="fr-CA" w:eastAsia="ja-JP"/>
              </w:rPr>
              <w:t xml:space="preserve"> particulier</w:t>
            </w:r>
            <w:r w:rsidR="008D7397" w:rsidRPr="00221EC1">
              <w:rPr>
                <w:b/>
                <w:bCs/>
                <w:sz w:val="32"/>
                <w:szCs w:val="32"/>
                <w:lang w:val="fr-CA" w:eastAsia="ja-JP"/>
              </w:rPr>
              <w:br/>
            </w:r>
            <w:r w:rsidRPr="00221EC1">
              <w:rPr>
                <w:b/>
                <w:bCs/>
                <w:sz w:val="32"/>
                <w:szCs w:val="32"/>
                <w:lang w:val="fr-CA" w:eastAsia="ja-JP"/>
              </w:rPr>
              <w:t>Lettr</w:t>
            </w:r>
            <w:r w:rsidR="00221EC1">
              <w:rPr>
                <w:b/>
                <w:bCs/>
                <w:sz w:val="32"/>
                <w:szCs w:val="32"/>
                <w:lang w:val="fr-CA" w:eastAsia="ja-JP"/>
              </w:rPr>
              <w:t>e et carte</w:t>
            </w:r>
            <w:r w:rsidR="004A7CDF">
              <w:rPr>
                <w:b/>
                <w:bCs/>
                <w:sz w:val="32"/>
                <w:szCs w:val="32"/>
                <w:lang w:val="fr-CA" w:eastAsia="ja-JP"/>
              </w:rPr>
              <w:t xml:space="preserve"> pour</w:t>
            </w:r>
            <w:r w:rsidR="00221EC1">
              <w:rPr>
                <w:b/>
                <w:bCs/>
                <w:sz w:val="32"/>
                <w:szCs w:val="32"/>
                <w:lang w:val="fr-CA" w:eastAsia="ja-JP"/>
              </w:rPr>
              <w:t xml:space="preserve"> portefeuille</w:t>
            </w:r>
          </w:p>
        </w:tc>
      </w:tr>
      <w:tr w:rsidR="00DC1D1E" w:rsidRPr="00221EC1" w:rsidTr="008428F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8428F0" w:rsidP="008428F0">
            <w:pPr>
              <w:rPr>
                <w:sz w:val="20"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Publié par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DC1D1E" w:rsidP="001C5A64">
            <w:pPr>
              <w:rPr>
                <w:b/>
                <w:bCs/>
                <w:sz w:val="20"/>
                <w:lang w:val="fr-CA" w:eastAsia="ja-JP"/>
              </w:rPr>
            </w:pPr>
            <w:r w:rsidRPr="00221EC1">
              <w:rPr>
                <w:b/>
                <w:bCs/>
                <w:sz w:val="20"/>
                <w:lang w:val="fr-CA" w:eastAsia="ja-JP"/>
              </w:rPr>
              <w:t>ID:</w:t>
            </w:r>
            <w:r w:rsidRPr="00221EC1">
              <w:rPr>
                <w:lang w:val="fr-CA" w:eastAsia="ja-JP"/>
              </w:rPr>
              <w:t xml:space="preserve"> </w:t>
            </w:r>
          </w:p>
        </w:tc>
      </w:tr>
      <w:tr w:rsidR="00DC1D1E" w:rsidRPr="00221EC1" w:rsidTr="008428F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8428F0" w:rsidP="008428F0">
            <w:pPr>
              <w:rPr>
                <w:sz w:val="20"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Approuvé par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1E" w:rsidRPr="00221EC1" w:rsidRDefault="00DC1D1E" w:rsidP="001C5A64">
            <w:pPr>
              <w:rPr>
                <w:b/>
                <w:sz w:val="20"/>
                <w:lang w:val="fr-CA" w:eastAsia="ja-JP"/>
              </w:rPr>
            </w:pPr>
          </w:p>
        </w:tc>
      </w:tr>
      <w:tr w:rsidR="00DC1D1E" w:rsidRPr="00221EC1" w:rsidTr="008428F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0" w:rsidRPr="00221EC1" w:rsidRDefault="008428F0" w:rsidP="008428F0">
            <w:pPr>
              <w:rPr>
                <w:sz w:val="20"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Date d’entrée en vigueur</w:t>
            </w:r>
          </w:p>
          <w:p w:rsidR="00DC1D1E" w:rsidRPr="00221EC1" w:rsidRDefault="008428F0" w:rsidP="008428F0">
            <w:pPr>
              <w:rPr>
                <w:sz w:val="20"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Date de révision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sz w:val="18"/>
                <w:lang w:val="fr-CA" w:eastAsia="ja-JP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DC1D1E" w:rsidP="001C5A64">
            <w:pPr>
              <w:rPr>
                <w:sz w:val="20"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Version: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221EC1" w:rsidP="00221EC1">
            <w:pPr>
              <w:rPr>
                <w:b/>
                <w:bCs/>
                <w:sz w:val="20"/>
                <w:lang w:val="fr-CA" w:eastAsia="ja-JP"/>
              </w:rPr>
            </w:pPr>
            <w:r w:rsidRPr="00221EC1">
              <w:rPr>
                <w:b/>
                <w:bCs/>
                <w:sz w:val="20"/>
                <w:lang w:val="fr-CA" w:eastAsia="ja-JP"/>
              </w:rPr>
              <w:t>Nom du fichier </w:t>
            </w:r>
            <w:r w:rsidR="00DC1D1E" w:rsidRPr="00221EC1">
              <w:rPr>
                <w:b/>
                <w:bCs/>
                <w:sz w:val="20"/>
                <w:lang w:val="fr-CA" w:eastAsia="ja-JP"/>
              </w:rPr>
              <w:t>:</w:t>
            </w:r>
            <w:r w:rsidR="00DC1D1E" w:rsidRPr="00221EC1">
              <w:rPr>
                <w:sz w:val="18"/>
                <w:szCs w:val="18"/>
                <w:lang w:val="fr-CA" w:eastAsia="ja-JP"/>
              </w:rPr>
              <w:t xml:space="preserve"> </w:t>
            </w:r>
          </w:p>
        </w:tc>
      </w:tr>
      <w:tr w:rsidR="00DC1D1E" w:rsidRPr="00221EC1" w:rsidTr="008D7397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1E" w:rsidRPr="00221EC1" w:rsidRDefault="00614E9E" w:rsidP="00614E9E">
            <w:pPr>
              <w:rPr>
                <w:sz w:val="18"/>
                <w:szCs w:val="18"/>
                <w:lang w:val="fr-CA" w:eastAsia="ja-JP"/>
              </w:rPr>
            </w:pPr>
            <w:r>
              <w:rPr>
                <w:sz w:val="16"/>
                <w:szCs w:val="16"/>
                <w:lang w:val="fr-CA" w:eastAsia="ja-JP"/>
              </w:rPr>
              <w:t>Document contrôlé : tout document en format papier ne doit servir qu’à titre informatif. La version en ligne qui se trouve dans le serveur mentionné ci-dessus constitue le document courant</w:t>
            </w:r>
            <w:r w:rsidR="00DC1D1E" w:rsidRPr="00221EC1">
              <w:rPr>
                <w:sz w:val="18"/>
                <w:szCs w:val="18"/>
                <w:lang w:val="fr-CA" w:eastAsia="ja-JP"/>
              </w:rPr>
              <w:t>.</w:t>
            </w:r>
          </w:p>
        </w:tc>
      </w:tr>
    </w:tbl>
    <w:p w:rsidR="00DC1D1E" w:rsidRPr="00221EC1" w:rsidRDefault="00DC1D1E" w:rsidP="00DC1D1E">
      <w:pPr>
        <w:pStyle w:val="Heading1"/>
        <w:jc w:val="left"/>
        <w:rPr>
          <w:lang w:val="fr-CA"/>
        </w:rPr>
      </w:pPr>
    </w:p>
    <w:p w:rsidR="00DC1D1E" w:rsidRPr="00221EC1" w:rsidRDefault="00DC1D1E" w:rsidP="00DC1D1E">
      <w:pPr>
        <w:pStyle w:val="Heading1"/>
        <w:ind w:left="360"/>
        <w:jc w:val="left"/>
        <w:rPr>
          <w:lang w:val="fr-CA"/>
        </w:rPr>
      </w:pPr>
    </w:p>
    <w:p w:rsidR="00DC1D1E" w:rsidRPr="00221EC1" w:rsidRDefault="00DC1D1E" w:rsidP="00DC1D1E">
      <w:pPr>
        <w:pStyle w:val="Heading1"/>
        <w:numPr>
          <w:ilvl w:val="0"/>
          <w:numId w:val="1"/>
        </w:numPr>
        <w:jc w:val="left"/>
        <w:rPr>
          <w:lang w:val="fr-CA"/>
        </w:rPr>
      </w:pPr>
      <w:r w:rsidRPr="00221EC1">
        <w:rPr>
          <w:lang w:val="fr-CA"/>
        </w:rPr>
        <w:t>Poli</w:t>
      </w:r>
      <w:r w:rsidR="00614E9E">
        <w:rPr>
          <w:lang w:val="fr-CA"/>
        </w:rPr>
        <w:t>tique</w:t>
      </w:r>
      <w:r w:rsidRPr="00221EC1">
        <w:rPr>
          <w:lang w:val="fr-CA"/>
        </w:rPr>
        <w:t xml:space="preserve">: </w:t>
      </w:r>
      <w:r w:rsidRPr="00110C05">
        <w:rPr>
          <w:b w:val="0"/>
          <w:lang w:val="fr-CA"/>
        </w:rPr>
        <w:t>&lt;</w:t>
      </w:r>
      <w:r w:rsidR="00614E9E" w:rsidRPr="00110C05">
        <w:rPr>
          <w:b w:val="0"/>
          <w:lang w:val="fr-CA"/>
        </w:rPr>
        <w:t>taper le nom de la politique de l’établissement relative à l’émission de la carte</w:t>
      </w:r>
      <w:r w:rsidRPr="00110C05">
        <w:rPr>
          <w:b w:val="0"/>
          <w:lang w:val="fr-CA"/>
        </w:rPr>
        <w:t>&gt;</w:t>
      </w:r>
    </w:p>
    <w:p w:rsidR="00DC1D1E" w:rsidRPr="00221EC1" w:rsidRDefault="00DC1D1E" w:rsidP="00DC1D1E">
      <w:pPr>
        <w:rPr>
          <w:lang w:val="fr-CA"/>
        </w:rPr>
      </w:pPr>
    </w:p>
    <w:p w:rsidR="00DC1D1E" w:rsidRPr="00221EC1" w:rsidRDefault="00614E9E" w:rsidP="00DC1D1E">
      <w:pPr>
        <w:pStyle w:val="Heading1"/>
        <w:numPr>
          <w:ilvl w:val="0"/>
          <w:numId w:val="1"/>
        </w:numPr>
        <w:jc w:val="left"/>
        <w:rPr>
          <w:lang w:val="fr-CA"/>
        </w:rPr>
      </w:pPr>
      <w:r>
        <w:rPr>
          <w:lang w:val="fr-CA"/>
        </w:rPr>
        <w:t xml:space="preserve">Raison d’être: </w:t>
      </w:r>
      <w:r w:rsidR="005736EB">
        <w:rPr>
          <w:b w:val="0"/>
          <w:lang w:val="fr-CA"/>
        </w:rPr>
        <w:t>Produire une lettre d’</w:t>
      </w:r>
      <w:r>
        <w:rPr>
          <w:b w:val="0"/>
          <w:lang w:val="fr-CA"/>
        </w:rPr>
        <w:t>avis de besoin sanguin particulier et une carte</w:t>
      </w:r>
      <w:r w:rsidR="004A7CDF">
        <w:rPr>
          <w:b w:val="0"/>
          <w:lang w:val="fr-CA"/>
        </w:rPr>
        <w:t xml:space="preserve"> pour </w:t>
      </w:r>
      <w:r>
        <w:rPr>
          <w:b w:val="0"/>
          <w:lang w:val="fr-CA"/>
        </w:rPr>
        <w:t>portefeuille</w:t>
      </w:r>
      <w:r w:rsidR="00DC1D1E" w:rsidRPr="00221EC1">
        <w:rPr>
          <w:b w:val="0"/>
          <w:lang w:val="fr-CA"/>
        </w:rPr>
        <w:t>.</w:t>
      </w:r>
    </w:p>
    <w:p w:rsidR="00DC1D1E" w:rsidRPr="00221EC1" w:rsidRDefault="00DC1D1E" w:rsidP="00DC1D1E">
      <w:pPr>
        <w:rPr>
          <w:lang w:val="fr-CA"/>
        </w:rPr>
      </w:pPr>
    </w:p>
    <w:p w:rsidR="00DC1D1E" w:rsidRPr="00614E9E" w:rsidRDefault="00DC1D1E" w:rsidP="00DC1D1E">
      <w:pPr>
        <w:numPr>
          <w:ilvl w:val="0"/>
          <w:numId w:val="1"/>
        </w:numPr>
        <w:rPr>
          <w:lang w:val="fr-CA"/>
        </w:rPr>
      </w:pPr>
      <w:r w:rsidRPr="00614E9E">
        <w:rPr>
          <w:b/>
          <w:bCs/>
          <w:lang w:val="fr-CA"/>
        </w:rPr>
        <w:t xml:space="preserve">Principe: </w:t>
      </w:r>
      <w:r w:rsidR="00614E9E" w:rsidRPr="00614E9E">
        <w:rPr>
          <w:lang w:val="fr-CA"/>
        </w:rPr>
        <w:t xml:space="preserve">Une carte d’identification standard des patients ayant des besoins sanguins particuliers contribuera à réduire les délais de traitement et à en augmenter la sécurité. Il faut inciter ces patients à s’inscrire au programme </w:t>
      </w:r>
      <w:proofErr w:type="spellStart"/>
      <w:r w:rsidRPr="00614E9E">
        <w:rPr>
          <w:lang w:val="fr-CA"/>
        </w:rPr>
        <w:t>MedicAlert</w:t>
      </w:r>
      <w:proofErr w:type="spellEnd"/>
      <w:r w:rsidRPr="00614E9E">
        <w:rPr>
          <w:vertAlign w:val="superscript"/>
          <w:lang w:val="fr-CA"/>
        </w:rPr>
        <w:t>®</w:t>
      </w:r>
      <w:r w:rsidRPr="00614E9E">
        <w:rPr>
          <w:lang w:val="fr-CA"/>
        </w:rPr>
        <w:t xml:space="preserve"> </w:t>
      </w:r>
      <w:r w:rsidR="00614E9E" w:rsidRPr="00614E9E">
        <w:rPr>
          <w:lang w:val="fr-CA"/>
        </w:rPr>
        <w:t>grâce auquel leurs données médicales sont sauvegardées dans une base de données accessible en tout temps aux premiers répondants et aux professionnels de la santé qui peuvent avoir à les soigner</w:t>
      </w:r>
      <w:r w:rsidRPr="00614E9E">
        <w:rPr>
          <w:lang w:val="fr-CA"/>
        </w:rPr>
        <w:t xml:space="preserve">. </w:t>
      </w:r>
      <w:r w:rsidR="00614E9E">
        <w:rPr>
          <w:lang w:val="fr-CA"/>
        </w:rPr>
        <w:t>Les besoins sanguins particuliers peuvent être les suivants :</w:t>
      </w:r>
    </w:p>
    <w:p w:rsidR="00DC1D1E" w:rsidRPr="00221EC1" w:rsidRDefault="00561136" w:rsidP="00B472F1">
      <w:pPr>
        <w:numPr>
          <w:ilvl w:val="0"/>
          <w:numId w:val="2"/>
        </w:numPr>
        <w:ind w:left="1800"/>
        <w:rPr>
          <w:lang w:val="fr-CA"/>
        </w:rPr>
      </w:pPr>
      <w:r>
        <w:rPr>
          <w:lang w:val="fr-CA"/>
        </w:rPr>
        <w:t>Composants i</w:t>
      </w:r>
      <w:r w:rsidR="00DC1D1E" w:rsidRPr="00221EC1">
        <w:rPr>
          <w:lang w:val="fr-CA"/>
        </w:rPr>
        <w:t>rradi</w:t>
      </w:r>
      <w:r>
        <w:rPr>
          <w:lang w:val="fr-CA"/>
        </w:rPr>
        <w:t>és</w:t>
      </w:r>
    </w:p>
    <w:p w:rsidR="00DC1D1E" w:rsidRPr="00221EC1" w:rsidRDefault="005736EB" w:rsidP="00B472F1">
      <w:pPr>
        <w:numPr>
          <w:ilvl w:val="0"/>
          <w:numId w:val="2"/>
        </w:numPr>
        <w:ind w:left="1800"/>
        <w:rPr>
          <w:lang w:val="fr-CA"/>
        </w:rPr>
      </w:pPr>
      <w:r>
        <w:rPr>
          <w:lang w:val="fr-CA"/>
        </w:rPr>
        <w:t>Composants dépourvus d’a</w:t>
      </w:r>
      <w:r w:rsidR="00561136">
        <w:rPr>
          <w:lang w:val="fr-CA"/>
        </w:rPr>
        <w:t xml:space="preserve">nticorps </w:t>
      </w:r>
      <w:r w:rsidR="00C400C0">
        <w:rPr>
          <w:lang w:val="fr-CA"/>
        </w:rPr>
        <w:t>anti-érythrocytaires</w:t>
      </w:r>
      <w:r w:rsidR="00561136">
        <w:rPr>
          <w:lang w:val="fr-CA"/>
        </w:rPr>
        <w:t xml:space="preserve"> ou </w:t>
      </w:r>
      <w:r>
        <w:rPr>
          <w:lang w:val="fr-CA"/>
        </w:rPr>
        <w:t>d’</w:t>
      </w:r>
      <w:r w:rsidR="00561136">
        <w:rPr>
          <w:lang w:val="fr-CA"/>
        </w:rPr>
        <w:t>anticorps antiplaquettaires</w:t>
      </w:r>
    </w:p>
    <w:p w:rsidR="00DC1D1E" w:rsidRPr="00221EC1" w:rsidRDefault="00561136" w:rsidP="00B472F1">
      <w:pPr>
        <w:numPr>
          <w:ilvl w:val="0"/>
          <w:numId w:val="2"/>
        </w:numPr>
        <w:ind w:left="1800"/>
        <w:rPr>
          <w:lang w:val="fr-CA"/>
        </w:rPr>
      </w:pPr>
      <w:r>
        <w:rPr>
          <w:lang w:val="fr-CA"/>
        </w:rPr>
        <w:t>Composants lavés</w:t>
      </w:r>
    </w:p>
    <w:p w:rsidR="00DC1D1E" w:rsidRPr="00221EC1" w:rsidRDefault="00561136" w:rsidP="00B472F1">
      <w:pPr>
        <w:numPr>
          <w:ilvl w:val="0"/>
          <w:numId w:val="2"/>
        </w:numPr>
        <w:ind w:left="1800"/>
        <w:rPr>
          <w:lang w:val="fr-CA"/>
        </w:rPr>
      </w:pPr>
      <w:r>
        <w:rPr>
          <w:lang w:val="fr-CA"/>
        </w:rPr>
        <w:t xml:space="preserve">Composants compatibles </w:t>
      </w:r>
      <w:r w:rsidR="00DC1D1E" w:rsidRPr="00221EC1">
        <w:rPr>
          <w:lang w:val="fr-CA"/>
        </w:rPr>
        <w:t>HLA</w:t>
      </w:r>
    </w:p>
    <w:p w:rsidR="00DC1D1E" w:rsidRPr="00221EC1" w:rsidRDefault="00C400C0" w:rsidP="00B472F1">
      <w:pPr>
        <w:numPr>
          <w:ilvl w:val="0"/>
          <w:numId w:val="2"/>
        </w:numPr>
        <w:ind w:left="1800"/>
        <w:rPr>
          <w:lang w:val="fr-CA"/>
        </w:rPr>
      </w:pPr>
      <w:r>
        <w:rPr>
          <w:lang w:val="fr-CA"/>
        </w:rPr>
        <w:t xml:space="preserve">Composants </w:t>
      </w:r>
      <w:r w:rsidR="005736EB">
        <w:rPr>
          <w:lang w:val="fr-CA"/>
        </w:rPr>
        <w:t>dépourvus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d’</w:t>
      </w:r>
      <w:r w:rsidR="00DC1D1E" w:rsidRPr="00221EC1">
        <w:rPr>
          <w:lang w:val="fr-CA"/>
        </w:rPr>
        <w:t>IgA</w:t>
      </w:r>
      <w:proofErr w:type="spellEnd"/>
    </w:p>
    <w:p w:rsidR="00DC1D1E" w:rsidRPr="00221EC1" w:rsidRDefault="00C400C0" w:rsidP="00B472F1">
      <w:pPr>
        <w:numPr>
          <w:ilvl w:val="0"/>
          <w:numId w:val="2"/>
        </w:numPr>
        <w:ind w:left="1800"/>
        <w:rPr>
          <w:lang w:val="fr-CA"/>
        </w:rPr>
      </w:pPr>
      <w:r>
        <w:rPr>
          <w:lang w:val="fr-CA"/>
        </w:rPr>
        <w:t>Phénotype D faible ou partiel</w:t>
      </w:r>
      <w:bookmarkStart w:id="0" w:name="_GoBack"/>
      <w:bookmarkEnd w:id="0"/>
    </w:p>
    <w:p w:rsidR="00DC1D1E" w:rsidRPr="00221EC1" w:rsidRDefault="00DC1D1E" w:rsidP="00DC1D1E">
      <w:pPr>
        <w:ind w:left="2520"/>
        <w:rPr>
          <w:lang w:val="fr-CA"/>
        </w:rPr>
      </w:pPr>
    </w:p>
    <w:p w:rsidR="00DC1D1E" w:rsidRPr="00221EC1" w:rsidRDefault="00DC1D1E" w:rsidP="00DC1D1E">
      <w:pPr>
        <w:numPr>
          <w:ilvl w:val="0"/>
          <w:numId w:val="3"/>
        </w:numPr>
        <w:rPr>
          <w:b/>
          <w:bCs/>
          <w:lang w:val="fr-CA"/>
        </w:rPr>
      </w:pPr>
      <w:r w:rsidRPr="00221EC1">
        <w:rPr>
          <w:b/>
          <w:bCs/>
          <w:lang w:val="fr-CA"/>
        </w:rPr>
        <w:t>Proc</w:t>
      </w:r>
      <w:r w:rsidR="00C400C0">
        <w:rPr>
          <w:b/>
          <w:bCs/>
          <w:lang w:val="fr-CA"/>
        </w:rPr>
        <w:t>é</w:t>
      </w:r>
      <w:r w:rsidRPr="00221EC1">
        <w:rPr>
          <w:b/>
          <w:bCs/>
          <w:lang w:val="fr-CA"/>
        </w:rPr>
        <w:t>dure:</w:t>
      </w: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6446"/>
        <w:gridCol w:w="2249"/>
      </w:tblGrid>
      <w:tr w:rsidR="00DC1D1E" w:rsidRPr="00221EC1" w:rsidTr="008D739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C1D1E" w:rsidRPr="00221EC1" w:rsidRDefault="00C400C0" w:rsidP="001C5A64">
            <w:pPr>
              <w:rPr>
                <w:b/>
                <w:bCs/>
                <w:lang w:val="fr-CA" w:eastAsia="ja-JP"/>
              </w:rPr>
            </w:pPr>
            <w:r>
              <w:rPr>
                <w:b/>
                <w:bCs/>
                <w:lang w:val="fr-CA" w:eastAsia="ja-JP"/>
              </w:rPr>
              <w:t>Étape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C1D1E" w:rsidRPr="00221EC1" w:rsidRDefault="00DC1D1E" w:rsidP="00C400C0">
            <w:pPr>
              <w:rPr>
                <w:b/>
                <w:bCs/>
                <w:lang w:val="fr-CA" w:eastAsia="ja-JP"/>
              </w:rPr>
            </w:pPr>
            <w:r w:rsidRPr="00221EC1">
              <w:rPr>
                <w:b/>
                <w:bCs/>
                <w:lang w:val="fr-CA" w:eastAsia="ja-JP"/>
              </w:rPr>
              <w:t>Proc</w:t>
            </w:r>
            <w:r w:rsidR="00C400C0">
              <w:rPr>
                <w:b/>
                <w:bCs/>
                <w:lang w:val="fr-CA" w:eastAsia="ja-JP"/>
              </w:rPr>
              <w:t>é</w:t>
            </w:r>
            <w:r w:rsidRPr="00221EC1">
              <w:rPr>
                <w:b/>
                <w:bCs/>
                <w:lang w:val="fr-CA" w:eastAsia="ja-JP"/>
              </w:rPr>
              <w:t>dure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C1D1E" w:rsidRPr="00221EC1" w:rsidRDefault="00DC1D1E" w:rsidP="00C400C0">
            <w:pPr>
              <w:rPr>
                <w:b/>
                <w:bCs/>
                <w:lang w:val="fr-CA" w:eastAsia="ja-JP"/>
              </w:rPr>
            </w:pPr>
            <w:r w:rsidRPr="00221EC1">
              <w:rPr>
                <w:b/>
                <w:bCs/>
                <w:lang w:val="fr-CA" w:eastAsia="ja-JP"/>
              </w:rPr>
              <w:t>Ra</w:t>
            </w:r>
            <w:r w:rsidR="00C400C0">
              <w:rPr>
                <w:b/>
                <w:bCs/>
                <w:lang w:val="fr-CA" w:eastAsia="ja-JP"/>
              </w:rPr>
              <w:t>ison d’être</w:t>
            </w:r>
          </w:p>
        </w:tc>
      </w:tr>
      <w:tr w:rsidR="00DC1D1E" w:rsidRPr="00221EC1" w:rsidTr="008D739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  <w:p w:rsidR="00DC1D1E" w:rsidRPr="00221EC1" w:rsidRDefault="00C400C0" w:rsidP="00C400C0">
            <w:pPr>
              <w:numPr>
                <w:ilvl w:val="0"/>
                <w:numId w:val="4"/>
              </w:numPr>
              <w:ind w:left="175" w:hanging="218"/>
              <w:rPr>
                <w:b/>
                <w:bCs/>
                <w:sz w:val="20"/>
                <w:lang w:val="fr-CA" w:eastAsia="ja-JP"/>
              </w:rPr>
            </w:pPr>
            <w:r>
              <w:rPr>
                <w:b/>
                <w:bCs/>
                <w:sz w:val="20"/>
                <w:lang w:val="fr-CA" w:eastAsia="ja-JP"/>
              </w:rPr>
              <w:t>Identification des patients ayant un besoin sanguin particulier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3"/>
              <w:gridCol w:w="3742"/>
            </w:tblGrid>
            <w:tr w:rsidR="00DC1D1E" w:rsidRPr="00221EC1" w:rsidTr="008D7397">
              <w:trPr>
                <w:trHeight w:val="243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221EC1" w:rsidRDefault="00C400C0" w:rsidP="00C400C0">
                  <w:pPr>
                    <w:rPr>
                      <w:b/>
                      <w:bCs/>
                      <w:i/>
                      <w:iCs/>
                      <w:lang w:val="fr-CA" w:eastAsia="ja-JP"/>
                    </w:rPr>
                  </w:pPr>
                  <w:r>
                    <w:rPr>
                      <w:b/>
                      <w:bCs/>
                      <w:i/>
                      <w:iCs/>
                      <w:lang w:val="fr-CA" w:eastAsia="ja-JP"/>
                    </w:rPr>
                    <w:t>Si…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221EC1" w:rsidRDefault="00C400C0" w:rsidP="00110C05">
                  <w:pPr>
                    <w:rPr>
                      <w:b/>
                      <w:bCs/>
                      <w:i/>
                      <w:iCs/>
                      <w:lang w:val="fr-CA" w:eastAsia="ja-JP"/>
                    </w:rPr>
                  </w:pPr>
                  <w:r>
                    <w:rPr>
                      <w:b/>
                      <w:bCs/>
                      <w:i/>
                      <w:iCs/>
                      <w:lang w:val="fr-CA" w:eastAsia="ja-JP"/>
                    </w:rPr>
                    <w:t>Vous devez</w:t>
                  </w:r>
                  <w:r w:rsidR="00DC1D1E" w:rsidRPr="00221EC1">
                    <w:rPr>
                      <w:b/>
                      <w:bCs/>
                      <w:i/>
                      <w:iCs/>
                      <w:lang w:val="fr-CA" w:eastAsia="ja-JP"/>
                    </w:rPr>
                    <w:t>:</w:t>
                  </w:r>
                </w:p>
              </w:tc>
            </w:tr>
            <w:tr w:rsidR="00DC1D1E" w:rsidRPr="00221EC1" w:rsidTr="008D7397">
              <w:trPr>
                <w:trHeight w:val="642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221EC1" w:rsidRDefault="00C400C0" w:rsidP="00C400C0">
                  <w:pPr>
                    <w:rPr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t>L’identification a été faite par un médecin ou son remplaçant,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D1E" w:rsidRPr="00221EC1" w:rsidRDefault="00C400C0" w:rsidP="001C5A64">
                  <w:pPr>
                    <w:numPr>
                      <w:ilvl w:val="0"/>
                      <w:numId w:val="5"/>
                    </w:numPr>
                    <w:ind w:left="288"/>
                    <w:rPr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t>Vérifier l’exactitude du formulaire de demande ou l’équivalent</w:t>
                  </w:r>
                  <w:r w:rsidR="00DC1D1E" w:rsidRPr="00221EC1">
                    <w:rPr>
                      <w:sz w:val="20"/>
                      <w:lang w:val="fr-CA" w:eastAsia="ja-JP"/>
                    </w:rPr>
                    <w:t>.</w:t>
                  </w:r>
                </w:p>
                <w:p w:rsidR="00DC1D1E" w:rsidRPr="00221EC1" w:rsidRDefault="00DC1D1E" w:rsidP="001C5A64">
                  <w:pPr>
                    <w:numPr>
                      <w:ilvl w:val="0"/>
                      <w:numId w:val="5"/>
                    </w:numPr>
                    <w:ind w:left="288"/>
                    <w:rPr>
                      <w:sz w:val="20"/>
                      <w:lang w:val="fr-CA" w:eastAsia="ja-JP"/>
                    </w:rPr>
                  </w:pPr>
                  <w:r w:rsidRPr="00221EC1">
                    <w:rPr>
                      <w:sz w:val="20"/>
                      <w:lang w:val="fr-CA" w:eastAsia="ja-JP"/>
                    </w:rPr>
                    <w:t>Rev</w:t>
                  </w:r>
                  <w:r w:rsidR="00C400C0">
                    <w:rPr>
                      <w:sz w:val="20"/>
                      <w:lang w:val="fr-CA" w:eastAsia="ja-JP"/>
                    </w:rPr>
                    <w:t>oir les détails cliniques de la demande</w:t>
                  </w:r>
                  <w:r w:rsidRPr="00221EC1">
                    <w:rPr>
                      <w:sz w:val="20"/>
                      <w:lang w:val="fr-CA" w:eastAsia="ja-JP"/>
                    </w:rPr>
                    <w:t>.</w:t>
                  </w:r>
                </w:p>
                <w:p w:rsidR="00DC1D1E" w:rsidRPr="00221EC1" w:rsidRDefault="00C400C0" w:rsidP="001C5A64">
                  <w:pPr>
                    <w:numPr>
                      <w:ilvl w:val="0"/>
                      <w:numId w:val="5"/>
                    </w:numPr>
                    <w:ind w:left="288"/>
                    <w:rPr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t xml:space="preserve">Vous </w:t>
                  </w:r>
                  <w:proofErr w:type="spellStart"/>
                  <w:r>
                    <w:rPr>
                      <w:sz w:val="20"/>
                      <w:lang w:val="fr-CA" w:eastAsia="ja-JP"/>
                    </w:rPr>
                    <w:t>assurer</w:t>
                  </w:r>
                  <w:proofErr w:type="spellEnd"/>
                  <w:r>
                    <w:rPr>
                      <w:sz w:val="20"/>
                      <w:lang w:val="fr-CA" w:eastAsia="ja-JP"/>
                    </w:rPr>
                    <w:t xml:space="preserve"> que les analyses de suivi requises </w:t>
                  </w:r>
                  <w:proofErr w:type="gramStart"/>
                  <w:r>
                    <w:rPr>
                      <w:sz w:val="20"/>
                      <w:lang w:val="fr-CA" w:eastAsia="ja-JP"/>
                    </w:rPr>
                    <w:t>ont</w:t>
                  </w:r>
                  <w:proofErr w:type="gramEnd"/>
                  <w:r>
                    <w:rPr>
                      <w:sz w:val="20"/>
                      <w:lang w:val="fr-CA" w:eastAsia="ja-JP"/>
                    </w:rPr>
                    <w:t xml:space="preserve"> été faites et documentées</w:t>
                  </w:r>
                  <w:r w:rsidR="00DC1D1E" w:rsidRPr="00221EC1">
                    <w:rPr>
                      <w:sz w:val="20"/>
                      <w:lang w:val="fr-CA" w:eastAsia="ja-JP"/>
                    </w:rPr>
                    <w:t>.</w:t>
                  </w:r>
                </w:p>
                <w:p w:rsidR="00DC1D1E" w:rsidRPr="00221EC1" w:rsidRDefault="00DC1D1E" w:rsidP="001C5A64">
                  <w:pPr>
                    <w:ind w:left="-72"/>
                    <w:rPr>
                      <w:bCs/>
                      <w:sz w:val="20"/>
                      <w:lang w:val="fr-CA" w:eastAsia="ja-JP"/>
                    </w:rPr>
                  </w:pPr>
                </w:p>
              </w:tc>
            </w:tr>
            <w:tr w:rsidR="00DC1D1E" w:rsidRPr="00221EC1" w:rsidTr="008D7397">
              <w:trPr>
                <w:trHeight w:val="281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221EC1" w:rsidRDefault="00C400C0" w:rsidP="00C400C0">
                  <w:pPr>
                    <w:rPr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t>L’identification fait suite à une analyse de laboratoire,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D1E" w:rsidRPr="00221EC1" w:rsidRDefault="00C400C0" w:rsidP="001C5A64">
                  <w:pPr>
                    <w:numPr>
                      <w:ilvl w:val="0"/>
                      <w:numId w:val="6"/>
                    </w:numPr>
                    <w:ind w:left="282"/>
                    <w:rPr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t xml:space="preserve">Vous </w:t>
                  </w:r>
                  <w:proofErr w:type="spellStart"/>
                  <w:r>
                    <w:rPr>
                      <w:sz w:val="20"/>
                      <w:lang w:val="fr-CA" w:eastAsia="ja-JP"/>
                    </w:rPr>
                    <w:t>assurer</w:t>
                  </w:r>
                  <w:proofErr w:type="spellEnd"/>
                  <w:r>
                    <w:rPr>
                      <w:sz w:val="20"/>
                      <w:lang w:val="fr-CA" w:eastAsia="ja-JP"/>
                    </w:rPr>
                    <w:t xml:space="preserve"> que les données d’analyse ont été vérifiées et signées par la personne appropriée</w:t>
                  </w:r>
                  <w:r w:rsidR="00DC1D1E" w:rsidRPr="00221EC1">
                    <w:rPr>
                      <w:sz w:val="20"/>
                      <w:lang w:val="fr-CA" w:eastAsia="ja-JP"/>
                    </w:rPr>
                    <w:t>.</w:t>
                  </w:r>
                </w:p>
                <w:p w:rsidR="00DC1D1E" w:rsidRPr="00221EC1" w:rsidRDefault="00C400C0" w:rsidP="005736EB">
                  <w:pPr>
                    <w:numPr>
                      <w:ilvl w:val="0"/>
                      <w:numId w:val="6"/>
                    </w:numPr>
                    <w:ind w:left="282"/>
                    <w:rPr>
                      <w:bCs/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lastRenderedPageBreak/>
                    <w:t xml:space="preserve">Si l’identification est fondée sur les résultats d’un laboratoire de référence, </w:t>
                  </w:r>
                  <w:proofErr w:type="gramStart"/>
                  <w:r>
                    <w:rPr>
                      <w:sz w:val="20"/>
                      <w:lang w:val="fr-CA" w:eastAsia="ja-JP"/>
                    </w:rPr>
                    <w:t>vérifier</w:t>
                  </w:r>
                  <w:proofErr w:type="gramEnd"/>
                  <w:r>
                    <w:rPr>
                      <w:sz w:val="20"/>
                      <w:lang w:val="fr-CA" w:eastAsia="ja-JP"/>
                    </w:rPr>
                    <w:t xml:space="preserve"> si ce laboratoire a déjà remis au patient une lettre et une carte</w:t>
                  </w:r>
                  <w:r w:rsidR="00DC1D1E" w:rsidRPr="00221EC1">
                    <w:rPr>
                      <w:sz w:val="20"/>
                      <w:lang w:val="fr-CA" w:eastAsia="ja-JP"/>
                    </w:rPr>
                    <w:t>.</w:t>
                  </w:r>
                </w:p>
              </w:tc>
            </w:tr>
            <w:tr w:rsidR="00DC1D1E" w:rsidRPr="00221EC1" w:rsidTr="008D7397">
              <w:trPr>
                <w:trHeight w:val="732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221EC1" w:rsidRDefault="000D6BD5" w:rsidP="000D6BD5">
                  <w:pPr>
                    <w:rPr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lastRenderedPageBreak/>
                    <w:t xml:space="preserve">Le patient présente une carte de besoin particulier ou des données du programme </w:t>
                  </w:r>
                  <w:proofErr w:type="spellStart"/>
                  <w:r w:rsidR="00DC1D1E" w:rsidRPr="00221EC1">
                    <w:rPr>
                      <w:sz w:val="20"/>
                      <w:lang w:val="fr-CA" w:eastAsia="ja-JP"/>
                    </w:rPr>
                    <w:t>MedicAlert</w:t>
                  </w:r>
                  <w:proofErr w:type="spellEnd"/>
                  <w:r w:rsidR="00DC1D1E" w:rsidRPr="00221EC1">
                    <w:rPr>
                      <w:sz w:val="20"/>
                      <w:vertAlign w:val="superscript"/>
                      <w:lang w:val="fr-CA" w:eastAsia="ja-JP"/>
                    </w:rPr>
                    <w:t>®</w:t>
                  </w:r>
                  <w:r w:rsidR="00DC1D1E" w:rsidRPr="00221EC1">
                    <w:rPr>
                      <w:sz w:val="20"/>
                      <w:lang w:val="fr-CA" w:eastAsia="ja-JP"/>
                    </w:rPr>
                    <w:t xml:space="preserve"> </w:t>
                  </w:r>
                  <w:r>
                    <w:rPr>
                      <w:sz w:val="20"/>
                      <w:lang w:val="fr-CA" w:eastAsia="ja-JP"/>
                    </w:rPr>
                    <w:t>avant le</w:t>
                  </w:r>
                  <w:r w:rsidR="00110C05">
                    <w:rPr>
                      <w:sz w:val="20"/>
                      <w:lang w:val="fr-CA" w:eastAsia="ja-JP"/>
                    </w:rPr>
                    <w:t xml:space="preserve">s analyses </w:t>
                  </w:r>
                  <w:proofErr w:type="spellStart"/>
                  <w:r w:rsidR="00110C05">
                    <w:rPr>
                      <w:sz w:val="20"/>
                      <w:lang w:val="fr-CA" w:eastAsia="ja-JP"/>
                    </w:rPr>
                    <w:t>prétransfusionnelles</w:t>
                  </w:r>
                  <w:proofErr w:type="spellEnd"/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D1E" w:rsidRPr="00221EC1" w:rsidRDefault="008F58AC" w:rsidP="001C5A64">
                  <w:pPr>
                    <w:numPr>
                      <w:ilvl w:val="0"/>
                      <w:numId w:val="7"/>
                    </w:numPr>
                    <w:ind w:left="282"/>
                    <w:rPr>
                      <w:sz w:val="20"/>
                      <w:lang w:val="fr-CA" w:eastAsia="ja-JP"/>
                    </w:rPr>
                  </w:pPr>
                  <w:r>
                    <w:rPr>
                      <w:sz w:val="20"/>
                      <w:lang w:val="fr-CA" w:eastAsia="ja-JP"/>
                    </w:rPr>
                    <w:t>Vérifier que l’identification du patient est complète</w:t>
                  </w:r>
                  <w:r w:rsidR="00DC1D1E" w:rsidRPr="00221EC1">
                    <w:rPr>
                      <w:sz w:val="20"/>
                      <w:lang w:val="fr-CA" w:eastAsia="ja-JP"/>
                    </w:rPr>
                    <w:t xml:space="preserve">. </w:t>
                  </w:r>
                </w:p>
                <w:p w:rsidR="00DC1D1E" w:rsidRPr="00221EC1" w:rsidRDefault="00DC1D1E" w:rsidP="008F58AC">
                  <w:pPr>
                    <w:numPr>
                      <w:ilvl w:val="0"/>
                      <w:numId w:val="7"/>
                    </w:numPr>
                    <w:ind w:left="282"/>
                    <w:rPr>
                      <w:bCs/>
                      <w:sz w:val="20"/>
                      <w:lang w:val="fr-CA" w:eastAsia="ja-JP"/>
                    </w:rPr>
                  </w:pPr>
                  <w:r w:rsidRPr="00221EC1">
                    <w:rPr>
                      <w:sz w:val="20"/>
                      <w:lang w:val="fr-CA" w:eastAsia="ja-JP"/>
                    </w:rPr>
                    <w:t>Confirm</w:t>
                  </w:r>
                  <w:r w:rsidR="008F58AC">
                    <w:rPr>
                      <w:sz w:val="20"/>
                      <w:lang w:val="fr-CA" w:eastAsia="ja-JP"/>
                    </w:rPr>
                    <w:t>er que le besoin particulier</w:t>
                  </w:r>
                  <w:r w:rsidRPr="00221EC1">
                    <w:rPr>
                      <w:sz w:val="20"/>
                      <w:lang w:val="fr-CA" w:eastAsia="ja-JP"/>
                    </w:rPr>
                    <w:t xml:space="preserve"> </w:t>
                  </w:r>
                  <w:r w:rsidR="008F58AC">
                    <w:rPr>
                      <w:sz w:val="20"/>
                      <w:lang w:val="fr-CA" w:eastAsia="ja-JP"/>
                    </w:rPr>
                    <w:t>existe encore</w:t>
                  </w:r>
                  <w:r w:rsidRPr="00221EC1">
                    <w:rPr>
                      <w:sz w:val="20"/>
                      <w:lang w:val="fr-CA" w:eastAsia="ja-JP"/>
                    </w:rPr>
                    <w:t xml:space="preserve"> (</w:t>
                  </w:r>
                  <w:r w:rsidR="008F58AC">
                    <w:rPr>
                      <w:sz w:val="20"/>
                      <w:lang w:val="fr-CA" w:eastAsia="ja-JP"/>
                    </w:rPr>
                    <w:t>en vérifiant le dossier médical, en faisant des analyses ou en communiquant avec l’établissement qui a fourni la carte ou l’information</w:t>
                  </w:r>
                  <w:r w:rsidRPr="00221EC1">
                    <w:rPr>
                      <w:sz w:val="20"/>
                      <w:lang w:val="fr-CA" w:eastAsia="ja-JP"/>
                    </w:rPr>
                    <w:t>)</w:t>
                  </w:r>
                </w:p>
              </w:tc>
            </w:tr>
          </w:tbl>
          <w:p w:rsidR="00DC1D1E" w:rsidRPr="00221EC1" w:rsidRDefault="00DC1D1E" w:rsidP="001C5A64">
            <w:pPr>
              <w:ind w:left="-8"/>
              <w:rPr>
                <w:b/>
                <w:bCs/>
                <w:lang w:val="fr-CA" w:eastAsia="ja-JP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lang w:val="fr-CA" w:eastAsia="ja-JP"/>
              </w:rPr>
            </w:pPr>
          </w:p>
          <w:p w:rsidR="00DC1D1E" w:rsidRPr="00221EC1" w:rsidRDefault="00DC1D1E" w:rsidP="001C5A64">
            <w:pPr>
              <w:rPr>
                <w:sz w:val="20"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V</w:t>
            </w:r>
            <w:r w:rsidR="00C400C0">
              <w:rPr>
                <w:sz w:val="20"/>
                <w:lang w:val="fr-CA" w:eastAsia="ja-JP"/>
              </w:rPr>
              <w:t>érifier et documenter toute demande de composant sanguin particulier</w:t>
            </w:r>
            <w:r w:rsidRPr="00221EC1">
              <w:rPr>
                <w:sz w:val="20"/>
                <w:lang w:val="fr-CA" w:eastAsia="ja-JP"/>
              </w:rPr>
              <w:t>.</w:t>
            </w:r>
          </w:p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</w:tc>
      </w:tr>
      <w:tr w:rsidR="00DC1D1E" w:rsidRPr="00221EC1" w:rsidTr="008D739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DC1D1E" w:rsidP="004C4904">
            <w:pPr>
              <w:pStyle w:val="ListParagraph"/>
              <w:numPr>
                <w:ilvl w:val="0"/>
                <w:numId w:val="8"/>
              </w:numPr>
              <w:rPr>
                <w:sz w:val="20"/>
                <w:lang w:val="fr-CA" w:eastAsia="ja-JP"/>
              </w:rPr>
            </w:pPr>
            <w:r w:rsidRPr="00221EC1">
              <w:rPr>
                <w:b/>
                <w:bCs/>
                <w:sz w:val="20"/>
                <w:lang w:val="fr-CA" w:eastAsia="ja-JP"/>
              </w:rPr>
              <w:lastRenderedPageBreak/>
              <w:t>Document</w:t>
            </w:r>
            <w:r w:rsidR="004A7CDF">
              <w:rPr>
                <w:b/>
                <w:bCs/>
                <w:sz w:val="20"/>
                <w:lang w:val="fr-CA" w:eastAsia="ja-JP"/>
              </w:rPr>
              <w:t>ation d</w:t>
            </w:r>
            <w:r w:rsidR="004C4904">
              <w:rPr>
                <w:b/>
                <w:bCs/>
                <w:sz w:val="20"/>
                <w:lang w:val="fr-CA" w:eastAsia="ja-JP"/>
              </w:rPr>
              <w:t>u</w:t>
            </w:r>
            <w:r w:rsidR="004A7CDF">
              <w:rPr>
                <w:b/>
                <w:bCs/>
                <w:sz w:val="20"/>
                <w:lang w:val="fr-CA" w:eastAsia="ja-JP"/>
              </w:rPr>
              <w:t xml:space="preserve"> besoin sanguin particulier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6E3161" w:rsidP="001C5A64">
            <w:pPr>
              <w:numPr>
                <w:ilvl w:val="1"/>
                <w:numId w:val="9"/>
              </w:numPr>
              <w:ind w:left="299"/>
              <w:rPr>
                <w:sz w:val="20"/>
                <w:lang w:val="fr-CA" w:eastAsia="ja-JP"/>
              </w:rPr>
            </w:pPr>
            <w:r>
              <w:rPr>
                <w:sz w:val="20"/>
                <w:lang w:val="fr-CA" w:eastAsia="ja-JP"/>
              </w:rPr>
              <w:t xml:space="preserve">Vous </w:t>
            </w:r>
            <w:proofErr w:type="spellStart"/>
            <w:r>
              <w:rPr>
                <w:sz w:val="20"/>
                <w:lang w:val="fr-CA" w:eastAsia="ja-JP"/>
              </w:rPr>
              <w:t>assurer</w:t>
            </w:r>
            <w:proofErr w:type="spellEnd"/>
            <w:r>
              <w:rPr>
                <w:sz w:val="20"/>
                <w:lang w:val="fr-CA" w:eastAsia="ja-JP"/>
              </w:rPr>
              <w:t xml:space="preserve"> de la documentation électronique (SIL) ou manuelle (registre de MT) de l’information  dans le dossier du patient au laboratoire</w:t>
            </w:r>
            <w:r w:rsidR="00DC1D1E" w:rsidRPr="00221EC1">
              <w:rPr>
                <w:sz w:val="20"/>
                <w:lang w:val="fr-CA" w:eastAsia="ja-JP"/>
              </w:rPr>
              <w:t>.</w:t>
            </w:r>
          </w:p>
          <w:p w:rsidR="00DC1D1E" w:rsidRPr="00221EC1" w:rsidRDefault="006E3161" w:rsidP="001C5A64">
            <w:pPr>
              <w:numPr>
                <w:ilvl w:val="1"/>
                <w:numId w:val="9"/>
              </w:numPr>
              <w:ind w:left="299"/>
              <w:rPr>
                <w:sz w:val="20"/>
                <w:lang w:val="fr-CA" w:eastAsia="ja-JP"/>
              </w:rPr>
            </w:pPr>
            <w:r>
              <w:rPr>
                <w:sz w:val="20"/>
                <w:lang w:val="fr-CA" w:eastAsia="ja-JP"/>
              </w:rPr>
              <w:t>Éléments d’i</w:t>
            </w:r>
            <w:r w:rsidR="00DC1D1E" w:rsidRPr="00221EC1">
              <w:rPr>
                <w:sz w:val="20"/>
                <w:lang w:val="fr-CA" w:eastAsia="ja-JP"/>
              </w:rPr>
              <w:t xml:space="preserve">nformation </w:t>
            </w:r>
            <w:r>
              <w:rPr>
                <w:sz w:val="20"/>
                <w:lang w:val="fr-CA" w:eastAsia="ja-JP"/>
              </w:rPr>
              <w:t xml:space="preserve">requis : </w:t>
            </w:r>
          </w:p>
          <w:p w:rsidR="00DC1D1E" w:rsidRPr="00221EC1" w:rsidRDefault="006E3161" w:rsidP="001C5A64">
            <w:pPr>
              <w:numPr>
                <w:ilvl w:val="0"/>
                <w:numId w:val="10"/>
              </w:numPr>
              <w:rPr>
                <w:b/>
                <w:bCs/>
                <w:lang w:val="fr-CA" w:eastAsia="ja-JP"/>
              </w:rPr>
            </w:pPr>
            <w:r>
              <w:rPr>
                <w:sz w:val="20"/>
                <w:lang w:val="fr-CA" w:eastAsia="ja-JP"/>
              </w:rPr>
              <w:t>Raison du besoin particulier</w:t>
            </w:r>
          </w:p>
          <w:p w:rsidR="00DC1D1E" w:rsidRPr="00221EC1" w:rsidRDefault="00DC1D1E" w:rsidP="001C5A64">
            <w:pPr>
              <w:numPr>
                <w:ilvl w:val="0"/>
                <w:numId w:val="10"/>
              </w:numPr>
              <w:rPr>
                <w:b/>
                <w:bCs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Dur</w:t>
            </w:r>
            <w:r w:rsidR="006E3161">
              <w:rPr>
                <w:sz w:val="20"/>
                <w:lang w:val="fr-CA" w:eastAsia="ja-JP"/>
              </w:rPr>
              <w:t xml:space="preserve">ée du besoin particulier </w:t>
            </w:r>
            <w:r w:rsidR="006E3161">
              <w:rPr>
                <w:i/>
                <w:iCs/>
                <w:sz w:val="16"/>
                <w:szCs w:val="16"/>
                <w:lang w:val="fr-CA" w:eastAsia="ja-JP"/>
              </w:rPr>
              <w:t>(le cas échéant</w:t>
            </w:r>
            <w:r w:rsidRPr="00221EC1">
              <w:rPr>
                <w:i/>
                <w:iCs/>
                <w:sz w:val="16"/>
                <w:szCs w:val="16"/>
                <w:lang w:val="fr-CA" w:eastAsia="ja-JP"/>
              </w:rPr>
              <w:t>)</w:t>
            </w:r>
          </w:p>
          <w:p w:rsidR="00DC1D1E" w:rsidRPr="00221EC1" w:rsidRDefault="00DC1D1E" w:rsidP="001C5A64">
            <w:pPr>
              <w:numPr>
                <w:ilvl w:val="0"/>
                <w:numId w:val="10"/>
              </w:numPr>
              <w:rPr>
                <w:b/>
                <w:bCs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N</w:t>
            </w:r>
            <w:r w:rsidR="006E3161">
              <w:rPr>
                <w:sz w:val="20"/>
                <w:lang w:val="fr-CA" w:eastAsia="ja-JP"/>
              </w:rPr>
              <w:t>om du médecin qui fait la demande</w:t>
            </w:r>
          </w:p>
          <w:p w:rsidR="00DC1D1E" w:rsidRPr="00221EC1" w:rsidRDefault="006E3161" w:rsidP="001C5A64">
            <w:pPr>
              <w:numPr>
                <w:ilvl w:val="0"/>
                <w:numId w:val="10"/>
              </w:numPr>
              <w:rPr>
                <w:b/>
                <w:bCs/>
                <w:lang w:val="fr-CA" w:eastAsia="ja-JP"/>
              </w:rPr>
            </w:pPr>
            <w:r>
              <w:rPr>
                <w:sz w:val="20"/>
                <w:lang w:val="fr-CA" w:eastAsia="ja-JP"/>
              </w:rPr>
              <w:t>Date et résultats de l’analyse de suivi</w:t>
            </w:r>
          </w:p>
          <w:p w:rsidR="00DC1D1E" w:rsidRPr="00221EC1" w:rsidRDefault="00DC1D1E" w:rsidP="004C4904">
            <w:pPr>
              <w:numPr>
                <w:ilvl w:val="0"/>
                <w:numId w:val="10"/>
              </w:numPr>
              <w:rPr>
                <w:b/>
                <w:bCs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Origin</w:t>
            </w:r>
            <w:r w:rsidR="004C4904">
              <w:rPr>
                <w:sz w:val="20"/>
                <w:lang w:val="fr-CA" w:eastAsia="ja-JP"/>
              </w:rPr>
              <w:t>e de la demande et coordonnées de la personne à contacter, si possible</w:t>
            </w:r>
            <w:r w:rsidRPr="00221EC1">
              <w:rPr>
                <w:sz w:val="20"/>
                <w:lang w:val="fr-CA" w:eastAsia="ja-JP"/>
              </w:rPr>
              <w:t xml:space="preserve"> (</w:t>
            </w:r>
            <w:r w:rsidR="004C4904">
              <w:rPr>
                <w:sz w:val="20"/>
                <w:lang w:val="fr-CA" w:eastAsia="ja-JP"/>
              </w:rPr>
              <w:t>si ailleurs que dans cet établissement</w:t>
            </w:r>
            <w:r w:rsidRPr="00221EC1">
              <w:rPr>
                <w:sz w:val="20"/>
                <w:lang w:val="fr-CA" w:eastAsia="ja-JP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6E3161" w:rsidP="006E3161">
            <w:pPr>
              <w:rPr>
                <w:sz w:val="20"/>
                <w:lang w:val="fr-CA" w:eastAsia="ja-JP"/>
              </w:rPr>
            </w:pPr>
            <w:r>
              <w:rPr>
                <w:sz w:val="20"/>
                <w:lang w:val="fr-CA" w:eastAsia="ja-JP"/>
              </w:rPr>
              <w:t>La d</w:t>
            </w:r>
            <w:r w:rsidR="00DC1D1E" w:rsidRPr="00221EC1">
              <w:rPr>
                <w:sz w:val="20"/>
                <w:lang w:val="fr-CA" w:eastAsia="ja-JP"/>
              </w:rPr>
              <w:t xml:space="preserve">ocumentation </w:t>
            </w:r>
            <w:r>
              <w:rPr>
                <w:sz w:val="20"/>
                <w:lang w:val="fr-CA" w:eastAsia="ja-JP"/>
              </w:rPr>
              <w:t>fait en sorte que le patient recevra les composants ou produits appropriés</w:t>
            </w:r>
            <w:r w:rsidR="00DC1D1E" w:rsidRPr="00221EC1">
              <w:rPr>
                <w:sz w:val="20"/>
                <w:lang w:val="fr-CA" w:eastAsia="ja-JP"/>
              </w:rPr>
              <w:t>.</w:t>
            </w:r>
          </w:p>
        </w:tc>
      </w:tr>
      <w:tr w:rsidR="00DC1D1E" w:rsidRPr="00221EC1" w:rsidTr="008D739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805B89" w:rsidRDefault="004A7CDF" w:rsidP="004C4904">
            <w:pPr>
              <w:pStyle w:val="ListParagraph"/>
              <w:numPr>
                <w:ilvl w:val="0"/>
                <w:numId w:val="8"/>
              </w:numPr>
              <w:rPr>
                <w:sz w:val="20"/>
                <w:lang w:val="fr-CA" w:eastAsia="ja-JP"/>
              </w:rPr>
            </w:pPr>
            <w:r w:rsidRPr="00805B89">
              <w:rPr>
                <w:b/>
                <w:bCs/>
                <w:sz w:val="20"/>
                <w:lang w:val="fr-CA" w:eastAsia="ja-JP"/>
              </w:rPr>
              <w:t xml:space="preserve">Production de la lettre sur le besoin sanguin particulier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805B89" w:rsidRDefault="00326712" w:rsidP="001C5A64">
            <w:pPr>
              <w:numPr>
                <w:ilvl w:val="0"/>
                <w:numId w:val="12"/>
              </w:numPr>
              <w:ind w:left="318"/>
              <w:rPr>
                <w:sz w:val="20"/>
                <w:lang w:val="fr-CA" w:eastAsia="ja-JP"/>
              </w:rPr>
            </w:pPr>
            <w:r w:rsidRPr="00805B89">
              <w:rPr>
                <w:sz w:val="20"/>
                <w:lang w:val="fr-CA" w:eastAsia="ja-JP"/>
              </w:rPr>
              <w:t>À l’aide de l’i</w:t>
            </w:r>
            <w:r w:rsidR="00DC1D1E" w:rsidRPr="00805B89">
              <w:rPr>
                <w:sz w:val="20"/>
                <w:lang w:val="fr-CA" w:eastAsia="ja-JP"/>
              </w:rPr>
              <w:t xml:space="preserve">nformation </w:t>
            </w:r>
            <w:r w:rsidRPr="00805B89">
              <w:rPr>
                <w:sz w:val="20"/>
                <w:lang w:val="fr-CA" w:eastAsia="ja-JP"/>
              </w:rPr>
              <w:t xml:space="preserve">du dossier électronique </w:t>
            </w:r>
            <w:r w:rsidR="00DC1D1E" w:rsidRPr="00805B89">
              <w:rPr>
                <w:sz w:val="20"/>
                <w:lang w:val="fr-CA" w:eastAsia="ja-JP"/>
              </w:rPr>
              <w:t>(</w:t>
            </w:r>
            <w:r w:rsidRPr="00805B89">
              <w:rPr>
                <w:sz w:val="20"/>
                <w:lang w:val="fr-CA" w:eastAsia="ja-JP"/>
              </w:rPr>
              <w:t>SIL</w:t>
            </w:r>
            <w:r w:rsidR="00DC1D1E" w:rsidRPr="00805B89">
              <w:rPr>
                <w:sz w:val="20"/>
                <w:lang w:val="fr-CA" w:eastAsia="ja-JP"/>
              </w:rPr>
              <w:t>) o</w:t>
            </w:r>
            <w:r w:rsidRPr="00805B89">
              <w:rPr>
                <w:sz w:val="20"/>
                <w:lang w:val="fr-CA" w:eastAsia="ja-JP"/>
              </w:rPr>
              <w:t>u papier (registre MT), produire une lettre destinée au patient qui confirme son besoin sanguin particulier</w:t>
            </w:r>
            <w:r w:rsidR="00DC1D1E" w:rsidRPr="00805B89">
              <w:rPr>
                <w:sz w:val="20"/>
                <w:lang w:val="fr-CA" w:eastAsia="ja-JP"/>
              </w:rPr>
              <w:t xml:space="preserve">. </w:t>
            </w:r>
            <w:r w:rsidR="00DC1D1E" w:rsidRPr="00805B89">
              <w:rPr>
                <w:lang w:val="fr-CA"/>
              </w:rPr>
              <w:br/>
            </w:r>
            <w:r w:rsidR="00DC1D1E" w:rsidRPr="00805B89">
              <w:rPr>
                <w:sz w:val="20"/>
                <w:lang w:val="fr-CA" w:eastAsia="ja-JP"/>
              </w:rPr>
              <w:t>*</w:t>
            </w:r>
            <w:r w:rsidR="004A7CDF" w:rsidRPr="00805B89">
              <w:rPr>
                <w:i/>
                <w:iCs/>
                <w:sz w:val="20"/>
                <w:lang w:val="fr-CA" w:eastAsia="ja-JP"/>
              </w:rPr>
              <w:t>Remarque</w:t>
            </w:r>
            <w:r w:rsidR="008F58AC" w:rsidRPr="00805B89">
              <w:rPr>
                <w:i/>
                <w:iCs/>
                <w:sz w:val="20"/>
                <w:lang w:val="fr-CA" w:eastAsia="ja-JP"/>
              </w:rPr>
              <w:t> </w:t>
            </w:r>
            <w:r w:rsidR="00DC1D1E" w:rsidRPr="00805B89">
              <w:rPr>
                <w:i/>
                <w:iCs/>
                <w:sz w:val="20"/>
                <w:lang w:val="fr-CA" w:eastAsia="ja-JP"/>
              </w:rPr>
              <w:t xml:space="preserve">: </w:t>
            </w:r>
            <w:r w:rsidR="008F58AC" w:rsidRPr="00805B89">
              <w:rPr>
                <w:i/>
                <w:iCs/>
                <w:sz w:val="20"/>
                <w:lang w:val="fr-CA" w:eastAsia="ja-JP"/>
              </w:rPr>
              <w:t>s</w:t>
            </w:r>
            <w:r w:rsidR="004A7CDF" w:rsidRPr="00805B89">
              <w:rPr>
                <w:i/>
                <w:iCs/>
                <w:sz w:val="20"/>
                <w:lang w:val="fr-CA" w:eastAsia="ja-JP"/>
              </w:rPr>
              <w:t>i</w:t>
            </w:r>
            <w:r w:rsidR="008F58AC" w:rsidRPr="00805B89">
              <w:rPr>
                <w:i/>
                <w:iCs/>
                <w:sz w:val="20"/>
                <w:lang w:val="fr-CA" w:eastAsia="ja-JP"/>
              </w:rPr>
              <w:t xml:space="preserve"> le patient a présenté une carte pour portefeuille et qu’il n’y a pas de nouveau besoin, il est inutile de produire une nouvelle lettre ou carte</w:t>
            </w:r>
            <w:r w:rsidR="00DC1D1E" w:rsidRPr="00805B89">
              <w:rPr>
                <w:i/>
                <w:iCs/>
                <w:sz w:val="20"/>
                <w:lang w:val="fr-CA" w:eastAsia="ja-JP"/>
              </w:rPr>
              <w:t>.</w:t>
            </w:r>
          </w:p>
          <w:p w:rsidR="00DC1D1E" w:rsidRPr="00805B89" w:rsidRDefault="004C4904" w:rsidP="00110C05">
            <w:pPr>
              <w:numPr>
                <w:ilvl w:val="0"/>
                <w:numId w:val="12"/>
              </w:numPr>
              <w:ind w:left="360"/>
              <w:rPr>
                <w:sz w:val="20"/>
                <w:lang w:val="fr-CA" w:eastAsia="ja-JP"/>
              </w:rPr>
            </w:pPr>
            <w:r w:rsidRPr="00805B89">
              <w:rPr>
                <w:sz w:val="20"/>
                <w:lang w:val="fr-CA" w:eastAsia="ja-JP"/>
              </w:rPr>
              <w:t>Se servir du modèle de lettre d’avis de besoin sanguin particulier ou d’un document produit à cet effet par l’établissement et entrer les données pertinentes sur le patient; choisi l’indication ou la raison du besoin particulier. Pour obtenir un modèle de lettre, aller à :</w:t>
            </w:r>
            <w:r w:rsidR="00DC1D1E" w:rsidRPr="00805B89">
              <w:rPr>
                <w:sz w:val="20"/>
                <w:lang w:val="fr-CA" w:eastAsia="ja-JP"/>
              </w:rPr>
              <w:t xml:space="preserve"> </w:t>
            </w:r>
            <w:hyperlink r:id="rId9">
              <w:r w:rsidR="00DC1D1E" w:rsidRPr="00805B89">
                <w:rPr>
                  <w:rStyle w:val="Hyperlink"/>
                  <w:rFonts w:eastAsiaTheme="majorEastAsia"/>
                  <w:sz w:val="20"/>
                  <w:lang w:val="fr-CA"/>
                </w:rPr>
                <w:t>http://transfusionontario.org/en/documents/?cat=special_blood_requirements</w:t>
              </w:r>
            </w:hyperlink>
            <w:r w:rsidR="00DC1D1E" w:rsidRPr="00805B89">
              <w:rPr>
                <w:sz w:val="20"/>
                <w:lang w:val="fr-CA" w:eastAsia="ja-JP"/>
              </w:rPr>
              <w:t>.</w:t>
            </w:r>
          </w:p>
          <w:p w:rsidR="00DC1D1E" w:rsidRPr="00805B89" w:rsidRDefault="00326712" w:rsidP="00110C05">
            <w:pPr>
              <w:numPr>
                <w:ilvl w:val="0"/>
                <w:numId w:val="12"/>
              </w:numPr>
              <w:ind w:left="360"/>
              <w:rPr>
                <w:sz w:val="20"/>
                <w:lang w:val="fr-CA" w:eastAsia="ja-JP"/>
              </w:rPr>
            </w:pPr>
            <w:r w:rsidRPr="00805B89">
              <w:rPr>
                <w:sz w:val="20"/>
                <w:lang w:val="fr-CA" w:eastAsia="ja-JP"/>
              </w:rPr>
              <w:t>Imprimer la lettre</w:t>
            </w:r>
            <w:r w:rsidR="00DC1D1E" w:rsidRPr="00805B89">
              <w:rPr>
                <w:sz w:val="20"/>
                <w:lang w:val="fr-CA" w:eastAsia="ja-JP"/>
              </w:rPr>
              <w:t xml:space="preserve">. </w:t>
            </w:r>
          </w:p>
          <w:p w:rsidR="00DC1D1E" w:rsidRPr="00805B89" w:rsidRDefault="00326712" w:rsidP="00110C05">
            <w:pPr>
              <w:numPr>
                <w:ilvl w:val="0"/>
                <w:numId w:val="12"/>
              </w:numPr>
              <w:ind w:left="360"/>
              <w:rPr>
                <w:sz w:val="20"/>
                <w:lang w:val="fr-CA" w:eastAsia="ja-JP"/>
              </w:rPr>
            </w:pPr>
            <w:r w:rsidRPr="00805B89">
              <w:rPr>
                <w:sz w:val="20"/>
                <w:lang w:val="fr-CA" w:eastAsia="ja-JP"/>
              </w:rPr>
              <w:t xml:space="preserve">Joindre la feuille d’information adaptée au besoin sanguin particulier du patient. Pour obtenir un modèle de cette feuille, aller à : </w:t>
            </w:r>
            <w:hyperlink r:id="rId10">
              <w:r w:rsidR="00DC1D1E" w:rsidRPr="00805B89">
                <w:rPr>
                  <w:rStyle w:val="Hyperlink"/>
                  <w:rFonts w:eastAsiaTheme="majorEastAsia"/>
                  <w:sz w:val="20"/>
                  <w:lang w:val="fr-CA"/>
                </w:rPr>
                <w:t>http://transfusionontario.org/en/documents/?cat=special_blood_requirements</w:t>
              </w:r>
            </w:hyperlink>
            <w:r w:rsidR="00DC1D1E" w:rsidRPr="00805B89">
              <w:rPr>
                <w:sz w:val="20"/>
                <w:lang w:val="fr-CA" w:eastAsia="ja-JP"/>
              </w:rPr>
              <w:t>.</w:t>
            </w:r>
          </w:p>
          <w:p w:rsidR="00DC1D1E" w:rsidRPr="00805B89" w:rsidRDefault="00326712" w:rsidP="00326712">
            <w:pPr>
              <w:numPr>
                <w:ilvl w:val="0"/>
                <w:numId w:val="12"/>
              </w:numPr>
              <w:ind w:left="318"/>
              <w:rPr>
                <w:bCs/>
                <w:sz w:val="20"/>
                <w:lang w:val="fr-CA" w:eastAsia="ja-JP"/>
              </w:rPr>
            </w:pPr>
            <w:r w:rsidRPr="00805B89">
              <w:rPr>
                <w:sz w:val="20"/>
                <w:lang w:val="fr-CA" w:eastAsia="ja-JP"/>
              </w:rPr>
              <w:t xml:space="preserve">Informer le patient de l’existence du programme </w:t>
            </w:r>
            <w:proofErr w:type="spellStart"/>
            <w:r w:rsidR="00DC1D1E" w:rsidRPr="00805B89">
              <w:rPr>
                <w:sz w:val="20"/>
                <w:lang w:val="fr-CA" w:eastAsia="ja-JP"/>
              </w:rPr>
              <w:t>MedicAlert</w:t>
            </w:r>
            <w:proofErr w:type="spellEnd"/>
            <w:r w:rsidR="00DC1D1E" w:rsidRPr="00805B89">
              <w:rPr>
                <w:sz w:val="20"/>
                <w:vertAlign w:val="superscript"/>
                <w:lang w:val="fr-CA" w:eastAsia="ja-JP"/>
              </w:rPr>
              <w:t>®</w:t>
            </w:r>
            <w:r w:rsidR="00DC1D1E" w:rsidRPr="00805B89">
              <w:rPr>
                <w:sz w:val="20"/>
                <w:lang w:val="fr-CA" w:eastAsia="ja-JP"/>
              </w:rPr>
              <w:t xml:space="preserve"> </w:t>
            </w:r>
            <w:r w:rsidRPr="00805B89">
              <w:rPr>
                <w:sz w:val="20"/>
                <w:lang w:val="fr-CA" w:eastAsia="ja-JP"/>
              </w:rPr>
              <w:t>qui aide à fournir aux professionnels de la santé des renseignements importants sur la santé des patients</w:t>
            </w:r>
            <w:r w:rsidR="00DC1D1E" w:rsidRPr="00805B89">
              <w:rPr>
                <w:sz w:val="20"/>
                <w:lang w:val="fr-CA" w:eastAsia="ja-JP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8F58AC">
            <w:pPr>
              <w:rPr>
                <w:sz w:val="20"/>
                <w:lang w:val="fr-CA" w:eastAsia="ja-JP"/>
              </w:rPr>
            </w:pPr>
            <w:proofErr w:type="spellStart"/>
            <w:r w:rsidRPr="00221EC1">
              <w:rPr>
                <w:sz w:val="20"/>
                <w:lang w:val="fr-CA" w:eastAsia="ja-JP"/>
              </w:rPr>
              <w:t>MedicAlert</w:t>
            </w:r>
            <w:proofErr w:type="spellEnd"/>
            <w:r w:rsidRPr="00221EC1">
              <w:rPr>
                <w:sz w:val="20"/>
                <w:vertAlign w:val="superscript"/>
                <w:lang w:val="fr-CA" w:eastAsia="ja-JP"/>
              </w:rPr>
              <w:t>®</w:t>
            </w:r>
            <w:r w:rsidRPr="00221EC1">
              <w:rPr>
                <w:sz w:val="20"/>
                <w:lang w:val="fr-CA" w:eastAsia="ja-JP"/>
              </w:rPr>
              <w:t xml:space="preserve"> </w:t>
            </w:r>
            <w:r w:rsidR="008F58AC">
              <w:rPr>
                <w:sz w:val="20"/>
                <w:lang w:val="fr-CA" w:eastAsia="ja-JP"/>
              </w:rPr>
              <w:t>peut favoriser la sécurité de l’ensemble des soins de santé que reçoit un patient. Pour obtenir de l’information ou s’inscrire au programme, aller à </w:t>
            </w:r>
            <w:r w:rsidRPr="00221EC1">
              <w:rPr>
                <w:sz w:val="20"/>
                <w:lang w:val="fr-CA" w:eastAsia="ja-JP"/>
              </w:rPr>
              <w:t xml:space="preserve"> </w:t>
            </w:r>
            <w:hyperlink r:id="rId11" w:history="1">
              <w:r w:rsidR="00805B89" w:rsidRPr="00C27003">
                <w:rPr>
                  <w:rStyle w:val="Hyperlink"/>
                  <w:rFonts w:eastAsiaTheme="majorEastAsia"/>
                  <w:sz w:val="20"/>
                  <w:lang w:val="fr-CA" w:eastAsia="ja-JP"/>
                </w:rPr>
                <w:t>https://www.medicalert.ca/?lang=fr</w:t>
              </w:r>
            </w:hyperlink>
            <w:r w:rsidRPr="004C4904">
              <w:rPr>
                <w:sz w:val="20"/>
                <w:lang w:val="fr-CA" w:eastAsia="ja-JP"/>
              </w:rPr>
              <w:t xml:space="preserve"> </w:t>
            </w:r>
            <w:r w:rsidRPr="004C4904">
              <w:rPr>
                <w:color w:val="000000" w:themeColor="text1"/>
                <w:sz w:val="20"/>
                <w:lang w:val="fr-CA" w:eastAsia="ja-JP"/>
              </w:rPr>
              <w:t>o</w:t>
            </w:r>
            <w:r w:rsidR="008F58AC">
              <w:rPr>
                <w:color w:val="000000" w:themeColor="text1"/>
                <w:sz w:val="20"/>
                <w:lang w:val="fr-CA" w:eastAsia="ja-JP"/>
              </w:rPr>
              <w:t xml:space="preserve">u composer le </w:t>
            </w:r>
            <w:r w:rsidRPr="00221EC1">
              <w:rPr>
                <w:color w:val="000000" w:themeColor="text1"/>
                <w:sz w:val="20"/>
                <w:lang w:val="fr-CA" w:eastAsia="ja-JP"/>
              </w:rPr>
              <w:t>1-800-668-1507.</w:t>
            </w:r>
            <w:r w:rsidRPr="00221EC1">
              <w:rPr>
                <w:lang w:val="fr-CA"/>
              </w:rPr>
              <w:br/>
            </w:r>
          </w:p>
        </w:tc>
      </w:tr>
      <w:tr w:rsidR="00DC1D1E" w:rsidRPr="00221EC1" w:rsidTr="008D739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805B89" w:rsidRDefault="004A7CDF" w:rsidP="004C4904">
            <w:pPr>
              <w:numPr>
                <w:ilvl w:val="1"/>
                <w:numId w:val="12"/>
              </w:numPr>
              <w:ind w:left="175" w:hanging="175"/>
              <w:rPr>
                <w:b/>
                <w:bCs/>
                <w:sz w:val="20"/>
                <w:lang w:val="fr-CA" w:eastAsia="ja-JP"/>
              </w:rPr>
            </w:pPr>
            <w:r w:rsidRPr="00805B89">
              <w:rPr>
                <w:b/>
                <w:bCs/>
                <w:sz w:val="20"/>
                <w:lang w:val="fr-CA" w:eastAsia="ja-JP"/>
              </w:rPr>
              <w:t xml:space="preserve"> Production de la carte pour portefeuille de besoin sanguin particulier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805B89" w:rsidRDefault="004C4904" w:rsidP="001C5A64">
            <w:pPr>
              <w:numPr>
                <w:ilvl w:val="0"/>
                <w:numId w:val="13"/>
              </w:numPr>
              <w:ind w:left="318"/>
              <w:rPr>
                <w:sz w:val="20"/>
                <w:lang w:val="fr-CA" w:eastAsia="ja-JP"/>
              </w:rPr>
            </w:pPr>
            <w:r w:rsidRPr="00805B89">
              <w:rPr>
                <w:sz w:val="20"/>
                <w:lang w:val="fr-CA" w:eastAsia="ja-JP"/>
              </w:rPr>
              <w:t xml:space="preserve">Un modèle de carte pour portefeuille de besoin sanguin particulier se trouve sur le site Web : </w:t>
            </w:r>
            <w:hyperlink r:id="rId12">
              <w:r w:rsidR="00DC1D1E" w:rsidRPr="00805B89">
                <w:rPr>
                  <w:rStyle w:val="Hyperlink"/>
                  <w:rFonts w:eastAsiaTheme="majorEastAsia"/>
                  <w:sz w:val="20"/>
                  <w:lang w:val="fr-CA"/>
                </w:rPr>
                <w:t>http://transfusionontario.org/en/documents/?cat=special_blood_requirements</w:t>
              </w:r>
            </w:hyperlink>
            <w:r w:rsidR="00DC1D1E" w:rsidRPr="00805B89">
              <w:rPr>
                <w:sz w:val="20"/>
                <w:lang w:val="fr-CA" w:eastAsia="ja-JP"/>
              </w:rPr>
              <w:t xml:space="preserve">. </w:t>
            </w:r>
            <w:r w:rsidRPr="00805B89">
              <w:rPr>
                <w:sz w:val="20"/>
                <w:lang w:val="fr-CA" w:eastAsia="ja-JP"/>
              </w:rPr>
              <w:t xml:space="preserve">La carte peut être remplie à l’ordinateur ou à la main. </w:t>
            </w:r>
            <w:r w:rsidR="00DC1D1E" w:rsidRPr="00805B89">
              <w:rPr>
                <w:sz w:val="20"/>
                <w:lang w:val="fr-CA" w:eastAsia="ja-JP"/>
              </w:rPr>
              <w:t xml:space="preserve"> </w:t>
            </w:r>
          </w:p>
          <w:p w:rsidR="00DC1D1E" w:rsidRDefault="00DC1D1E" w:rsidP="001C5A64">
            <w:pPr>
              <w:rPr>
                <w:sz w:val="20"/>
                <w:lang w:val="fr-CA" w:eastAsia="ja-JP"/>
              </w:rPr>
            </w:pPr>
          </w:p>
          <w:p w:rsidR="00110C05" w:rsidRDefault="00110C05" w:rsidP="001C5A64">
            <w:pPr>
              <w:rPr>
                <w:sz w:val="20"/>
                <w:lang w:val="fr-CA" w:eastAsia="ja-JP"/>
              </w:rPr>
            </w:pPr>
          </w:p>
          <w:p w:rsidR="00110C05" w:rsidRDefault="00110C05" w:rsidP="001C5A64">
            <w:pPr>
              <w:rPr>
                <w:sz w:val="20"/>
                <w:lang w:val="fr-CA" w:eastAsia="ja-JP"/>
              </w:rPr>
            </w:pPr>
          </w:p>
          <w:p w:rsidR="00110C05" w:rsidRDefault="00110C05" w:rsidP="001C5A64">
            <w:pPr>
              <w:rPr>
                <w:sz w:val="20"/>
                <w:lang w:val="fr-CA" w:eastAsia="ja-JP"/>
              </w:rPr>
            </w:pPr>
          </w:p>
          <w:p w:rsidR="00110C05" w:rsidRDefault="00110C05" w:rsidP="001C5A64">
            <w:pPr>
              <w:rPr>
                <w:sz w:val="20"/>
                <w:lang w:val="fr-CA" w:eastAsia="ja-JP"/>
              </w:rPr>
            </w:pPr>
          </w:p>
          <w:p w:rsidR="00110C05" w:rsidRDefault="00110C05" w:rsidP="001C5A64">
            <w:pPr>
              <w:rPr>
                <w:sz w:val="20"/>
                <w:lang w:val="fr-CA" w:eastAsia="ja-JP"/>
              </w:rPr>
            </w:pPr>
          </w:p>
          <w:p w:rsidR="00110C05" w:rsidRDefault="00110C05" w:rsidP="001C5A64">
            <w:pPr>
              <w:rPr>
                <w:sz w:val="20"/>
                <w:lang w:val="fr-CA" w:eastAsia="ja-JP"/>
              </w:rPr>
            </w:pPr>
          </w:p>
          <w:p w:rsidR="00110C05" w:rsidRDefault="00110C05" w:rsidP="001C5A64">
            <w:pPr>
              <w:rPr>
                <w:sz w:val="20"/>
                <w:lang w:val="fr-CA" w:eastAsia="ja-JP"/>
              </w:rPr>
            </w:pPr>
          </w:p>
          <w:p w:rsidR="00110C05" w:rsidRPr="00805B89" w:rsidRDefault="00110C05" w:rsidP="001C5A64">
            <w:pPr>
              <w:rPr>
                <w:sz w:val="20"/>
                <w:lang w:val="fr-CA" w:eastAsia="ja-JP"/>
              </w:rPr>
            </w:pPr>
          </w:p>
          <w:tbl>
            <w:tblPr>
              <w:tblpPr w:leftFromText="180" w:rightFromText="180" w:vertAnchor="text" w:horzAnchor="margin" w:tblpY="61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3975"/>
            </w:tblGrid>
            <w:tr w:rsidR="00DC1D1E" w:rsidRPr="00805B89" w:rsidTr="008D7397">
              <w:trPr>
                <w:trHeight w:val="25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805B89" w:rsidRDefault="00326712" w:rsidP="00110C05">
                  <w:pPr>
                    <w:rPr>
                      <w:i/>
                      <w:iCs/>
                      <w:lang w:val="fr-CA" w:eastAsia="ja-JP"/>
                    </w:rPr>
                  </w:pPr>
                  <w:r w:rsidRPr="00805B89">
                    <w:rPr>
                      <w:i/>
                      <w:iCs/>
                      <w:lang w:val="fr-CA" w:eastAsia="ja-JP"/>
                    </w:rPr>
                    <w:lastRenderedPageBreak/>
                    <w:t>Si…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805B89" w:rsidRDefault="00326712" w:rsidP="00110C05">
                  <w:pPr>
                    <w:rPr>
                      <w:i/>
                      <w:iCs/>
                      <w:lang w:val="fr-CA" w:eastAsia="ja-JP"/>
                    </w:rPr>
                  </w:pPr>
                  <w:r w:rsidRPr="00805B89">
                    <w:rPr>
                      <w:i/>
                      <w:iCs/>
                      <w:lang w:val="fr-CA" w:eastAsia="ja-JP"/>
                    </w:rPr>
                    <w:t>Vous devez</w:t>
                  </w:r>
                  <w:r w:rsidR="00DC1D1E" w:rsidRPr="00805B89">
                    <w:rPr>
                      <w:i/>
                      <w:iCs/>
                      <w:lang w:val="fr-CA" w:eastAsia="ja-JP"/>
                    </w:rPr>
                    <w:t>:</w:t>
                  </w:r>
                </w:p>
              </w:tc>
            </w:tr>
            <w:tr w:rsidR="00DC1D1E" w:rsidRPr="00805B89" w:rsidTr="008D7397">
              <w:trPr>
                <w:trHeight w:val="240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805B89" w:rsidRDefault="00326712" w:rsidP="00326712">
                  <w:pPr>
                    <w:rPr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 xml:space="preserve">La préparation de la carte se fait à l’ordinateur : 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805B89" w:rsidRDefault="00326712" w:rsidP="001C5A64">
                  <w:pPr>
                    <w:numPr>
                      <w:ilvl w:val="0"/>
                      <w:numId w:val="14"/>
                    </w:num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>Se servir de cartes d’affaires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 </w:t>
                  </w:r>
                  <w:r w:rsidRPr="00805B89">
                    <w:rPr>
                      <w:sz w:val="20"/>
                      <w:lang w:val="fr-CA" w:eastAsia="ja-JP"/>
                    </w:rPr>
                    <w:t xml:space="preserve">de marque 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Avery  </w:t>
                  </w:r>
                  <w:r w:rsidR="00DC1D1E" w:rsidRPr="00805B89">
                    <w:rPr>
                      <w:b/>
                      <w:bCs/>
                      <w:sz w:val="20"/>
                      <w:lang w:val="fr-CA" w:eastAsia="ja-JP"/>
                    </w:rPr>
                    <w:t># 55871™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 </w:t>
                  </w:r>
                  <w:r w:rsidRPr="00805B89">
                    <w:rPr>
                      <w:sz w:val="20"/>
                      <w:lang w:val="fr-CA" w:eastAsia="ja-JP"/>
                    </w:rPr>
                    <w:t xml:space="preserve">de 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2”x3</w:t>
                  </w:r>
                  <w:r w:rsidR="00DC1D1E" w:rsidRPr="00805B89">
                    <w:rPr>
                      <w:rFonts w:ascii="Arial" w:eastAsia="Arial" w:hAnsi="Arial" w:cs="Arial"/>
                      <w:sz w:val="20"/>
                      <w:lang w:val="fr-CA" w:eastAsia="ja-JP"/>
                    </w:rPr>
                    <w:t>½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” (5</w:t>
                  </w:r>
                  <w:r w:rsidRPr="00805B89">
                    <w:rPr>
                      <w:sz w:val="20"/>
                      <w:lang w:val="fr-CA" w:eastAsia="ja-JP"/>
                    </w:rPr>
                    <w:t>,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08 x 8</w:t>
                  </w:r>
                  <w:r w:rsidRPr="00805B89">
                    <w:rPr>
                      <w:sz w:val="20"/>
                      <w:lang w:val="fr-CA" w:eastAsia="ja-JP"/>
                    </w:rPr>
                    <w:t>,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89</w:t>
                  </w:r>
                  <w:r w:rsidRPr="00805B89">
                    <w:rPr>
                      <w:sz w:val="20"/>
                      <w:lang w:val="fr-CA" w:eastAsia="ja-JP"/>
                    </w:rPr>
                    <w:t> 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cm) o</w:t>
                  </w:r>
                  <w:r w:rsidRPr="00805B89">
                    <w:rPr>
                      <w:sz w:val="20"/>
                      <w:lang w:val="fr-CA" w:eastAsia="ja-JP"/>
                    </w:rPr>
                    <w:t>u d’un produit de dimensions semblables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.</w:t>
                  </w:r>
                </w:p>
                <w:p w:rsidR="00DC1D1E" w:rsidRPr="00805B89" w:rsidRDefault="00326712" w:rsidP="001C5A64">
                  <w:pPr>
                    <w:numPr>
                      <w:ilvl w:val="0"/>
                      <w:numId w:val="14"/>
                    </w:num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>Copier du dossier l’i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nformation </w:t>
                  </w:r>
                  <w:r w:rsidRPr="00805B89">
                    <w:rPr>
                      <w:sz w:val="20"/>
                      <w:lang w:val="fr-CA" w:eastAsia="ja-JP"/>
                    </w:rPr>
                    <w:t>à entrer dans toutes les sections de la carte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.</w:t>
                  </w:r>
                </w:p>
                <w:p w:rsidR="00DC1D1E" w:rsidRPr="00805B89" w:rsidRDefault="00326712" w:rsidP="001C5A64">
                  <w:pPr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i/>
                      <w:iCs/>
                      <w:sz w:val="20"/>
                      <w:lang w:val="fr-CA" w:eastAsia="ja-JP"/>
                    </w:rPr>
                    <w:t xml:space="preserve">* Remarque </w:t>
                  </w:r>
                  <w:r w:rsidR="00DC1D1E" w:rsidRPr="00805B89">
                    <w:rPr>
                      <w:i/>
                      <w:iCs/>
                      <w:sz w:val="20"/>
                      <w:lang w:val="fr-CA" w:eastAsia="ja-JP"/>
                    </w:rPr>
                    <w:t xml:space="preserve">: </w:t>
                  </w:r>
                  <w:r w:rsidRPr="00805B89">
                    <w:rPr>
                      <w:i/>
                      <w:iCs/>
                      <w:sz w:val="20"/>
                      <w:lang w:val="fr-CA" w:eastAsia="ja-JP"/>
                    </w:rPr>
                    <w:t>pour économiser les feuilles de cartes, vous pouvez imprimer un lot de cartes une fois par semaine ou par mois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. </w:t>
                  </w:r>
                </w:p>
                <w:p w:rsidR="00DC1D1E" w:rsidRPr="00805B89" w:rsidRDefault="00576F8F" w:rsidP="001C5A64">
                  <w:pPr>
                    <w:numPr>
                      <w:ilvl w:val="0"/>
                      <w:numId w:val="14"/>
                    </w:num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 xml:space="preserve">Vérifier que l’imprimante est prête à accepter le papier plus épais pour cartes. Cliquer </w:t>
                  </w:r>
                  <w:r w:rsidR="005736EB" w:rsidRPr="00805B89">
                    <w:rPr>
                      <w:sz w:val="20"/>
                      <w:lang w:val="fr-CA" w:eastAsia="ja-JP"/>
                    </w:rPr>
                    <w:t>sur « </w:t>
                  </w:r>
                  <w:r w:rsidRPr="00805B89">
                    <w:rPr>
                      <w:sz w:val="20"/>
                      <w:lang w:val="fr-CA" w:eastAsia="ja-JP"/>
                    </w:rPr>
                    <w:t>Imprimer</w:t>
                  </w:r>
                  <w:r w:rsidR="005736EB" w:rsidRPr="00805B89">
                    <w:rPr>
                      <w:sz w:val="20"/>
                      <w:lang w:val="fr-CA" w:eastAsia="ja-JP"/>
                    </w:rPr>
                    <w:t> »</w:t>
                  </w:r>
                  <w:r w:rsidRPr="00805B89">
                    <w:rPr>
                      <w:sz w:val="20"/>
                      <w:lang w:val="fr-CA" w:eastAsia="ja-JP"/>
                    </w:rPr>
                    <w:t xml:space="preserve">, puis sur </w:t>
                  </w:r>
                  <w:r w:rsidR="005736EB" w:rsidRPr="00805B89">
                    <w:rPr>
                      <w:sz w:val="20"/>
                      <w:lang w:val="fr-CA" w:eastAsia="ja-JP"/>
                    </w:rPr>
                    <w:t>« </w:t>
                  </w:r>
                  <w:r w:rsidRPr="00805B89">
                    <w:rPr>
                      <w:sz w:val="20"/>
                      <w:lang w:val="fr-CA" w:eastAsia="ja-JP"/>
                    </w:rPr>
                    <w:t>Mise en page</w:t>
                  </w:r>
                  <w:r w:rsidR="005736EB" w:rsidRPr="00805B89">
                    <w:rPr>
                      <w:sz w:val="20"/>
                      <w:lang w:val="fr-CA" w:eastAsia="ja-JP"/>
                    </w:rPr>
                    <w:t> »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 </w:t>
                  </w:r>
                  <w:r w:rsidRPr="00805B89">
                    <w:rPr>
                      <w:sz w:val="20"/>
                      <w:lang w:val="fr-CA" w:eastAsia="ja-JP"/>
                    </w:rPr>
                    <w:t>pour vous assurer que le document s’imprimera sur le papier plus épais. Vérifier que le papier est dans le bac d’alimentation de l’imprimante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.</w:t>
                  </w:r>
                </w:p>
                <w:p w:rsidR="00DC1D1E" w:rsidRPr="00805B89" w:rsidRDefault="00E50648" w:rsidP="001C5A64">
                  <w:pPr>
                    <w:numPr>
                      <w:ilvl w:val="0"/>
                      <w:numId w:val="14"/>
                    </w:num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>Cliquer sur « Imprimer »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>.</w:t>
                  </w:r>
                </w:p>
                <w:p w:rsidR="00110C05" w:rsidRDefault="005736EB" w:rsidP="005736EB">
                  <w:pPr>
                    <w:numPr>
                      <w:ilvl w:val="0"/>
                      <w:numId w:val="14"/>
                    </w:num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>Pour faire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 xml:space="preserve"> un nouveau modèle, choisir avec soin les paramètres à l’aide des </w:t>
                  </w:r>
                  <w:r w:rsidRPr="00805B89">
                    <w:rPr>
                      <w:sz w:val="20"/>
                      <w:lang w:val="fr-CA" w:eastAsia="ja-JP"/>
                    </w:rPr>
                    <w:t>o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 xml:space="preserve">utils de 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Microsoft Word® </w:t>
                  </w:r>
                  <w:r w:rsidR="00DC1D1E" w:rsidRPr="00805B89">
                    <w:rPr>
                      <w:lang w:val="fr-CA"/>
                    </w:rPr>
                    <w:br/>
                  </w:r>
                  <w:r w:rsidR="00DC1D1E" w:rsidRPr="00805B89">
                    <w:rPr>
                      <w:rFonts w:ascii="Arial" w:eastAsia="Arial" w:hAnsi="Arial" w:cs="Arial"/>
                      <w:sz w:val="20"/>
                      <w:lang w:val="fr-CA" w:eastAsia="ja-JP"/>
                    </w:rPr>
                    <w:t>►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>Publipostages</w:t>
                  </w:r>
                  <w:r w:rsidR="00DC1D1E" w:rsidRPr="00805B89">
                    <w:rPr>
                      <w:sz w:val="20"/>
                      <w:lang w:val="fr-CA" w:eastAsia="ja-JP"/>
                    </w:rPr>
                    <w:t xml:space="preserve"> </w:t>
                  </w:r>
                </w:p>
                <w:p w:rsidR="00DC1D1E" w:rsidRPr="00805B89" w:rsidRDefault="00DC1D1E" w:rsidP="00110C05">
                  <w:p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rFonts w:ascii="Arial" w:eastAsia="Arial" w:hAnsi="Arial" w:cs="Arial"/>
                      <w:sz w:val="20"/>
                      <w:lang w:val="fr-CA" w:eastAsia="ja-JP"/>
                    </w:rPr>
                    <w:t>►</w:t>
                  </w:r>
                  <w:r w:rsidRPr="00805B89">
                    <w:rPr>
                      <w:sz w:val="20"/>
                      <w:lang w:val="fr-CA" w:eastAsia="ja-JP"/>
                    </w:rPr>
                    <w:t>Envelop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>p</w:t>
                  </w:r>
                  <w:r w:rsidRPr="00805B89">
                    <w:rPr>
                      <w:sz w:val="20"/>
                      <w:lang w:val="fr-CA" w:eastAsia="ja-JP"/>
                    </w:rPr>
                    <w:t>es</w:t>
                  </w:r>
                  <w:r w:rsidRPr="00805B89">
                    <w:rPr>
                      <w:rFonts w:ascii="Arial" w:eastAsia="Arial" w:hAnsi="Arial" w:cs="Arial"/>
                      <w:sz w:val="20"/>
                      <w:lang w:val="fr-CA" w:eastAsia="ja-JP"/>
                    </w:rPr>
                    <w:t xml:space="preserve"> 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>et étiquettes</w:t>
                  </w:r>
                  <w:r w:rsidRPr="00805B89">
                    <w:rPr>
                      <w:sz w:val="20"/>
                      <w:lang w:val="fr-CA" w:eastAsia="ja-JP"/>
                    </w:rPr>
                    <w:t xml:space="preserve">. </w:t>
                  </w:r>
                  <w:r w:rsidRPr="00805B89">
                    <w:rPr>
                      <w:lang w:val="fr-CA"/>
                    </w:rPr>
                    <w:br/>
                  </w:r>
                  <w:r w:rsidRPr="00805B89">
                    <w:rPr>
                      <w:rFonts w:ascii="Arial" w:eastAsia="Arial" w:hAnsi="Arial" w:cs="Arial"/>
                      <w:sz w:val="20"/>
                      <w:lang w:val="fr-CA" w:eastAsia="ja-JP"/>
                    </w:rPr>
                    <w:t>►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>Dans les O</w:t>
                  </w:r>
                  <w:r w:rsidRPr="00805B89">
                    <w:rPr>
                      <w:sz w:val="20"/>
                      <w:lang w:val="fr-CA" w:eastAsia="ja-JP"/>
                    </w:rPr>
                    <w:t>ptions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>, sélectionne</w:t>
                  </w:r>
                  <w:r w:rsidR="005736EB" w:rsidRPr="00805B89">
                    <w:rPr>
                      <w:sz w:val="20"/>
                      <w:lang w:val="fr-CA" w:eastAsia="ja-JP"/>
                    </w:rPr>
                    <w:t>r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 xml:space="preserve"> le modèle 05371™, puis </w:t>
                  </w:r>
                  <w:r w:rsidRPr="00805B89">
                    <w:rPr>
                      <w:sz w:val="20"/>
                      <w:lang w:val="fr-CA" w:eastAsia="ja-JP"/>
                    </w:rPr>
                    <w:t>OK</w:t>
                  </w:r>
                  <w:r w:rsidR="005736EB" w:rsidRPr="00805B89">
                    <w:rPr>
                      <w:sz w:val="20"/>
                      <w:lang w:val="fr-CA" w:eastAsia="ja-JP"/>
                    </w:rPr>
                    <w:t>.</w:t>
                  </w:r>
                  <w:r w:rsidRPr="00805B89">
                    <w:rPr>
                      <w:lang w:val="fr-CA"/>
                    </w:rPr>
                    <w:br/>
                  </w:r>
                  <w:r w:rsidRPr="00805B89">
                    <w:rPr>
                      <w:rFonts w:ascii="Arial" w:eastAsia="Arial" w:hAnsi="Arial" w:cs="Arial"/>
                      <w:sz w:val="20"/>
                      <w:lang w:val="fr-CA" w:eastAsia="ja-JP"/>
                    </w:rPr>
                    <w:t>►</w:t>
                  </w:r>
                  <w:r w:rsidR="00576F8F" w:rsidRPr="00805B89">
                    <w:rPr>
                      <w:sz w:val="20"/>
                      <w:lang w:val="fr-CA" w:eastAsia="ja-JP"/>
                    </w:rPr>
                    <w:t>Créer la nouvelle carte et la sauvegarder</w:t>
                  </w:r>
                  <w:r w:rsidR="005736EB" w:rsidRPr="00805B89">
                    <w:rPr>
                      <w:sz w:val="20"/>
                      <w:lang w:val="fr-CA" w:eastAsia="ja-JP"/>
                    </w:rPr>
                    <w:t>.</w:t>
                  </w:r>
                </w:p>
              </w:tc>
            </w:tr>
            <w:tr w:rsidR="00DC1D1E" w:rsidRPr="00805B89" w:rsidTr="008D7397">
              <w:trPr>
                <w:trHeight w:val="870"/>
              </w:trPr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805B89" w:rsidRDefault="004A7CDF" w:rsidP="00110C05">
                  <w:pPr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b/>
                      <w:bCs/>
                      <w:sz w:val="20"/>
                      <w:lang w:val="fr-CA" w:eastAsia="ja-JP"/>
                    </w:rPr>
                    <w:t xml:space="preserve">Remarque: </w:t>
                  </w:r>
                  <w:r w:rsidR="00E50648" w:rsidRPr="00805B89">
                    <w:rPr>
                      <w:i/>
                      <w:iCs/>
                      <w:sz w:val="20"/>
                      <w:lang w:val="fr-CA" w:eastAsia="ja-JP"/>
                    </w:rPr>
                    <w:t>Si vous vous servez d’une carte de taille différente, vous allez devoir modifier le document à l’aide des outils de tabulation sous l’onglet Enveloppes et étiquettes et choisir le numéro de produit approprié</w:t>
                  </w:r>
                  <w:r w:rsidR="00DC1D1E" w:rsidRPr="00805B89">
                    <w:rPr>
                      <w:i/>
                      <w:iCs/>
                      <w:sz w:val="20"/>
                      <w:lang w:val="fr-CA" w:eastAsia="ja-JP"/>
                    </w:rPr>
                    <w:t xml:space="preserve">. </w:t>
                  </w:r>
                  <w:r w:rsidR="00E50648" w:rsidRPr="00805B89">
                    <w:rPr>
                      <w:i/>
                      <w:iCs/>
                      <w:sz w:val="20"/>
                      <w:lang w:val="fr-CA" w:eastAsia="ja-JP"/>
                    </w:rPr>
                    <w:t xml:space="preserve">Copiez ensuite les données de la carte dans le nouveau document et </w:t>
                  </w:r>
                  <w:proofErr w:type="spellStart"/>
                  <w:r w:rsidR="00E50648" w:rsidRPr="00805B89">
                    <w:rPr>
                      <w:i/>
                      <w:iCs/>
                      <w:sz w:val="20"/>
                      <w:lang w:val="fr-CA" w:eastAsia="ja-JP"/>
                    </w:rPr>
                    <w:t>reformattez</w:t>
                  </w:r>
                  <w:proofErr w:type="spellEnd"/>
                  <w:r w:rsidR="00E50648" w:rsidRPr="00805B89">
                    <w:rPr>
                      <w:i/>
                      <w:iCs/>
                      <w:sz w:val="20"/>
                      <w:lang w:val="fr-CA" w:eastAsia="ja-JP"/>
                    </w:rPr>
                    <w:t>-le</w:t>
                  </w:r>
                  <w:r w:rsidR="00DC1D1E" w:rsidRPr="00805B89">
                    <w:rPr>
                      <w:i/>
                      <w:iCs/>
                      <w:sz w:val="20"/>
                      <w:lang w:val="fr-CA" w:eastAsia="ja-JP"/>
                    </w:rPr>
                    <w:t xml:space="preserve">. </w:t>
                  </w:r>
                  <w:r w:rsidR="00E50648" w:rsidRPr="00805B89">
                    <w:rPr>
                      <w:i/>
                      <w:iCs/>
                      <w:sz w:val="20"/>
                      <w:lang w:val="fr-CA" w:eastAsia="ja-JP"/>
                    </w:rPr>
                    <w:t>Suivez les directives de formatage qui accompagnent le produit dont vous vous servez</w:t>
                  </w:r>
                  <w:r w:rsidR="00DC1D1E" w:rsidRPr="00805B89">
                    <w:rPr>
                      <w:i/>
                      <w:iCs/>
                      <w:sz w:val="20"/>
                      <w:lang w:val="fr-CA" w:eastAsia="ja-JP"/>
                    </w:rPr>
                    <w:t>.</w:t>
                  </w:r>
                </w:p>
              </w:tc>
            </w:tr>
            <w:tr w:rsidR="00DC1D1E" w:rsidRPr="00805B89" w:rsidTr="008D7397">
              <w:trPr>
                <w:trHeight w:val="87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805B89" w:rsidRDefault="00CF3E94" w:rsidP="00CF3E94">
                  <w:pPr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>La préparation de la car</w:t>
                  </w:r>
                  <w:r w:rsidR="00110C05">
                    <w:rPr>
                      <w:sz w:val="20"/>
                      <w:lang w:val="fr-CA" w:eastAsia="ja-JP"/>
                    </w:rPr>
                    <w:t>te de portefeuille est manuelle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1D1E" w:rsidRPr="00805B89" w:rsidRDefault="00E50648" w:rsidP="001C5A64">
                  <w:pPr>
                    <w:numPr>
                      <w:ilvl w:val="0"/>
                      <w:numId w:val="14"/>
                    </w:num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>Trouver une carte pour portefeuille pré-imprimée</w:t>
                  </w:r>
                </w:p>
                <w:p w:rsidR="00DC1D1E" w:rsidRPr="00805B89" w:rsidRDefault="00CF3E94" w:rsidP="00CF3E94">
                  <w:pPr>
                    <w:numPr>
                      <w:ilvl w:val="0"/>
                      <w:numId w:val="14"/>
                    </w:numPr>
                    <w:ind w:left="360"/>
                    <w:rPr>
                      <w:sz w:val="20"/>
                      <w:lang w:val="fr-CA" w:eastAsia="ja-JP"/>
                    </w:rPr>
                  </w:pPr>
                  <w:r w:rsidRPr="00805B89">
                    <w:rPr>
                      <w:sz w:val="20"/>
                      <w:lang w:val="fr-CA" w:eastAsia="ja-JP"/>
                    </w:rPr>
                    <w:t>Écrire à la main toute l’information dans les sections requises</w:t>
                  </w:r>
                </w:p>
              </w:tc>
            </w:tr>
          </w:tbl>
          <w:p w:rsidR="00DC1D1E" w:rsidRPr="00805B89" w:rsidRDefault="00DC1D1E" w:rsidP="001C5A64">
            <w:pPr>
              <w:ind w:left="360"/>
              <w:rPr>
                <w:bCs/>
                <w:sz w:val="20"/>
                <w:lang w:val="fr-CA" w:eastAsia="ja-JP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</w:tc>
      </w:tr>
      <w:tr w:rsidR="00DC1D1E" w:rsidRPr="00221EC1" w:rsidTr="008D739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DC1D1E" w:rsidP="00CF3E94">
            <w:pPr>
              <w:numPr>
                <w:ilvl w:val="1"/>
                <w:numId w:val="15"/>
              </w:numPr>
              <w:ind w:left="175" w:hanging="175"/>
              <w:rPr>
                <w:b/>
                <w:bCs/>
                <w:sz w:val="20"/>
                <w:lang w:val="fr-CA" w:eastAsia="ja-JP"/>
              </w:rPr>
            </w:pPr>
            <w:r w:rsidRPr="00221EC1">
              <w:rPr>
                <w:b/>
                <w:bCs/>
                <w:sz w:val="20"/>
                <w:lang w:val="fr-CA" w:eastAsia="ja-JP"/>
              </w:rPr>
              <w:lastRenderedPageBreak/>
              <w:t xml:space="preserve"> </w:t>
            </w:r>
            <w:r w:rsidR="00CF3E94">
              <w:rPr>
                <w:b/>
                <w:bCs/>
                <w:sz w:val="20"/>
                <w:lang w:val="fr-CA" w:eastAsia="ja-JP"/>
              </w:rPr>
              <w:t>Examen de supervision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1E" w:rsidRPr="00221EC1" w:rsidRDefault="000D6BD5" w:rsidP="000D6BD5">
            <w:pPr>
              <w:numPr>
                <w:ilvl w:val="0"/>
                <w:numId w:val="16"/>
              </w:numPr>
              <w:ind w:left="318"/>
              <w:rPr>
                <w:sz w:val="20"/>
                <w:lang w:val="fr-CA" w:eastAsia="ja-JP"/>
              </w:rPr>
            </w:pPr>
            <w:r>
              <w:rPr>
                <w:sz w:val="20"/>
                <w:lang w:val="fr-CA" w:eastAsia="ja-JP"/>
              </w:rPr>
              <w:t>Un</w:t>
            </w:r>
            <w:r w:rsidR="00CF3E94">
              <w:rPr>
                <w:sz w:val="20"/>
                <w:lang w:val="fr-CA" w:eastAsia="ja-JP"/>
              </w:rPr>
              <w:t xml:space="preserve"> sup</w:t>
            </w:r>
            <w:r>
              <w:rPr>
                <w:sz w:val="20"/>
                <w:lang w:val="fr-CA" w:eastAsia="ja-JP"/>
              </w:rPr>
              <w:t>erviseur</w:t>
            </w:r>
            <w:r w:rsidR="00CF3E94">
              <w:rPr>
                <w:sz w:val="20"/>
                <w:lang w:val="fr-CA" w:eastAsia="ja-JP"/>
              </w:rPr>
              <w:t xml:space="preserve"> revoit tous les résultats à l’appui du besoin particulier, la lettre explicative, la carte et la feuille d’information destinée au patient pour s’assurer de leur exactitude et de leur pertinence avant leur envoi; il appose sa signature et la date pour documenter que l’examen a eu lieu</w:t>
            </w:r>
            <w:r w:rsidR="00DC1D1E" w:rsidRPr="00221EC1">
              <w:rPr>
                <w:sz w:val="20"/>
                <w:lang w:val="fr-CA" w:eastAsia="ja-JP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</w:tc>
      </w:tr>
      <w:tr w:rsidR="00DC1D1E" w:rsidRPr="00221EC1" w:rsidTr="008D739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CF3E94" w:rsidRDefault="00DC1D1E" w:rsidP="00CF3E94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fr-CA" w:eastAsia="ja-JP"/>
              </w:rPr>
            </w:pPr>
            <w:r w:rsidRPr="00CF3E94">
              <w:rPr>
                <w:b/>
                <w:bCs/>
                <w:sz w:val="20"/>
                <w:lang w:val="fr-CA" w:eastAsia="ja-JP"/>
              </w:rPr>
              <w:t>D</w:t>
            </w:r>
            <w:r w:rsidR="00CF3E94" w:rsidRPr="00CF3E94">
              <w:rPr>
                <w:b/>
                <w:bCs/>
                <w:sz w:val="20"/>
                <w:lang w:val="fr-CA" w:eastAsia="ja-JP"/>
              </w:rPr>
              <w:t>ate d’envoi de l’information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CF3E94">
            <w:pPr>
              <w:pStyle w:val="ListParagraph"/>
              <w:numPr>
                <w:ilvl w:val="1"/>
                <w:numId w:val="17"/>
              </w:numPr>
              <w:rPr>
                <w:sz w:val="20"/>
                <w:lang w:val="fr-CA" w:eastAsia="ja-JP"/>
              </w:rPr>
            </w:pPr>
            <w:r w:rsidRPr="00221EC1">
              <w:rPr>
                <w:sz w:val="20"/>
                <w:lang w:val="fr-CA" w:eastAsia="ja-JP"/>
              </w:rPr>
              <w:t>Indi</w:t>
            </w:r>
            <w:r w:rsidR="00CF3E94">
              <w:rPr>
                <w:sz w:val="20"/>
                <w:lang w:val="fr-CA" w:eastAsia="ja-JP"/>
              </w:rPr>
              <w:t xml:space="preserve">quer dans le dossier du patient </w:t>
            </w:r>
            <w:r w:rsidRPr="00221EC1">
              <w:rPr>
                <w:sz w:val="20"/>
                <w:lang w:val="fr-CA" w:eastAsia="ja-JP"/>
              </w:rPr>
              <w:t>(</w:t>
            </w:r>
            <w:r w:rsidR="00CF3E94">
              <w:rPr>
                <w:sz w:val="20"/>
                <w:lang w:val="fr-CA" w:eastAsia="ja-JP"/>
              </w:rPr>
              <w:t>SIL ou registre de MT</w:t>
            </w:r>
            <w:r w:rsidRPr="00221EC1">
              <w:rPr>
                <w:sz w:val="20"/>
                <w:lang w:val="fr-CA" w:eastAsia="ja-JP"/>
              </w:rPr>
              <w:t xml:space="preserve">) </w:t>
            </w:r>
            <w:r w:rsidR="00CF3E94">
              <w:rPr>
                <w:sz w:val="20"/>
                <w:lang w:val="fr-CA" w:eastAsia="ja-JP"/>
              </w:rPr>
              <w:t>la date à laquelle l’information lui a été envoyée</w:t>
            </w:r>
            <w:r w:rsidRPr="00221EC1">
              <w:rPr>
                <w:sz w:val="20"/>
                <w:lang w:val="fr-CA" w:eastAsia="ja-JP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E" w:rsidRPr="00221EC1" w:rsidRDefault="00DC1D1E" w:rsidP="001C5A64">
            <w:pPr>
              <w:rPr>
                <w:bCs/>
                <w:sz w:val="20"/>
                <w:lang w:val="fr-CA" w:eastAsia="ja-JP"/>
              </w:rPr>
            </w:pPr>
          </w:p>
        </w:tc>
      </w:tr>
    </w:tbl>
    <w:p w:rsidR="00DC1D1E" w:rsidRPr="00221EC1" w:rsidRDefault="00DC1D1E" w:rsidP="00DC1D1E">
      <w:pPr>
        <w:rPr>
          <w:lang w:val="fr-CA"/>
        </w:rPr>
      </w:pPr>
    </w:p>
    <w:p w:rsidR="00DC1D1E" w:rsidRPr="00221EC1" w:rsidRDefault="00DC1D1E" w:rsidP="00DC1D1E">
      <w:pPr>
        <w:pStyle w:val="Heading1"/>
        <w:numPr>
          <w:ilvl w:val="0"/>
          <w:numId w:val="18"/>
        </w:numPr>
        <w:ind w:left="284"/>
        <w:jc w:val="left"/>
        <w:rPr>
          <w:lang w:val="fr-CA"/>
        </w:rPr>
      </w:pPr>
      <w:proofErr w:type="gramStart"/>
      <w:r w:rsidRPr="00221EC1">
        <w:rPr>
          <w:lang w:val="fr-CA"/>
        </w:rPr>
        <w:t>R</w:t>
      </w:r>
      <w:r w:rsidR="00FE2C5C">
        <w:rPr>
          <w:lang w:val="fr-CA"/>
        </w:rPr>
        <w:t>éférences</w:t>
      </w:r>
      <w:proofErr w:type="gramEnd"/>
      <w:r w:rsidRPr="00221EC1">
        <w:rPr>
          <w:lang w:val="fr-CA"/>
        </w:rPr>
        <w:t xml:space="preserve">: </w:t>
      </w:r>
    </w:p>
    <w:p w:rsidR="00DC1D1E" w:rsidRPr="00221EC1" w:rsidRDefault="00DC1D1E" w:rsidP="00DC1D1E">
      <w:pPr>
        <w:numPr>
          <w:ilvl w:val="0"/>
          <w:numId w:val="19"/>
        </w:numPr>
        <w:rPr>
          <w:lang w:val="fr-CA"/>
        </w:rPr>
      </w:pPr>
      <w:r w:rsidRPr="00221EC1">
        <w:rPr>
          <w:lang w:val="fr-CA"/>
        </w:rPr>
        <w:t xml:space="preserve">Hamilton Regional Laboratory </w:t>
      </w:r>
      <w:proofErr w:type="spellStart"/>
      <w:r w:rsidRPr="00221EC1">
        <w:rPr>
          <w:lang w:val="fr-CA"/>
        </w:rPr>
        <w:t>Medicine</w:t>
      </w:r>
      <w:proofErr w:type="spellEnd"/>
      <w:r w:rsidRPr="00221EC1">
        <w:rPr>
          <w:lang w:val="fr-CA"/>
        </w:rPr>
        <w:t xml:space="preserve"> Program – </w:t>
      </w:r>
      <w:proofErr w:type="spellStart"/>
      <w:r w:rsidRPr="00221EC1">
        <w:rPr>
          <w:lang w:val="fr-CA"/>
        </w:rPr>
        <w:t>Special</w:t>
      </w:r>
      <w:proofErr w:type="spellEnd"/>
      <w:r w:rsidRPr="00221EC1">
        <w:rPr>
          <w:lang w:val="fr-CA"/>
        </w:rPr>
        <w:t xml:space="preserve"> Blood Product </w:t>
      </w:r>
      <w:proofErr w:type="spellStart"/>
      <w:r w:rsidRPr="00221EC1">
        <w:rPr>
          <w:lang w:val="fr-CA"/>
        </w:rPr>
        <w:t>Request</w:t>
      </w:r>
      <w:proofErr w:type="spellEnd"/>
      <w:r w:rsidRPr="00221EC1">
        <w:rPr>
          <w:lang w:val="fr-CA"/>
        </w:rPr>
        <w:t xml:space="preserve"> </w:t>
      </w:r>
      <w:proofErr w:type="spellStart"/>
      <w:r w:rsidRPr="00221EC1">
        <w:rPr>
          <w:lang w:val="fr-CA"/>
        </w:rPr>
        <w:t>Form</w:t>
      </w:r>
      <w:proofErr w:type="spellEnd"/>
    </w:p>
    <w:p w:rsidR="00DC1D1E" w:rsidRPr="00C10F6E" w:rsidRDefault="00FE2C5C" w:rsidP="00DC1D1E">
      <w:pPr>
        <w:numPr>
          <w:ilvl w:val="0"/>
          <w:numId w:val="19"/>
        </w:numPr>
        <w:rPr>
          <w:lang w:val="fr-CA"/>
        </w:rPr>
      </w:pPr>
      <w:r w:rsidRPr="00C10F6E">
        <w:rPr>
          <w:lang w:val="fr-CA"/>
        </w:rPr>
        <w:t>L’Hôpital d’</w:t>
      </w:r>
      <w:r w:rsidR="00DC1D1E" w:rsidRPr="00C10F6E">
        <w:rPr>
          <w:lang w:val="fr-CA"/>
        </w:rPr>
        <w:t xml:space="preserve">Ottawa – </w:t>
      </w:r>
      <w:r w:rsidRPr="00C10F6E">
        <w:rPr>
          <w:lang w:val="fr-CA"/>
        </w:rPr>
        <w:t xml:space="preserve">Lettre/carte – </w:t>
      </w:r>
      <w:r w:rsidR="005736EB" w:rsidRPr="00C10F6E">
        <w:rPr>
          <w:lang w:val="fr-CA"/>
        </w:rPr>
        <w:t>Avis d’a</w:t>
      </w:r>
      <w:r w:rsidRPr="00C10F6E">
        <w:rPr>
          <w:lang w:val="fr-CA"/>
        </w:rPr>
        <w:t>nticorps d’importance clinique</w:t>
      </w:r>
    </w:p>
    <w:p w:rsidR="00DC1D1E" w:rsidRPr="00221EC1" w:rsidRDefault="00DC1D1E" w:rsidP="00DC1D1E">
      <w:pPr>
        <w:numPr>
          <w:ilvl w:val="0"/>
          <w:numId w:val="19"/>
        </w:numPr>
        <w:rPr>
          <w:lang w:val="fr-CA"/>
        </w:rPr>
      </w:pPr>
      <w:r w:rsidRPr="00221EC1">
        <w:rPr>
          <w:lang w:val="fr-CA"/>
        </w:rPr>
        <w:t>London Laboratory Services Group – Blood Group/</w:t>
      </w:r>
      <w:proofErr w:type="spellStart"/>
      <w:r w:rsidRPr="00221EC1">
        <w:rPr>
          <w:lang w:val="fr-CA"/>
        </w:rPr>
        <w:t>Special</w:t>
      </w:r>
      <w:proofErr w:type="spellEnd"/>
      <w:r w:rsidRPr="00221EC1">
        <w:rPr>
          <w:lang w:val="fr-CA"/>
        </w:rPr>
        <w:t xml:space="preserve"> </w:t>
      </w:r>
      <w:proofErr w:type="spellStart"/>
      <w:r w:rsidRPr="00221EC1">
        <w:rPr>
          <w:lang w:val="fr-CA"/>
        </w:rPr>
        <w:t>Needs</w:t>
      </w:r>
      <w:proofErr w:type="spellEnd"/>
      <w:r w:rsidRPr="00221EC1">
        <w:rPr>
          <w:lang w:val="fr-CA"/>
        </w:rPr>
        <w:t xml:space="preserve"> Notification</w:t>
      </w:r>
    </w:p>
    <w:p w:rsidR="00DC1D1E" w:rsidRPr="00221EC1" w:rsidRDefault="00DC1D1E" w:rsidP="00DC1D1E">
      <w:pPr>
        <w:numPr>
          <w:ilvl w:val="0"/>
          <w:numId w:val="19"/>
        </w:numPr>
        <w:rPr>
          <w:lang w:val="fr-CA"/>
        </w:rPr>
      </w:pPr>
      <w:r w:rsidRPr="00221EC1">
        <w:rPr>
          <w:lang w:val="fr-CA"/>
        </w:rPr>
        <w:t xml:space="preserve">Thunder Bay Regional Hospital – </w:t>
      </w:r>
      <w:proofErr w:type="spellStart"/>
      <w:r w:rsidRPr="00221EC1">
        <w:rPr>
          <w:lang w:val="fr-CA"/>
        </w:rPr>
        <w:t>Clinically</w:t>
      </w:r>
      <w:proofErr w:type="spellEnd"/>
      <w:r w:rsidRPr="00221EC1">
        <w:rPr>
          <w:lang w:val="fr-CA"/>
        </w:rPr>
        <w:t xml:space="preserve"> </w:t>
      </w:r>
      <w:proofErr w:type="spellStart"/>
      <w:r w:rsidRPr="00221EC1">
        <w:rPr>
          <w:lang w:val="fr-CA"/>
        </w:rPr>
        <w:t>Significant</w:t>
      </w:r>
      <w:proofErr w:type="spellEnd"/>
      <w:r w:rsidRPr="00221EC1">
        <w:rPr>
          <w:lang w:val="fr-CA"/>
        </w:rPr>
        <w:t xml:space="preserve"> </w:t>
      </w:r>
      <w:proofErr w:type="spellStart"/>
      <w:r w:rsidRPr="00221EC1">
        <w:rPr>
          <w:lang w:val="fr-CA"/>
        </w:rPr>
        <w:t>Antibody</w:t>
      </w:r>
      <w:proofErr w:type="spellEnd"/>
      <w:r w:rsidRPr="00221EC1">
        <w:rPr>
          <w:lang w:val="fr-CA"/>
        </w:rPr>
        <w:t xml:space="preserve"> Notification </w:t>
      </w:r>
      <w:proofErr w:type="spellStart"/>
      <w:r w:rsidRPr="00221EC1">
        <w:rPr>
          <w:lang w:val="fr-CA"/>
        </w:rPr>
        <w:t>Letter</w:t>
      </w:r>
      <w:proofErr w:type="spellEnd"/>
    </w:p>
    <w:p w:rsidR="00DC1D1E" w:rsidRPr="00221EC1" w:rsidRDefault="00DC1D1E" w:rsidP="00DC1D1E">
      <w:pPr>
        <w:numPr>
          <w:ilvl w:val="0"/>
          <w:numId w:val="19"/>
        </w:numPr>
        <w:rPr>
          <w:lang w:val="fr-CA"/>
        </w:rPr>
      </w:pPr>
      <w:r w:rsidRPr="00221EC1">
        <w:rPr>
          <w:lang w:val="fr-CA"/>
        </w:rPr>
        <w:t xml:space="preserve">Capital Health – </w:t>
      </w:r>
      <w:proofErr w:type="spellStart"/>
      <w:r w:rsidRPr="00221EC1">
        <w:rPr>
          <w:lang w:val="fr-CA"/>
        </w:rPr>
        <w:t>Physician</w:t>
      </w:r>
      <w:proofErr w:type="spellEnd"/>
      <w:r w:rsidRPr="00221EC1">
        <w:rPr>
          <w:lang w:val="fr-CA"/>
        </w:rPr>
        <w:t xml:space="preserve"> </w:t>
      </w:r>
      <w:proofErr w:type="spellStart"/>
      <w:r w:rsidRPr="00221EC1">
        <w:rPr>
          <w:lang w:val="fr-CA"/>
        </w:rPr>
        <w:t>Responsibility</w:t>
      </w:r>
      <w:proofErr w:type="spellEnd"/>
      <w:r w:rsidRPr="00221EC1">
        <w:rPr>
          <w:lang w:val="fr-CA"/>
        </w:rPr>
        <w:t xml:space="preserve"> for </w:t>
      </w:r>
      <w:proofErr w:type="spellStart"/>
      <w:r w:rsidRPr="00221EC1">
        <w:rPr>
          <w:lang w:val="fr-CA"/>
        </w:rPr>
        <w:t>Identifying</w:t>
      </w:r>
      <w:proofErr w:type="spellEnd"/>
      <w:r w:rsidRPr="00221EC1">
        <w:rPr>
          <w:lang w:val="fr-CA"/>
        </w:rPr>
        <w:t xml:space="preserve"> Patients </w:t>
      </w:r>
      <w:proofErr w:type="spellStart"/>
      <w:r w:rsidRPr="00221EC1">
        <w:rPr>
          <w:lang w:val="fr-CA"/>
        </w:rPr>
        <w:t>with</w:t>
      </w:r>
      <w:proofErr w:type="spellEnd"/>
      <w:r w:rsidRPr="00221EC1">
        <w:rPr>
          <w:lang w:val="fr-CA"/>
        </w:rPr>
        <w:t xml:space="preserve"> </w:t>
      </w:r>
      <w:proofErr w:type="spellStart"/>
      <w:r w:rsidRPr="00221EC1">
        <w:rPr>
          <w:lang w:val="fr-CA"/>
        </w:rPr>
        <w:t>Special</w:t>
      </w:r>
      <w:proofErr w:type="spellEnd"/>
      <w:r w:rsidRPr="00221EC1">
        <w:rPr>
          <w:lang w:val="fr-CA"/>
        </w:rPr>
        <w:t xml:space="preserve"> Blood </w:t>
      </w:r>
      <w:proofErr w:type="spellStart"/>
      <w:r w:rsidRPr="00221EC1">
        <w:rPr>
          <w:lang w:val="fr-CA"/>
        </w:rPr>
        <w:t>Requirements</w:t>
      </w:r>
      <w:proofErr w:type="spellEnd"/>
      <w:r w:rsidRPr="00221EC1">
        <w:rPr>
          <w:lang w:val="fr-CA"/>
        </w:rPr>
        <w:t xml:space="preserve"> – </w:t>
      </w:r>
      <w:hyperlink r:id="rId13">
        <w:r w:rsidRPr="00221EC1">
          <w:rPr>
            <w:rStyle w:val="Hyperlink"/>
            <w:rFonts w:eastAsiaTheme="majorEastAsia"/>
            <w:lang w:val="fr-CA"/>
          </w:rPr>
          <w:t>http://www.cdha.nshealth.ca</w:t>
        </w:r>
      </w:hyperlink>
    </w:p>
    <w:p w:rsidR="00DC1D1E" w:rsidRPr="004C4904" w:rsidRDefault="00B472F1" w:rsidP="00DC1D1E">
      <w:pPr>
        <w:numPr>
          <w:ilvl w:val="0"/>
          <w:numId w:val="19"/>
        </w:numPr>
        <w:rPr>
          <w:lang w:val="fr-CA"/>
        </w:rPr>
      </w:pPr>
      <w:hyperlink r:id="rId14" w:history="1">
        <w:proofErr w:type="spellStart"/>
        <w:r w:rsidR="00DC1D1E" w:rsidRPr="004C4904">
          <w:rPr>
            <w:rStyle w:val="Hyperlink"/>
            <w:rFonts w:eastAsiaTheme="majorEastAsia"/>
            <w:lang w:val="fr-CA"/>
          </w:rPr>
          <w:t>MedicAlert</w:t>
        </w:r>
        <w:proofErr w:type="spellEnd"/>
        <w:r w:rsidR="00DC1D1E" w:rsidRPr="004C4904">
          <w:rPr>
            <w:rStyle w:val="Hyperlink"/>
            <w:rFonts w:eastAsiaTheme="majorEastAsia"/>
            <w:lang w:val="fr-CA"/>
          </w:rPr>
          <w:t>® Canada</w:t>
        </w:r>
      </w:hyperlink>
    </w:p>
    <w:p w:rsidR="00DC1D1E" w:rsidRPr="00221EC1" w:rsidRDefault="00DC1D1E" w:rsidP="00DC1D1E">
      <w:pPr>
        <w:rPr>
          <w:lang w:val="fr-CA"/>
        </w:rPr>
      </w:pPr>
    </w:p>
    <w:p w:rsidR="00DC1D1E" w:rsidRPr="00221EC1" w:rsidRDefault="00CF3E94" w:rsidP="00DC1D1E">
      <w:pPr>
        <w:pStyle w:val="Heading1"/>
        <w:numPr>
          <w:ilvl w:val="1"/>
          <w:numId w:val="19"/>
        </w:numPr>
        <w:ind w:left="284"/>
        <w:jc w:val="left"/>
        <w:rPr>
          <w:lang w:val="fr-CA"/>
        </w:rPr>
      </w:pPr>
      <w:r>
        <w:rPr>
          <w:lang w:val="fr-CA"/>
        </w:rPr>
        <w:t>Documents connexes</w:t>
      </w:r>
      <w:r w:rsidR="00DC1D1E" w:rsidRPr="00221EC1">
        <w:rPr>
          <w:lang w:val="fr-CA"/>
        </w:rPr>
        <w:t xml:space="preserve">: </w:t>
      </w:r>
    </w:p>
    <w:p w:rsidR="00DC1D1E" w:rsidRPr="00221EC1" w:rsidRDefault="00E50648" w:rsidP="00DC1D1E">
      <w:pPr>
        <w:pStyle w:val="Heading1"/>
        <w:ind w:firstLine="720"/>
        <w:jc w:val="left"/>
        <w:rPr>
          <w:b w:val="0"/>
          <w:lang w:val="fr-CA"/>
        </w:rPr>
      </w:pPr>
      <w:r>
        <w:rPr>
          <w:b w:val="0"/>
          <w:lang w:val="fr-CA"/>
        </w:rPr>
        <w:t>Modèle de lettre – Avis de besoin sanguin particulier</w:t>
      </w:r>
    </w:p>
    <w:p w:rsidR="00DC1D1E" w:rsidRPr="00221EC1" w:rsidRDefault="00E50648" w:rsidP="00DC1D1E">
      <w:pPr>
        <w:ind w:left="720"/>
        <w:rPr>
          <w:lang w:val="fr-CA"/>
        </w:rPr>
      </w:pPr>
      <w:r>
        <w:rPr>
          <w:lang w:val="fr-CA"/>
        </w:rPr>
        <w:t>Modèle de carte – Besoin sanguin particulier</w:t>
      </w:r>
    </w:p>
    <w:p w:rsidR="00DC1D1E" w:rsidRPr="00221EC1" w:rsidRDefault="00E50648" w:rsidP="00DC1D1E">
      <w:pPr>
        <w:ind w:left="720"/>
        <w:rPr>
          <w:lang w:val="fr-CA"/>
        </w:rPr>
      </w:pPr>
      <w:r>
        <w:rPr>
          <w:lang w:val="fr-CA"/>
        </w:rPr>
        <w:t>Feuille d’information – Besoin sanguin particulier : sang irradié</w:t>
      </w:r>
      <w:r w:rsidR="00DC1D1E" w:rsidRPr="00221EC1">
        <w:rPr>
          <w:lang w:val="fr-CA"/>
        </w:rPr>
        <w:t xml:space="preserve"> </w:t>
      </w:r>
    </w:p>
    <w:p w:rsidR="00E50648" w:rsidRPr="00221EC1" w:rsidRDefault="00E50648" w:rsidP="00E50648">
      <w:pPr>
        <w:ind w:left="720"/>
        <w:rPr>
          <w:lang w:val="fr-CA"/>
        </w:rPr>
      </w:pPr>
      <w:r>
        <w:rPr>
          <w:lang w:val="fr-CA"/>
        </w:rPr>
        <w:t>Feuille d’information – Besoin sanguin particulier : anticorps anti</w:t>
      </w:r>
      <w:r w:rsidR="00727EE2">
        <w:rPr>
          <w:lang w:val="fr-CA"/>
        </w:rPr>
        <w:t>-</w:t>
      </w:r>
      <w:r>
        <w:rPr>
          <w:lang w:val="fr-CA"/>
        </w:rPr>
        <w:t xml:space="preserve">érythrocytaires </w:t>
      </w:r>
      <w:r w:rsidRPr="00221EC1">
        <w:rPr>
          <w:lang w:val="fr-CA"/>
        </w:rPr>
        <w:t xml:space="preserve"> </w:t>
      </w:r>
    </w:p>
    <w:p w:rsidR="00E50648" w:rsidRPr="00221EC1" w:rsidRDefault="00E50648" w:rsidP="00E50648">
      <w:pPr>
        <w:ind w:left="720"/>
        <w:rPr>
          <w:lang w:val="fr-CA"/>
        </w:rPr>
      </w:pPr>
      <w:r>
        <w:rPr>
          <w:lang w:val="fr-CA"/>
        </w:rPr>
        <w:t>Feuille d’information – Besoin sanguin particulier : anticorps antiplaquettaires</w:t>
      </w:r>
    </w:p>
    <w:p w:rsidR="00E50648" w:rsidRPr="00221EC1" w:rsidRDefault="00E50648" w:rsidP="00E50648">
      <w:pPr>
        <w:ind w:left="720"/>
        <w:rPr>
          <w:lang w:val="fr-CA"/>
        </w:rPr>
      </w:pPr>
      <w:r>
        <w:rPr>
          <w:lang w:val="fr-CA"/>
        </w:rPr>
        <w:t>Feuille d’information – Besoin sanguin particulier : sang lavé</w:t>
      </w:r>
    </w:p>
    <w:p w:rsidR="00E50648" w:rsidRPr="00221EC1" w:rsidRDefault="00E50648" w:rsidP="00E50648">
      <w:pPr>
        <w:ind w:left="720"/>
        <w:rPr>
          <w:lang w:val="fr-CA"/>
        </w:rPr>
      </w:pPr>
      <w:r>
        <w:rPr>
          <w:lang w:val="fr-CA"/>
        </w:rPr>
        <w:t xml:space="preserve">Feuille d’information – Besoin sanguin particulier : </w:t>
      </w:r>
      <w:r w:rsidR="005736EB">
        <w:rPr>
          <w:lang w:val="fr-CA"/>
        </w:rPr>
        <w:t>plaquettes</w:t>
      </w:r>
      <w:r>
        <w:rPr>
          <w:lang w:val="fr-CA"/>
        </w:rPr>
        <w:t xml:space="preserve"> HLA</w:t>
      </w:r>
      <w:r w:rsidR="005736EB">
        <w:rPr>
          <w:lang w:val="fr-CA"/>
        </w:rPr>
        <w:t>-compatibles</w:t>
      </w:r>
    </w:p>
    <w:p w:rsidR="00E50648" w:rsidRPr="00221EC1" w:rsidRDefault="00E50648" w:rsidP="00E50648">
      <w:pPr>
        <w:ind w:left="720"/>
        <w:rPr>
          <w:lang w:val="fr-CA"/>
        </w:rPr>
      </w:pPr>
      <w:r>
        <w:rPr>
          <w:lang w:val="fr-CA"/>
        </w:rPr>
        <w:t xml:space="preserve">Feuille d’information – Besoin sanguin particulier : </w:t>
      </w:r>
      <w:r w:rsidR="005736EB">
        <w:rPr>
          <w:lang w:val="fr-CA"/>
        </w:rPr>
        <w:t>D</w:t>
      </w:r>
      <w:r w:rsidR="00727EE2">
        <w:rPr>
          <w:lang w:val="fr-CA"/>
        </w:rPr>
        <w:t>éficit</w:t>
      </w:r>
      <w:r w:rsidR="005736EB">
        <w:rPr>
          <w:lang w:val="fr-CA"/>
        </w:rPr>
        <w:t xml:space="preserve"> en</w:t>
      </w:r>
      <w:r w:rsidR="00727EE2">
        <w:rPr>
          <w:lang w:val="fr-CA"/>
        </w:rPr>
        <w:t xml:space="preserve"> </w:t>
      </w:r>
      <w:proofErr w:type="spellStart"/>
      <w:r w:rsidR="00727EE2">
        <w:rPr>
          <w:lang w:val="fr-CA"/>
        </w:rPr>
        <w:t>IgA</w:t>
      </w:r>
      <w:proofErr w:type="spellEnd"/>
      <w:r w:rsidRPr="00221EC1">
        <w:rPr>
          <w:lang w:val="fr-CA"/>
        </w:rPr>
        <w:t xml:space="preserve"> </w:t>
      </w:r>
    </w:p>
    <w:p w:rsidR="00727EE2" w:rsidRPr="00221EC1" w:rsidRDefault="00727EE2" w:rsidP="00DC1D1E">
      <w:pPr>
        <w:ind w:left="720"/>
        <w:rPr>
          <w:lang w:val="fr-CA"/>
        </w:rPr>
      </w:pPr>
      <w:r>
        <w:rPr>
          <w:lang w:val="fr-CA"/>
        </w:rPr>
        <w:t xml:space="preserve">Feuille d’information – Besoin sanguin particulier : D </w:t>
      </w:r>
      <w:r w:rsidR="005736EB">
        <w:rPr>
          <w:lang w:val="fr-CA"/>
        </w:rPr>
        <w:t xml:space="preserve">(Rh) </w:t>
      </w:r>
      <w:r>
        <w:rPr>
          <w:lang w:val="fr-CA"/>
        </w:rPr>
        <w:t>faible ou partiel</w:t>
      </w:r>
    </w:p>
    <w:p w:rsidR="00BE264B" w:rsidRPr="00221EC1" w:rsidRDefault="00BE264B">
      <w:pPr>
        <w:rPr>
          <w:lang w:val="fr-CA"/>
        </w:rPr>
      </w:pPr>
    </w:p>
    <w:sectPr w:rsidR="00BE264B" w:rsidRPr="00221EC1" w:rsidSect="00BE26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AFF"/>
    <w:multiLevelType w:val="hybridMultilevel"/>
    <w:tmpl w:val="6BDE9B18"/>
    <w:lvl w:ilvl="0" w:tplc="E9A0454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56FC648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D6408"/>
    <w:multiLevelType w:val="hybridMultilevel"/>
    <w:tmpl w:val="BE009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52D06"/>
    <w:multiLevelType w:val="hybridMultilevel"/>
    <w:tmpl w:val="3F4A5344"/>
    <w:lvl w:ilvl="0" w:tplc="1CAC68D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7F7AD080">
      <w:start w:val="2"/>
      <w:numFmt w:val="none"/>
      <w:lvlText w:val="5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37E6B"/>
    <w:multiLevelType w:val="hybridMultilevel"/>
    <w:tmpl w:val="449470D2"/>
    <w:lvl w:ilvl="0" w:tplc="9FF4DDE0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87983EDE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132E"/>
    <w:multiLevelType w:val="hybridMultilevel"/>
    <w:tmpl w:val="1610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44EB6"/>
    <w:multiLevelType w:val="hybridMultilevel"/>
    <w:tmpl w:val="9556695C"/>
    <w:lvl w:ilvl="0" w:tplc="832A7D8C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721A5"/>
    <w:multiLevelType w:val="hybridMultilevel"/>
    <w:tmpl w:val="DD72FD44"/>
    <w:lvl w:ilvl="0" w:tplc="5FCCAF8C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72094"/>
    <w:multiLevelType w:val="hybridMultilevel"/>
    <w:tmpl w:val="F0A6AF24"/>
    <w:lvl w:ilvl="0" w:tplc="ECB2EECE">
      <w:start w:val="1"/>
      <w:numFmt w:val="none"/>
      <w:lvlText w:val="3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16F3E"/>
    <w:multiLevelType w:val="multilevel"/>
    <w:tmpl w:val="4364C37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9">
    <w:nsid w:val="45AC2089"/>
    <w:multiLevelType w:val="hybridMultilevel"/>
    <w:tmpl w:val="86F60420"/>
    <w:lvl w:ilvl="0" w:tplc="1A3CBCF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F60446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63897"/>
    <w:multiLevelType w:val="hybridMultilevel"/>
    <w:tmpl w:val="0AB636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9FE6132"/>
    <w:multiLevelType w:val="hybridMultilevel"/>
    <w:tmpl w:val="BD9CB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E51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900D1"/>
    <w:multiLevelType w:val="hybridMultilevel"/>
    <w:tmpl w:val="3E2214EE"/>
    <w:lvl w:ilvl="0" w:tplc="B838DDF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D6842D3"/>
    <w:multiLevelType w:val="hybridMultilevel"/>
    <w:tmpl w:val="AF7E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A43F6"/>
    <w:multiLevelType w:val="hybridMultilevel"/>
    <w:tmpl w:val="C9880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56901"/>
    <w:multiLevelType w:val="hybridMultilevel"/>
    <w:tmpl w:val="A05452C2"/>
    <w:lvl w:ilvl="0" w:tplc="3ABC8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A1E6C"/>
    <w:multiLevelType w:val="hybridMultilevel"/>
    <w:tmpl w:val="BC349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670B5"/>
    <w:multiLevelType w:val="hybridMultilevel"/>
    <w:tmpl w:val="27380D3E"/>
    <w:lvl w:ilvl="0" w:tplc="0F6044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80A37"/>
    <w:multiLevelType w:val="hybridMultilevel"/>
    <w:tmpl w:val="1B62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022D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 w:val="0"/>
        <w:i w:val="0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1E"/>
    <w:rsid w:val="000D6BD5"/>
    <w:rsid w:val="00110C05"/>
    <w:rsid w:val="001334CB"/>
    <w:rsid w:val="001907D8"/>
    <w:rsid w:val="00221EC1"/>
    <w:rsid w:val="00326712"/>
    <w:rsid w:val="004A7CDF"/>
    <w:rsid w:val="004B0948"/>
    <w:rsid w:val="004C4904"/>
    <w:rsid w:val="00561136"/>
    <w:rsid w:val="005736EB"/>
    <w:rsid w:val="00576F8F"/>
    <w:rsid w:val="005803D8"/>
    <w:rsid w:val="00614E9E"/>
    <w:rsid w:val="006E3161"/>
    <w:rsid w:val="00727EE2"/>
    <w:rsid w:val="00805B89"/>
    <w:rsid w:val="008428F0"/>
    <w:rsid w:val="00896C7C"/>
    <w:rsid w:val="008D7397"/>
    <w:rsid w:val="008F58AC"/>
    <w:rsid w:val="00B37BFF"/>
    <w:rsid w:val="00B472F1"/>
    <w:rsid w:val="00BE264B"/>
    <w:rsid w:val="00C10F6E"/>
    <w:rsid w:val="00C400C0"/>
    <w:rsid w:val="00CF3E94"/>
    <w:rsid w:val="00DC1D1E"/>
    <w:rsid w:val="00E50648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1D1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D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nhideWhenUsed/>
    <w:rsid w:val="00DC1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D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1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D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34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1D1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D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nhideWhenUsed/>
    <w:rsid w:val="00DC1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D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1D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D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3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ha.nshealth.ca/pathology-laboratory-medicine/clinical-services/blood-transfusion-services/specimen-requirem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nsfusionontario.org/en/documents/?cat=special_blood_require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medicalert.ca/?lang=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transfusionontario.org/en/documents/?cat=special_blood_requirem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ransfusionontario.org/en/documents/?cat=special_blood_requirements" TargetMode="External"/><Relationship Id="rId14" Type="http://schemas.openxmlformats.org/officeDocument/2006/relationships/hyperlink" Target="http://www.medicalert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CC328F3C7B248A6C909B2F53435E4" ma:contentTypeVersion="2" ma:contentTypeDescription="Create a new document." ma:contentTypeScope="" ma:versionID="9d108963346b1947f610fba81e47d190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6b4b9bb703e0a558586deb1defd6595e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B8777-19DD-4218-BC23-A3FE55C920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6c3347-daca-45e1-99d9-520b81d19cb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9C4A8A-7356-4629-8F62-5D17DB4CB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16008-B1CA-4D8E-A30C-8C31F5B2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Ottawa Hospital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Lise-Anne Laverdure</dc:creator>
  <cp:lastModifiedBy>Mantifel, Lisa</cp:lastModifiedBy>
  <cp:revision>4</cp:revision>
  <dcterms:created xsi:type="dcterms:W3CDTF">2017-06-07T14:43:00Z</dcterms:created>
  <dcterms:modified xsi:type="dcterms:W3CDTF">2017-06-20T16:54:00Z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0x010100F15CC328F3C7B248A6C909B2F53435E4</vt:lpwstr>
  </property>
</Properties>
</file>