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34" w:rsidRDefault="00157B34">
      <w:pPr>
        <w:rPr>
          <w:rFonts w:ascii="Arial" w:hAnsi="Arial"/>
          <w:sz w:val="24"/>
        </w:rPr>
      </w:pPr>
      <w:bookmarkStart w:id="0" w:name="_GoBack"/>
      <w:bookmarkEnd w:id="0"/>
    </w:p>
    <w:p w:rsidR="00157B34" w:rsidRDefault="00157B34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Principle</w:t>
      </w:r>
    </w:p>
    <w:p w:rsidR="00157B34" w:rsidRDefault="00157B34">
      <w:pPr>
        <w:rPr>
          <w:rFonts w:ascii="Arial" w:hAnsi="Arial"/>
          <w:b/>
          <w:sz w:val="28"/>
        </w:rPr>
      </w:pPr>
    </w:p>
    <w:p w:rsidR="00157B34" w:rsidRDefault="00157B34">
      <w:pPr>
        <w:pStyle w:val="BodyTextIndent"/>
      </w:pPr>
      <w:r>
        <w:t>For the protection of repair/maintenance personnel all equipment from the TML must be cleaned and disinfected prior to the equipment being maintained or repaired by individuals other than TML personnel.</w:t>
      </w:r>
    </w:p>
    <w:p w:rsidR="00157B34" w:rsidRDefault="00157B34">
      <w:pPr>
        <w:ind w:left="720"/>
        <w:rPr>
          <w:rFonts w:ascii="Arial" w:hAnsi="Arial"/>
          <w:sz w:val="24"/>
        </w:rPr>
      </w:pPr>
    </w:p>
    <w:p w:rsidR="00157B34" w:rsidRDefault="00157B34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157B34" w:rsidRDefault="00157B34">
      <w:pPr>
        <w:rPr>
          <w:rFonts w:ascii="Arial" w:hAnsi="Arial"/>
          <w:sz w:val="28"/>
        </w:rPr>
      </w:pPr>
    </w:p>
    <w:p w:rsidR="00157B34" w:rsidRDefault="00157B34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Before sending any equipment out for maintenance/repair, it must be thoroughly cleaned to remove any blood or plasma and disinfected with a non-corrosive disinfectant agent.</w:t>
      </w:r>
      <w:r w:rsidR="00213D3F">
        <w:rPr>
          <w:rFonts w:ascii="Arial" w:hAnsi="Arial"/>
          <w:spacing w:val="-2"/>
          <w:sz w:val="24"/>
          <w:vertAlign w:val="superscript"/>
          <w:lang w:val="en-GB"/>
        </w:rPr>
        <w:t>9.1</w:t>
      </w:r>
    </w:p>
    <w:p w:rsidR="00157B34" w:rsidRDefault="00157B34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157B34" w:rsidRDefault="00157B34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This cleaning/disinfecting must be recorded on the appropriate form, or on the form supplied by the service provider.</w:t>
      </w:r>
    </w:p>
    <w:p w:rsidR="00157B34" w:rsidRDefault="00157B34">
      <w:pPr>
        <w:suppressAutoHyphens/>
        <w:rPr>
          <w:rFonts w:ascii="Arial" w:hAnsi="Arial"/>
          <w:spacing w:val="-2"/>
          <w:sz w:val="24"/>
          <w:lang w:val="en-GB"/>
        </w:rPr>
      </w:pPr>
    </w:p>
    <w:p w:rsidR="00157B34" w:rsidRDefault="00157B34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 xml:space="preserve">When using a non-corrosive disinfect or bleach always wear protective gloves. </w:t>
      </w:r>
    </w:p>
    <w:p w:rsidR="00157B34" w:rsidRDefault="00157B34" w:rsidP="00157B34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157B34" w:rsidRDefault="00157B34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Out of service equipment must be labelled.</w:t>
      </w:r>
      <w:r w:rsidR="00213D3F">
        <w:rPr>
          <w:rFonts w:ascii="Arial" w:hAnsi="Arial"/>
          <w:spacing w:val="-2"/>
          <w:sz w:val="24"/>
          <w:vertAlign w:val="superscript"/>
          <w:lang w:val="en-GB"/>
        </w:rPr>
        <w:t>9.1</w:t>
      </w:r>
    </w:p>
    <w:p w:rsidR="00157B34" w:rsidRDefault="00157B34">
      <w:pPr>
        <w:ind w:left="1440"/>
        <w:rPr>
          <w:rFonts w:ascii="Arial" w:hAnsi="Arial"/>
          <w:sz w:val="24"/>
        </w:rPr>
      </w:pPr>
    </w:p>
    <w:p w:rsidR="00157B34" w:rsidRDefault="00157B34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157B34" w:rsidRDefault="00157B34">
      <w:pPr>
        <w:ind w:left="720"/>
        <w:rPr>
          <w:rFonts w:ascii="Arial" w:hAnsi="Arial"/>
          <w:sz w:val="24"/>
        </w:rPr>
      </w:pPr>
    </w:p>
    <w:p w:rsidR="00157B34" w:rsidRDefault="00157B34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</w:p>
    <w:p w:rsidR="00157B34" w:rsidRDefault="00157B34">
      <w:pPr>
        <w:rPr>
          <w:rFonts w:ascii="Arial" w:hAnsi="Arial"/>
          <w:sz w:val="24"/>
        </w:rPr>
      </w:pPr>
    </w:p>
    <w:p w:rsidR="00157B34" w:rsidRDefault="00157B34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To be repaired or maintained</w:t>
      </w:r>
    </w:p>
    <w:p w:rsidR="00157B34" w:rsidRDefault="00157B3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57B34" w:rsidRDefault="00157B34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Non-corrosive Disinfectant Agent</w:t>
      </w:r>
    </w:p>
    <w:p w:rsidR="00157B34" w:rsidRDefault="00157B34">
      <w:pPr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Protective Gloves</w:t>
      </w:r>
    </w:p>
    <w:p w:rsidR="00157B34" w:rsidRDefault="00157B34">
      <w:pPr>
        <w:rPr>
          <w:rFonts w:ascii="Arial" w:hAnsi="Arial"/>
          <w:sz w:val="24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Bleach</w:t>
      </w:r>
    </w:p>
    <w:p w:rsidR="00157B34" w:rsidRDefault="00157B3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157B34" w:rsidRDefault="00157B34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D66620" w:rsidRDefault="00D66620" w:rsidP="00D66620">
      <w:pPr>
        <w:ind w:left="720"/>
        <w:rPr>
          <w:rFonts w:ascii="Arial" w:hAnsi="Arial"/>
          <w:b/>
          <w:sz w:val="28"/>
        </w:rPr>
      </w:pPr>
    </w:p>
    <w:p w:rsidR="00157B34" w:rsidRDefault="00157B34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Procedure</w:t>
      </w:r>
    </w:p>
    <w:p w:rsidR="00157B34" w:rsidRPr="00D1713A" w:rsidRDefault="00157B34" w:rsidP="00157B34">
      <w:pPr>
        <w:rPr>
          <w:rFonts w:ascii="Arial" w:hAnsi="Arial"/>
          <w:b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081"/>
      </w:tblGrid>
      <w:tr w:rsidR="00C01A22" w:rsidRPr="00BD736E" w:rsidTr="00BD736E">
        <w:tc>
          <w:tcPr>
            <w:tcW w:w="81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01A22" w:rsidRPr="00BD736E" w:rsidRDefault="00C01A22" w:rsidP="00157B34">
            <w:pPr>
              <w:rPr>
                <w:rFonts w:ascii="Arial" w:hAnsi="Arial"/>
                <w:sz w:val="28"/>
              </w:rPr>
            </w:pPr>
            <w:r w:rsidRPr="00D1713A">
              <w:rPr>
                <w:rFonts w:ascii="Arial" w:hAnsi="Arial"/>
                <w:sz w:val="24"/>
              </w:rPr>
              <w:t>All equipment that is malfunctioning or in need of repair must be labeled ‘Out of Service’.</w:t>
            </w:r>
          </w:p>
        </w:tc>
      </w:tr>
      <w:tr w:rsidR="00C01A22" w:rsidRPr="00BD736E" w:rsidTr="00BD736E">
        <w:trPr>
          <w:trHeight w:val="301"/>
        </w:trPr>
        <w:tc>
          <w:tcPr>
            <w:tcW w:w="3055" w:type="dxa"/>
            <w:vMerge w:val="restart"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proofErr w:type="spellStart"/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Waterbaths</w:t>
            </w:r>
            <w:proofErr w:type="spellEnd"/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:</w:t>
            </w:r>
          </w:p>
          <w:p w:rsidR="00C01A22" w:rsidRPr="00BD736E" w:rsidRDefault="00C01A22" w:rsidP="00157B34">
            <w:pPr>
              <w:rPr>
                <w:rFonts w:ascii="Arial" w:hAnsi="Arial"/>
                <w:sz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z w:val="28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 xml:space="preserve">Unplug </w:t>
            </w:r>
            <w:proofErr w:type="spellStart"/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waterbath</w:t>
            </w:r>
            <w:proofErr w:type="spellEnd"/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.</w:t>
            </w:r>
          </w:p>
        </w:tc>
      </w:tr>
      <w:tr w:rsidR="00C01A22" w:rsidRPr="00BD736E" w:rsidTr="00BD736E">
        <w:trPr>
          <w:trHeight w:val="174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 xml:space="preserve">Remove racks and thermometer. </w:t>
            </w:r>
          </w:p>
        </w:tc>
      </w:tr>
      <w:tr w:rsidR="00C01A22" w:rsidRPr="00BD736E" w:rsidTr="00BD736E">
        <w:trPr>
          <w:trHeight w:val="444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Wipe with a non-corrosive disinfectant agent and store.</w:t>
            </w:r>
          </w:p>
        </w:tc>
      </w:tr>
      <w:tr w:rsidR="00C01A22" w:rsidRPr="00BD736E" w:rsidTr="00BD736E">
        <w:trPr>
          <w:trHeight w:val="507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Remove water by suction into trap jar and discard down sink.</w:t>
            </w:r>
          </w:p>
        </w:tc>
      </w:tr>
      <w:tr w:rsidR="00C01A22" w:rsidRPr="00BD736E" w:rsidTr="00BD736E">
        <w:trPr>
          <w:trHeight w:val="840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Wipe inside and outside with a non-corrosive disinfectant agent, rinse inside with distilled water and dry.</w:t>
            </w:r>
          </w:p>
        </w:tc>
      </w:tr>
      <w:tr w:rsidR="00C01A22" w:rsidRPr="00BD736E" w:rsidTr="00BD736E">
        <w:trPr>
          <w:trHeight w:val="1090"/>
        </w:trPr>
        <w:tc>
          <w:tcPr>
            <w:tcW w:w="3055" w:type="dxa"/>
            <w:vMerge w:val="restart"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Heating Blocks</w:t>
            </w:r>
          </w:p>
          <w:p w:rsidR="00C01A22" w:rsidRPr="00BD736E" w:rsidRDefault="00C01A22" w:rsidP="00157B34">
            <w:pPr>
              <w:rPr>
                <w:rFonts w:ascii="Arial" w:hAnsi="Arial"/>
                <w:sz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z w:val="28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Remove the heating blocks (if possible) from the dry bath chamber and soak in warm soapy water for approximately 5 minutes.</w:t>
            </w:r>
          </w:p>
        </w:tc>
      </w:tr>
      <w:tr w:rsidR="00C01A22" w:rsidRPr="00BD736E" w:rsidTr="00BD736E">
        <w:trPr>
          <w:trHeight w:val="318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Clean holes with spiral brush.</w:t>
            </w:r>
          </w:p>
        </w:tc>
      </w:tr>
      <w:tr w:rsidR="00C01A22" w:rsidRPr="00BD736E" w:rsidTr="00BD736E">
        <w:trPr>
          <w:trHeight w:val="264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Rinse i</w:t>
            </w:r>
            <w:smartTag w:uri="urn:schemas-microsoft-com:office:smarttags" w:element="PersonName">
              <w:r w:rsidRPr="00BD736E">
                <w:rPr>
                  <w:rFonts w:ascii="Arial" w:hAnsi="Arial"/>
                  <w:spacing w:val="-2"/>
                  <w:sz w:val="24"/>
                  <w:lang w:val="en-GB"/>
                </w:rPr>
                <w:t>n c</w:t>
              </w:r>
            </w:smartTag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lear water.</w:t>
            </w:r>
          </w:p>
        </w:tc>
      </w:tr>
      <w:tr w:rsidR="00C01A22" w:rsidRPr="00BD736E" w:rsidTr="00BD736E">
        <w:trPr>
          <w:trHeight w:val="448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Turn upside down on paper towels to drain.</w:t>
            </w:r>
          </w:p>
        </w:tc>
      </w:tr>
      <w:tr w:rsidR="00C01A22" w:rsidRPr="00BD736E" w:rsidTr="00BD736E">
        <w:trPr>
          <w:trHeight w:val="138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Allow to dry thoroughly.</w:t>
            </w:r>
          </w:p>
        </w:tc>
      </w:tr>
      <w:tr w:rsidR="00C01A22" w:rsidRPr="00BD736E" w:rsidTr="00BD736E">
        <w:trPr>
          <w:trHeight w:val="210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Return blocks to dry bath chamber.</w:t>
            </w:r>
          </w:p>
        </w:tc>
      </w:tr>
      <w:tr w:rsidR="00C01A22" w:rsidRPr="00BD736E" w:rsidTr="00BD736E">
        <w:tc>
          <w:tcPr>
            <w:tcW w:w="3055" w:type="dxa"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 xml:space="preserve">Centrifuges:     </w:t>
            </w:r>
          </w:p>
          <w:p w:rsidR="00C01A22" w:rsidRPr="00BD736E" w:rsidRDefault="00C01A22" w:rsidP="00157B34">
            <w:pPr>
              <w:rPr>
                <w:rFonts w:ascii="Arial" w:hAnsi="Arial"/>
                <w:sz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ind w:left="725"/>
              <w:rPr>
                <w:rFonts w:ascii="Arial" w:hAnsi="Arial"/>
                <w:sz w:val="24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Wipe out with cloth dampened with a non-corrosive disinfectant agent.</w:t>
            </w:r>
          </w:p>
        </w:tc>
      </w:tr>
      <w:tr w:rsidR="00C01A22" w:rsidRPr="00BD736E" w:rsidTr="00BD736E">
        <w:trPr>
          <w:trHeight w:val="486"/>
        </w:trPr>
        <w:tc>
          <w:tcPr>
            <w:tcW w:w="3055" w:type="dxa"/>
            <w:vMerge w:val="restart"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 xml:space="preserve">Automatic Pipettes: </w:t>
            </w:r>
          </w:p>
          <w:p w:rsidR="00C01A22" w:rsidRPr="00BD736E" w:rsidRDefault="00C01A22" w:rsidP="00157B34">
            <w:pPr>
              <w:rPr>
                <w:rFonts w:ascii="Arial" w:hAnsi="Arial"/>
                <w:sz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z w:val="28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Soak tips in a non-corrosive disinfectant agent for 5 minutes.</w:t>
            </w:r>
          </w:p>
        </w:tc>
      </w:tr>
      <w:tr w:rsidR="00C01A22" w:rsidRPr="00BD736E" w:rsidTr="00BD736E">
        <w:trPr>
          <w:trHeight w:val="192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Blot on absorbent paper.</w:t>
            </w:r>
          </w:p>
        </w:tc>
      </w:tr>
      <w:tr w:rsidR="00C01A22" w:rsidRPr="00BD736E" w:rsidTr="00BD736E">
        <w:trPr>
          <w:trHeight w:val="984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Ensure that outer casing is free of blood/plasma splashes by wiping with a non-corrosive disinfectant agent soaked cloth.</w:t>
            </w:r>
          </w:p>
        </w:tc>
      </w:tr>
      <w:tr w:rsidR="00C01A22" w:rsidRPr="00BD736E" w:rsidTr="00D1713A">
        <w:trPr>
          <w:trHeight w:val="336"/>
        </w:trPr>
        <w:tc>
          <w:tcPr>
            <w:tcW w:w="3055" w:type="dxa"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 xml:space="preserve">Cell Washers: </w:t>
            </w:r>
          </w:p>
          <w:p w:rsidR="00C01A22" w:rsidRPr="00BD736E" w:rsidRDefault="00C01A22" w:rsidP="00157B34">
            <w:pPr>
              <w:rPr>
                <w:rFonts w:ascii="Arial" w:hAnsi="Arial"/>
                <w:sz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Wipe inside and outside with a non-corrosive disinfectant agent.</w:t>
            </w:r>
          </w:p>
        </w:tc>
      </w:tr>
      <w:tr w:rsidR="00C01A22" w:rsidRPr="00BD736E" w:rsidTr="00BD736E">
        <w:trPr>
          <w:trHeight w:val="1051"/>
        </w:trPr>
        <w:tc>
          <w:tcPr>
            <w:tcW w:w="3055" w:type="dxa"/>
            <w:vMerge w:val="restart"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 xml:space="preserve">Other:  </w:t>
            </w:r>
          </w:p>
          <w:p w:rsidR="00C01A22" w:rsidRPr="00BD736E" w:rsidRDefault="00C01A22" w:rsidP="00157B34">
            <w:pPr>
              <w:rPr>
                <w:rFonts w:ascii="Arial" w:hAnsi="Arial"/>
                <w:sz w:val="28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z w:val="28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Any non-metallic articles, which may have been i</w:t>
            </w:r>
            <w:smartTag w:uri="urn:schemas-microsoft-com:office:smarttags" w:element="PersonName">
              <w:r w:rsidRPr="00BD736E">
                <w:rPr>
                  <w:rFonts w:ascii="Arial" w:hAnsi="Arial"/>
                  <w:spacing w:val="-2"/>
                  <w:sz w:val="24"/>
                  <w:lang w:val="en-GB"/>
                </w:rPr>
                <w:t>n c</w:t>
              </w:r>
            </w:smartTag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ontact with biohazardous substances, should be disinfected with bleach.</w:t>
            </w:r>
          </w:p>
        </w:tc>
      </w:tr>
      <w:tr w:rsidR="00C01A22" w:rsidRPr="00BD736E" w:rsidTr="00BD736E">
        <w:trPr>
          <w:trHeight w:val="1158"/>
        </w:trPr>
        <w:tc>
          <w:tcPr>
            <w:tcW w:w="3055" w:type="dxa"/>
            <w:vMerge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081" w:type="dxa"/>
            <w:shd w:val="clear" w:color="auto" w:fill="auto"/>
          </w:tcPr>
          <w:p w:rsidR="00C01A22" w:rsidRPr="00BD736E" w:rsidRDefault="00C01A22" w:rsidP="00BD736E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25"/>
              <w:rPr>
                <w:rFonts w:ascii="Arial" w:hAnsi="Arial"/>
                <w:spacing w:val="-2"/>
                <w:sz w:val="24"/>
                <w:lang w:val="en-GB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Any metallic articles, which may have been i</w:t>
            </w:r>
            <w:smartTag w:uri="urn:schemas-microsoft-com:office:smarttags" w:element="PersonName">
              <w:r w:rsidRPr="00BD736E">
                <w:rPr>
                  <w:rFonts w:ascii="Arial" w:hAnsi="Arial"/>
                  <w:spacing w:val="-2"/>
                  <w:sz w:val="24"/>
                  <w:lang w:val="en-GB"/>
                </w:rPr>
                <w:t>n c</w:t>
              </w:r>
            </w:smartTag>
            <w:r w:rsidRPr="00BD736E">
              <w:rPr>
                <w:rFonts w:ascii="Arial" w:hAnsi="Arial"/>
                <w:spacing w:val="-2"/>
                <w:sz w:val="24"/>
                <w:lang w:val="en-GB"/>
              </w:rPr>
              <w:t>ontact with biohazardous substances, should be disinfected with a non-corrosive disinfectant agent.</w:t>
            </w:r>
          </w:p>
        </w:tc>
      </w:tr>
      <w:tr w:rsidR="00C01A22" w:rsidRPr="00BD736E" w:rsidTr="00BD736E">
        <w:tc>
          <w:tcPr>
            <w:tcW w:w="8136" w:type="dxa"/>
            <w:gridSpan w:val="2"/>
            <w:shd w:val="clear" w:color="auto" w:fill="auto"/>
          </w:tcPr>
          <w:p w:rsidR="00C01A22" w:rsidRPr="00BD736E" w:rsidRDefault="00C01A22" w:rsidP="00BD736E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8"/>
              </w:rPr>
            </w:pPr>
            <w:r w:rsidRPr="00BD736E">
              <w:rPr>
                <w:rFonts w:ascii="Arial" w:hAnsi="Arial"/>
                <w:spacing w:val="-2"/>
                <w:sz w:val="24"/>
                <w:lang w:val="en-GB"/>
              </w:rPr>
              <w:t xml:space="preserve">The cleaning/disinfecting must be recorded on the appropriate form for the equipment.  </w:t>
            </w:r>
          </w:p>
        </w:tc>
      </w:tr>
    </w:tbl>
    <w:p w:rsidR="00D66620" w:rsidRDefault="00D66620" w:rsidP="00D66620">
      <w:pPr>
        <w:ind w:left="720"/>
        <w:rPr>
          <w:rFonts w:ascii="Arial" w:hAnsi="Arial"/>
          <w:b/>
          <w:sz w:val="28"/>
        </w:rPr>
      </w:pPr>
    </w:p>
    <w:p w:rsidR="00157B34" w:rsidRDefault="00157B34" w:rsidP="00C01A22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Reporting – N/A</w:t>
      </w:r>
    </w:p>
    <w:p w:rsidR="00157B34" w:rsidRDefault="00157B34">
      <w:pPr>
        <w:ind w:left="720"/>
        <w:rPr>
          <w:rFonts w:ascii="Arial" w:hAnsi="Arial"/>
          <w:sz w:val="24"/>
        </w:rPr>
      </w:pPr>
    </w:p>
    <w:p w:rsidR="00157B34" w:rsidRDefault="00157B34" w:rsidP="00C01A22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 – N/A</w:t>
      </w:r>
    </w:p>
    <w:p w:rsidR="00157B34" w:rsidRDefault="00157B34">
      <w:pPr>
        <w:ind w:left="720"/>
        <w:rPr>
          <w:rFonts w:ascii="Arial" w:hAnsi="Arial"/>
          <w:sz w:val="24"/>
        </w:rPr>
      </w:pPr>
    </w:p>
    <w:p w:rsidR="00157B34" w:rsidRDefault="00157B34" w:rsidP="00C01A22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157B34" w:rsidRDefault="00157B34">
      <w:pPr>
        <w:rPr>
          <w:rFonts w:ascii="Arial" w:hAnsi="Arial"/>
          <w:sz w:val="24"/>
        </w:rPr>
      </w:pPr>
    </w:p>
    <w:p w:rsidR="00A8013E" w:rsidRDefault="00213D3F" w:rsidP="00C01A22">
      <w:pPr>
        <w:numPr>
          <w:ilvl w:val="1"/>
          <w:numId w:val="1"/>
        </w:numPr>
        <w:spacing w:line="22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IQMH</w:t>
      </w:r>
      <w:r w:rsidR="00A8013E">
        <w:rPr>
          <w:rFonts w:ascii="Arial" w:hAnsi="Arial" w:cs="Arial"/>
          <w:sz w:val="24"/>
        </w:rPr>
        <w:t xml:space="preserve"> Accreditation Requirements and Guidance Information, December 2013, Version 6; IV</w:t>
      </w:r>
      <w:r>
        <w:rPr>
          <w:rFonts w:ascii="Arial" w:hAnsi="Arial" w:cs="Arial"/>
          <w:sz w:val="24"/>
        </w:rPr>
        <w:t>.16.1; X.H.7</w:t>
      </w:r>
    </w:p>
    <w:p w:rsidR="00213D3F" w:rsidRDefault="00213D3F" w:rsidP="00213D3F">
      <w:pPr>
        <w:spacing w:line="228" w:lineRule="auto"/>
        <w:ind w:left="1440"/>
        <w:rPr>
          <w:rFonts w:ascii="Arial" w:hAnsi="Arial" w:cs="Arial"/>
          <w:sz w:val="24"/>
        </w:rPr>
      </w:pPr>
    </w:p>
    <w:p w:rsidR="00213D3F" w:rsidRDefault="00213D3F" w:rsidP="00C01A22">
      <w:pPr>
        <w:numPr>
          <w:ilvl w:val="1"/>
          <w:numId w:val="1"/>
        </w:numPr>
        <w:spacing w:line="22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Standards for Hospital Transfusion Services v3 February 2011. Canadian Society for Transfusion Medicine. 3.1.11; 3.1.2</w:t>
      </w:r>
    </w:p>
    <w:p w:rsidR="00C01A22" w:rsidRDefault="00C01A22" w:rsidP="00C01A22">
      <w:pPr>
        <w:spacing w:line="228" w:lineRule="auto"/>
        <w:ind w:left="1440"/>
        <w:rPr>
          <w:rFonts w:ascii="Arial" w:hAnsi="Arial" w:cs="Arial"/>
          <w:sz w:val="24"/>
        </w:rPr>
      </w:pPr>
    </w:p>
    <w:p w:rsidR="00C01A22" w:rsidRPr="00C01A22" w:rsidRDefault="00C01A22" w:rsidP="00C01A22">
      <w:pPr>
        <w:numPr>
          <w:ilvl w:val="0"/>
          <w:numId w:val="1"/>
        </w:numPr>
        <w:spacing w:line="228" w:lineRule="auto"/>
        <w:rPr>
          <w:rFonts w:ascii="Arial" w:hAnsi="Arial" w:cs="Arial"/>
          <w:b/>
          <w:sz w:val="28"/>
        </w:rPr>
      </w:pPr>
      <w:r w:rsidRPr="00C01A22">
        <w:rPr>
          <w:rFonts w:ascii="Arial" w:hAnsi="Arial" w:cs="Arial"/>
          <w:b/>
          <w:sz w:val="28"/>
        </w:rPr>
        <w:t>Revision History</w:t>
      </w:r>
    </w:p>
    <w:p w:rsidR="00157B34" w:rsidRDefault="00157B34" w:rsidP="00C01A2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C01A22" w:rsidRPr="00BD736E" w:rsidTr="00F06FA9">
        <w:tc>
          <w:tcPr>
            <w:tcW w:w="3078" w:type="dxa"/>
            <w:shd w:val="clear" w:color="auto" w:fill="F2F2F2"/>
          </w:tcPr>
          <w:p w:rsidR="00C01A22" w:rsidRPr="00BD736E" w:rsidRDefault="00C01A22" w:rsidP="00BD736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D736E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C01A22" w:rsidRPr="00BD736E" w:rsidRDefault="00C01A22" w:rsidP="00BD736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D736E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C01A22" w:rsidRPr="00BD736E" w:rsidTr="00D66620">
        <w:tc>
          <w:tcPr>
            <w:tcW w:w="3078" w:type="dxa"/>
            <w:shd w:val="clear" w:color="auto" w:fill="auto"/>
          </w:tcPr>
          <w:p w:rsidR="00C01A22" w:rsidRPr="00BD736E" w:rsidRDefault="00213D3F" w:rsidP="00C01A2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September 1, 2015</w:t>
            </w:r>
          </w:p>
        </w:tc>
        <w:tc>
          <w:tcPr>
            <w:tcW w:w="5778" w:type="dxa"/>
            <w:shd w:val="clear" w:color="auto" w:fill="auto"/>
          </w:tcPr>
          <w:p w:rsidR="00C01A22" w:rsidRPr="00BD736E" w:rsidRDefault="00C01A22" w:rsidP="00BD736E">
            <w:pPr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 w:rsidRPr="00BD736E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C01A22" w:rsidRPr="00BD736E" w:rsidRDefault="00C3676C" w:rsidP="00BD736E">
            <w:pPr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 w:rsidRPr="00BD736E">
              <w:rPr>
                <w:rFonts w:ascii="Arial" w:hAnsi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C01A22" w:rsidRPr="00C01A22" w:rsidRDefault="00C01A22" w:rsidP="00C01A22">
      <w:pPr>
        <w:rPr>
          <w:rFonts w:ascii="Arial" w:hAnsi="Arial"/>
          <w:sz w:val="22"/>
          <w:szCs w:val="22"/>
        </w:rPr>
      </w:pPr>
    </w:p>
    <w:p w:rsidR="00D66620" w:rsidRDefault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Pr="00D66620" w:rsidRDefault="00D66620" w:rsidP="00D66620"/>
    <w:p w:rsidR="00D66620" w:rsidRDefault="00D66620" w:rsidP="00D66620"/>
    <w:p w:rsidR="00D66620" w:rsidRDefault="00D66620" w:rsidP="00D66620"/>
    <w:p w:rsidR="00157B34" w:rsidRPr="00D66620" w:rsidRDefault="00D66620" w:rsidP="00D66620">
      <w:pPr>
        <w:tabs>
          <w:tab w:val="left" w:pos="3706"/>
        </w:tabs>
      </w:pPr>
      <w:r>
        <w:tab/>
      </w:r>
    </w:p>
    <w:sectPr w:rsidR="00157B34" w:rsidRPr="00D66620" w:rsidSect="00D6662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245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A6" w:rsidRDefault="00A47BA6">
      <w:r>
        <w:separator/>
      </w:r>
    </w:p>
  </w:endnote>
  <w:endnote w:type="continuationSeparator" w:id="0">
    <w:p w:rsidR="00A47BA6" w:rsidRDefault="00A4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57B34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157B34" w:rsidRDefault="00157B34">
          <w:pPr>
            <w:pStyle w:val="Footer"/>
            <w:jc w:val="center"/>
            <w:rPr>
              <w:sz w:val="8"/>
            </w:rPr>
          </w:pPr>
        </w:p>
        <w:p w:rsidR="00157B34" w:rsidRDefault="00157B34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157B34" w:rsidRDefault="00157B3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57B34" w:rsidRDefault="00157B34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157B34" w:rsidRDefault="00A8013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157B34">
            <w:rPr>
              <w:rFonts w:ascii="Arial" w:hAnsi="Arial"/>
              <w:sz w:val="18"/>
            </w:rPr>
            <w:t xml:space="preserve"> Manual</w:t>
          </w:r>
        </w:p>
        <w:p w:rsidR="00157B34" w:rsidRDefault="00157B34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157B34" w:rsidRDefault="00157B34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157B34" w:rsidRDefault="00157B34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QCA.016 </w:t>
          </w:r>
          <w:r>
            <w:rPr>
              <w:rFonts w:ascii="Arial" w:hAnsi="Arial"/>
              <w:sz w:val="18"/>
            </w:rPr>
            <w:br/>
          </w:r>
        </w:p>
        <w:p w:rsidR="00157B34" w:rsidRDefault="00157B34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66620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66620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157B34" w:rsidRDefault="0015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57B34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157B34" w:rsidRDefault="00157B34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157B34" w:rsidRDefault="00157B34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157B34" w:rsidRDefault="00157B3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57B34" w:rsidRDefault="00157B34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157B34" w:rsidRDefault="00A8013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157B34">
            <w:rPr>
              <w:rFonts w:ascii="Arial" w:hAnsi="Arial"/>
              <w:sz w:val="18"/>
            </w:rPr>
            <w:t xml:space="preserve"> Manual</w:t>
          </w:r>
        </w:p>
        <w:p w:rsidR="00157B34" w:rsidRDefault="00157B34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157B34" w:rsidRDefault="00157B34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157B34" w:rsidRDefault="00157B34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QCA.016 </w:t>
          </w:r>
          <w:r>
            <w:rPr>
              <w:rFonts w:ascii="Arial" w:hAnsi="Arial"/>
              <w:sz w:val="18"/>
            </w:rPr>
            <w:br/>
          </w:r>
        </w:p>
        <w:p w:rsidR="00157B34" w:rsidRDefault="00157B34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66620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66620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157B34" w:rsidRDefault="0015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A6" w:rsidRDefault="00A47BA6">
      <w:r>
        <w:separator/>
      </w:r>
    </w:p>
  </w:footnote>
  <w:footnote w:type="continuationSeparator" w:id="0">
    <w:p w:rsidR="00A47BA6" w:rsidRDefault="00A4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34" w:rsidRDefault="00157B34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Cleaning and Disinfecting Equipment Before Sending Out for Repair or Maintenance</w:t>
    </w:r>
  </w:p>
  <w:p w:rsidR="00157B34" w:rsidRDefault="00157B34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34" w:rsidRDefault="00C01A22">
    <w:pPr>
      <w:pStyle w:val="Header"/>
      <w:tabs>
        <w:tab w:val="clear" w:pos="8640"/>
        <w:tab w:val="left" w:pos="478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157B34" w:rsidRDefault="00157B34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157B34" w:rsidRPr="00D66620" w:rsidRDefault="00C01A22">
    <w:pPr>
      <w:pStyle w:val="Header"/>
      <w:jc w:val="center"/>
      <w:rPr>
        <w:rFonts w:ascii="Arial" w:hAnsi="Arial" w:cs="Arial"/>
        <w:b/>
        <w:bCs/>
        <w:sz w:val="24"/>
      </w:rPr>
    </w:pPr>
    <w:r w:rsidRPr="00D66620">
      <w:rPr>
        <w:rFonts w:ascii="Arial" w:hAnsi="Arial" w:cs="Arial"/>
        <w:b/>
        <w:bCs/>
        <w:sz w:val="24"/>
      </w:rPr>
      <w:t>Ontario Regional Blood Coordinating Network</w:t>
    </w:r>
  </w:p>
  <w:p w:rsidR="00C01A22" w:rsidRPr="00D66620" w:rsidRDefault="00C01A22">
    <w:pPr>
      <w:pStyle w:val="Header"/>
      <w:jc w:val="center"/>
      <w:rPr>
        <w:rFonts w:ascii="Arial" w:hAnsi="Arial" w:cs="Arial"/>
        <w:b/>
        <w:bCs/>
        <w:sz w:val="24"/>
      </w:rPr>
    </w:pPr>
    <w:r w:rsidRPr="00D66620">
      <w:rPr>
        <w:rFonts w:ascii="Arial" w:hAnsi="Arial" w:cs="Arial"/>
        <w:b/>
        <w:bCs/>
        <w:sz w:val="24"/>
      </w:rPr>
      <w:t>Transfusion Technical Resource Manual</w:t>
    </w:r>
  </w:p>
  <w:p w:rsidR="00157B34" w:rsidRDefault="00157B34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157B34" w:rsidRDefault="00157B34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Cleaning and Disinfecting Equipment Before Sending Out for Repair or Maintenance</w:t>
    </w:r>
  </w:p>
  <w:p w:rsidR="00157B34" w:rsidRDefault="00157B34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157B34" w:rsidRDefault="00157B34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</w:rPr>
      <w:pict>
        <v:line id="_x0000_s2051" style="position:absolute;left:0;text-align:left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157B34">
      <w:tc>
        <w:tcPr>
          <w:tcW w:w="4428" w:type="dxa"/>
        </w:tcPr>
        <w:p w:rsidR="00157B34" w:rsidRDefault="00157B34" w:rsidP="00C01A2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157B34" w:rsidRDefault="00157B3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QCA.016</w:t>
          </w:r>
        </w:p>
      </w:tc>
    </w:tr>
    <w:tr w:rsidR="00157B34">
      <w:tc>
        <w:tcPr>
          <w:tcW w:w="4428" w:type="dxa"/>
        </w:tcPr>
        <w:p w:rsidR="00157B34" w:rsidRDefault="00157B3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157B34" w:rsidRDefault="00157B3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Quality Control, Assurance</w:t>
          </w:r>
        </w:p>
      </w:tc>
    </w:tr>
    <w:tr w:rsidR="00157B34">
      <w:tc>
        <w:tcPr>
          <w:tcW w:w="4428" w:type="dxa"/>
        </w:tcPr>
        <w:p w:rsidR="00157B34" w:rsidRDefault="00157B3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</w:t>
          </w:r>
          <w:r w:rsidR="00213D3F">
            <w:rPr>
              <w:rFonts w:ascii="Arial" w:hAnsi="Arial" w:cs="Arial"/>
            </w:rPr>
            <w:t>09/09/01; 2015/09/01</w:t>
          </w:r>
        </w:p>
      </w:tc>
      <w:tc>
        <w:tcPr>
          <w:tcW w:w="4428" w:type="dxa"/>
        </w:tcPr>
        <w:p w:rsidR="00157B34" w:rsidRDefault="00157B3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D66620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D66620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157B34" w:rsidRDefault="00157B34">
    <w:pPr>
      <w:pStyle w:val="Header"/>
    </w:pPr>
    <w:r>
      <w:rPr>
        <w:rFonts w:ascii="Arial" w:hAnsi="Arial" w:cs="Arial"/>
      </w:rPr>
      <w:pict>
        <v:line id="_x0000_s2052" style="position:absolute;z-index:2;mso-position-horizontal-relative:text;mso-position-vertical-relative:text" from="-4.95pt,9.65pt" to="436.05pt,9.65pt"/>
      </w:pic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656C1"/>
    <w:multiLevelType w:val="singleLevel"/>
    <w:tmpl w:val="E90889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FBB39E8"/>
    <w:multiLevelType w:val="multilevel"/>
    <w:tmpl w:val="1452DD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D5303B"/>
    <w:multiLevelType w:val="multilevel"/>
    <w:tmpl w:val="1452DD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FD5997"/>
    <w:multiLevelType w:val="multilevel"/>
    <w:tmpl w:val="1452DD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7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34567BF1"/>
    <w:multiLevelType w:val="multilevel"/>
    <w:tmpl w:val="556C783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FA85CDA"/>
    <w:multiLevelType w:val="singleLevel"/>
    <w:tmpl w:val="BCA473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79D05D5"/>
    <w:multiLevelType w:val="multilevel"/>
    <w:tmpl w:val="1452DD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2AA1D21"/>
    <w:multiLevelType w:val="hybridMultilevel"/>
    <w:tmpl w:val="4A6EBC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257A0"/>
    <w:multiLevelType w:val="multilevel"/>
    <w:tmpl w:val="1452DD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A95CEE"/>
    <w:multiLevelType w:val="multilevel"/>
    <w:tmpl w:val="1452DDD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0"/>
  </w:num>
  <w:num w:numId="19">
    <w:abstractNumId w:val="3"/>
  </w:num>
  <w:num w:numId="20">
    <w:abstractNumId w:val="18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B34"/>
    <w:rsid w:val="00157B34"/>
    <w:rsid w:val="00192080"/>
    <w:rsid w:val="001A2DAC"/>
    <w:rsid w:val="00213D3F"/>
    <w:rsid w:val="002243DC"/>
    <w:rsid w:val="0023024B"/>
    <w:rsid w:val="002309A2"/>
    <w:rsid w:val="004231F9"/>
    <w:rsid w:val="0053318B"/>
    <w:rsid w:val="009366E7"/>
    <w:rsid w:val="00A47BA6"/>
    <w:rsid w:val="00A8013E"/>
    <w:rsid w:val="00BD736E"/>
    <w:rsid w:val="00C01A22"/>
    <w:rsid w:val="00C3676C"/>
    <w:rsid w:val="00D1713A"/>
    <w:rsid w:val="00D66620"/>
    <w:rsid w:val="00F0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D1E1B81-FEDD-4A26-9C42-E9C54FB1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288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0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QCA.016 - Cleaning-Disinfecting for Repair</vt:lpstr>
    </vt:vector>
  </TitlesOfParts>
  <Company>The Ottawa Hospital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QCA.016 - Cleaning-Disinfecting for Repair</dc:title>
  <dc:subject/>
  <dc:creator>TOPO</dc:creator>
  <cp:keywords/>
  <cp:lastModifiedBy>Nesrallah, Heather</cp:lastModifiedBy>
  <cp:revision>2</cp:revision>
  <cp:lastPrinted>2003-01-29T16:41:00Z</cp:lastPrinted>
  <dcterms:created xsi:type="dcterms:W3CDTF">2019-01-22T14:17:00Z</dcterms:created>
  <dcterms:modified xsi:type="dcterms:W3CDTF">2019-01-22T14:17:00Z</dcterms:modified>
</cp:coreProperties>
</file>