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Look w:val="0000" w:firstRow="0" w:lastRow="0" w:firstColumn="0" w:lastColumn="0" w:noHBand="0" w:noVBand="0"/>
      </w:tblPr>
      <w:tblGrid>
        <w:gridCol w:w="812"/>
        <w:gridCol w:w="779"/>
        <w:gridCol w:w="30"/>
        <w:gridCol w:w="857"/>
        <w:gridCol w:w="246"/>
        <w:gridCol w:w="659"/>
        <w:gridCol w:w="3070"/>
        <w:gridCol w:w="3221"/>
      </w:tblGrid>
      <w:tr w:rsidR="005A3935" w:rsidTr="00DB4F13">
        <w:tblPrEx>
          <w:tblCellMar>
            <w:top w:w="0" w:type="dxa"/>
            <w:bottom w:w="0" w:type="dxa"/>
          </w:tblCellMar>
        </w:tblPrEx>
        <w:tc>
          <w:tcPr>
            <w:tcW w:w="812" w:type="dxa"/>
          </w:tcPr>
          <w:p w:rsidR="005A3935" w:rsidRDefault="005A3935">
            <w:pPr>
              <w:pStyle w:val="Heading1"/>
            </w:pPr>
            <w:bookmarkStart w:id="0" w:name="_GoBack"/>
            <w:bookmarkEnd w:id="0"/>
            <w:r>
              <w:t>1.0</w:t>
            </w:r>
          </w:p>
        </w:tc>
        <w:tc>
          <w:tcPr>
            <w:tcW w:w="8862" w:type="dxa"/>
            <w:gridSpan w:val="7"/>
          </w:tcPr>
          <w:p w:rsidR="005A3935" w:rsidRDefault="005A3935">
            <w:pPr>
              <w:pStyle w:val="Heading7"/>
              <w:rPr>
                <w:rFonts w:ascii="Arial" w:hAnsi="Arial"/>
              </w:rPr>
            </w:pPr>
            <w:r>
              <w:rPr>
                <w:rFonts w:ascii="Arial" w:hAnsi="Arial"/>
              </w:rPr>
              <w:t>Principle</w:t>
            </w:r>
          </w:p>
          <w:p w:rsidR="005A3935" w:rsidRDefault="005A3935"/>
        </w:tc>
      </w:tr>
      <w:tr w:rsidR="005A3935" w:rsidTr="00DB4F13">
        <w:tblPrEx>
          <w:tblCellMar>
            <w:top w:w="0" w:type="dxa"/>
            <w:bottom w:w="0" w:type="dxa"/>
          </w:tblCellMar>
        </w:tblPrEx>
        <w:tc>
          <w:tcPr>
            <w:tcW w:w="812" w:type="dxa"/>
          </w:tcPr>
          <w:p w:rsidR="005A3935" w:rsidRDefault="005A3935">
            <w:pPr>
              <w:rPr>
                <w:rFonts w:ascii="Arial" w:hAnsi="Arial"/>
              </w:rPr>
            </w:pPr>
          </w:p>
        </w:tc>
        <w:tc>
          <w:tcPr>
            <w:tcW w:w="8862" w:type="dxa"/>
            <w:gridSpan w:val="7"/>
          </w:tcPr>
          <w:p w:rsidR="005A3935" w:rsidRDefault="005A3935">
            <w:pPr>
              <w:rPr>
                <w:rFonts w:ascii="Arial" w:hAnsi="Arial"/>
                <w:lang w:val="en-GB"/>
              </w:rPr>
            </w:pPr>
            <w:r>
              <w:rPr>
                <w:rFonts w:ascii="Arial" w:hAnsi="Arial"/>
                <w:lang w:val="en-GB"/>
              </w:rPr>
              <w:t xml:space="preserve">To check the alarm system of platelet incubators and to maintain the incubators in good working condition.  </w:t>
            </w:r>
          </w:p>
          <w:p w:rsidR="005A3935" w:rsidRDefault="005A3935">
            <w:pPr>
              <w:pStyle w:val="Header"/>
              <w:tabs>
                <w:tab w:val="clear" w:pos="4320"/>
                <w:tab w:val="clear" w:pos="8640"/>
              </w:tabs>
              <w:rPr>
                <w:rFonts w:ascii="Arial" w:hAnsi="Arial"/>
                <w:spacing w:val="-3"/>
                <w:lang w:val="en-GB"/>
              </w:rPr>
            </w:pPr>
          </w:p>
        </w:tc>
      </w:tr>
      <w:tr w:rsidR="005A3935" w:rsidTr="00DB4F13">
        <w:tblPrEx>
          <w:tblCellMar>
            <w:top w:w="0" w:type="dxa"/>
            <w:bottom w:w="0" w:type="dxa"/>
          </w:tblCellMar>
        </w:tblPrEx>
        <w:trPr>
          <w:cantSplit/>
        </w:trPr>
        <w:tc>
          <w:tcPr>
            <w:tcW w:w="812" w:type="dxa"/>
          </w:tcPr>
          <w:p w:rsidR="005A3935" w:rsidRDefault="005A3935">
            <w:pPr>
              <w:pStyle w:val="Heading1"/>
            </w:pPr>
            <w:r>
              <w:t>2.0</w:t>
            </w:r>
          </w:p>
          <w:p w:rsidR="005A3935" w:rsidRDefault="005A3935"/>
        </w:tc>
        <w:tc>
          <w:tcPr>
            <w:tcW w:w="8862" w:type="dxa"/>
            <w:gridSpan w:val="7"/>
          </w:tcPr>
          <w:p w:rsidR="005A3935" w:rsidRDefault="005A3935">
            <w:pPr>
              <w:pStyle w:val="Heading7"/>
              <w:rPr>
                <w:rFonts w:ascii="Arial" w:hAnsi="Arial"/>
              </w:rPr>
            </w:pPr>
            <w:r>
              <w:rPr>
                <w:rFonts w:ascii="Arial" w:hAnsi="Arial"/>
              </w:rPr>
              <w:t>Scope and Related Policies</w:t>
            </w: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2.1</w:t>
            </w:r>
          </w:p>
        </w:tc>
        <w:tc>
          <w:tcPr>
            <w:tcW w:w="8053" w:type="dxa"/>
            <w:gridSpan w:val="5"/>
          </w:tcPr>
          <w:p w:rsidR="005A3935" w:rsidRDefault="005A3935">
            <w:pPr>
              <w:rPr>
                <w:rFonts w:ascii="Arial" w:hAnsi="Arial"/>
              </w:rPr>
            </w:pPr>
            <w:r>
              <w:rPr>
                <w:rFonts w:ascii="Arial" w:hAnsi="Arial"/>
              </w:rPr>
              <w:t>The TM</w:t>
            </w:r>
            <w:r w:rsidR="00C524DC">
              <w:rPr>
                <w:rFonts w:ascii="Arial" w:hAnsi="Arial"/>
              </w:rPr>
              <w:t>L</w:t>
            </w:r>
            <w:r>
              <w:rPr>
                <w:rFonts w:ascii="Arial" w:hAnsi="Arial"/>
              </w:rPr>
              <w:t xml:space="preserve"> shall have a written procedure outlining actions to be taken when the temperature of a refrigerator, freezer or incubator for platelet storage exceeds the allowable temperature.</w:t>
            </w:r>
            <w:r w:rsidR="0067066E" w:rsidRPr="0067066E">
              <w:rPr>
                <w:rFonts w:ascii="Arial" w:hAnsi="Arial"/>
                <w:vertAlign w:val="superscript"/>
              </w:rPr>
              <w:t>9.1</w:t>
            </w:r>
          </w:p>
          <w:p w:rsidR="005A3935" w:rsidRDefault="005A3935">
            <w:pPr>
              <w:rPr>
                <w:rFonts w:ascii="Arial" w:hAnsi="Arial"/>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2.2</w:t>
            </w:r>
          </w:p>
        </w:tc>
        <w:tc>
          <w:tcPr>
            <w:tcW w:w="8053" w:type="dxa"/>
            <w:gridSpan w:val="5"/>
          </w:tcPr>
          <w:p w:rsidR="005A3935" w:rsidRDefault="005A3935">
            <w:pPr>
              <w:rPr>
                <w:rFonts w:ascii="Arial" w:hAnsi="Arial"/>
              </w:rPr>
            </w:pPr>
            <w:r>
              <w:rPr>
                <w:rFonts w:ascii="Arial" w:hAnsi="Arial"/>
              </w:rPr>
              <w:t>Incubators for platelet storage shall be able to maintain a temperature throughout the cabinet within the range recommended by the supplier.</w:t>
            </w:r>
            <w:r>
              <w:rPr>
                <w:rFonts w:ascii="Arial" w:hAnsi="Arial"/>
                <w:vertAlign w:val="superscript"/>
              </w:rPr>
              <w:t>9.1</w:t>
            </w:r>
            <w:r>
              <w:rPr>
                <w:rFonts w:ascii="Arial" w:hAnsi="Arial"/>
              </w:rPr>
              <w:t xml:space="preserve"> </w:t>
            </w:r>
          </w:p>
          <w:p w:rsidR="005A3935" w:rsidRDefault="005A3935">
            <w:pPr>
              <w:rPr>
                <w:rFonts w:ascii="Arial" w:hAnsi="Arial"/>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rPr>
                <w:rFonts w:ascii="Arial" w:hAnsi="Arial"/>
              </w:rPr>
            </w:pPr>
          </w:p>
        </w:tc>
        <w:tc>
          <w:tcPr>
            <w:tcW w:w="857" w:type="dxa"/>
          </w:tcPr>
          <w:p w:rsidR="005A3935" w:rsidRDefault="005A3935">
            <w:pPr>
              <w:pStyle w:val="Heading3"/>
              <w:numPr>
                <w:ilvl w:val="0"/>
                <w:numId w:val="0"/>
              </w:numPr>
              <w:rPr>
                <w:rFonts w:ascii="Arial" w:hAnsi="Arial"/>
              </w:rPr>
            </w:pPr>
            <w:r>
              <w:rPr>
                <w:rFonts w:ascii="Arial" w:hAnsi="Arial"/>
              </w:rPr>
              <w:t>2.2.1</w:t>
            </w:r>
          </w:p>
        </w:tc>
        <w:tc>
          <w:tcPr>
            <w:tcW w:w="7196" w:type="dxa"/>
            <w:gridSpan w:val="4"/>
          </w:tcPr>
          <w:p w:rsidR="00F46326" w:rsidRDefault="005A3935">
            <w:pPr>
              <w:rPr>
                <w:rFonts w:ascii="Arial" w:hAnsi="Arial"/>
              </w:rPr>
            </w:pPr>
            <w:r>
              <w:rPr>
                <w:rFonts w:ascii="Arial" w:hAnsi="Arial"/>
              </w:rPr>
              <w:t>The temperature of incubators for platelet storage shall have a temperature range between 20</w:t>
            </w:r>
            <w:r>
              <w:rPr>
                <w:rFonts w:ascii="Arial" w:hAnsi="Arial" w:cs="Arial"/>
              </w:rPr>
              <w:t>°</w:t>
            </w:r>
            <w:r>
              <w:rPr>
                <w:rFonts w:ascii="Arial" w:hAnsi="Arial"/>
              </w:rPr>
              <w:t>C and 24</w:t>
            </w:r>
            <w:r w:rsidR="00D9346C">
              <w:rPr>
                <w:rFonts w:ascii="Arial" w:hAnsi="Arial" w:cs="Arial"/>
              </w:rPr>
              <w:t>°</w:t>
            </w:r>
            <w:r>
              <w:rPr>
                <w:rFonts w:ascii="Arial" w:hAnsi="Arial"/>
              </w:rPr>
              <w:t>C.</w:t>
            </w:r>
            <w:r>
              <w:rPr>
                <w:rFonts w:ascii="Arial" w:hAnsi="Arial"/>
                <w:vertAlign w:val="superscript"/>
              </w:rPr>
              <w:t>9.2</w:t>
            </w:r>
          </w:p>
          <w:p w:rsidR="005A3935" w:rsidRDefault="005A3935">
            <w:pPr>
              <w:rPr>
                <w:rFonts w:ascii="Arial" w:hAnsi="Arial"/>
              </w:rPr>
            </w:pPr>
          </w:p>
        </w:tc>
      </w:tr>
      <w:tr w:rsidR="00F46326" w:rsidTr="00DB4F13">
        <w:tblPrEx>
          <w:tblCellMar>
            <w:top w:w="0" w:type="dxa"/>
            <w:bottom w:w="0" w:type="dxa"/>
          </w:tblCellMar>
        </w:tblPrEx>
        <w:tc>
          <w:tcPr>
            <w:tcW w:w="812" w:type="dxa"/>
          </w:tcPr>
          <w:p w:rsidR="00F46326" w:rsidRDefault="00F46326">
            <w:pPr>
              <w:rPr>
                <w:rFonts w:ascii="Arial" w:hAnsi="Arial"/>
              </w:rPr>
            </w:pPr>
          </w:p>
        </w:tc>
        <w:tc>
          <w:tcPr>
            <w:tcW w:w="809" w:type="dxa"/>
            <w:gridSpan w:val="2"/>
          </w:tcPr>
          <w:p w:rsidR="00F46326" w:rsidRDefault="00F46326">
            <w:pPr>
              <w:rPr>
                <w:rFonts w:ascii="Arial" w:hAnsi="Arial"/>
              </w:rPr>
            </w:pPr>
          </w:p>
        </w:tc>
        <w:tc>
          <w:tcPr>
            <w:tcW w:w="857" w:type="dxa"/>
          </w:tcPr>
          <w:p w:rsidR="00F46326" w:rsidRDefault="00F46326">
            <w:pPr>
              <w:pStyle w:val="Heading3"/>
              <w:numPr>
                <w:ilvl w:val="0"/>
                <w:numId w:val="0"/>
              </w:numPr>
              <w:rPr>
                <w:rFonts w:ascii="Arial" w:hAnsi="Arial"/>
              </w:rPr>
            </w:pPr>
            <w:r>
              <w:rPr>
                <w:rFonts w:ascii="Arial" w:hAnsi="Arial"/>
              </w:rPr>
              <w:t>2.2.2</w:t>
            </w:r>
          </w:p>
        </w:tc>
        <w:tc>
          <w:tcPr>
            <w:tcW w:w="7196" w:type="dxa"/>
            <w:gridSpan w:val="4"/>
          </w:tcPr>
          <w:p w:rsidR="00F46326" w:rsidRDefault="00F46326">
            <w:pPr>
              <w:rPr>
                <w:rFonts w:ascii="Arial" w:hAnsi="Arial"/>
              </w:rPr>
            </w:pPr>
            <w:r>
              <w:rPr>
                <w:rFonts w:ascii="Arial" w:hAnsi="Arial"/>
              </w:rPr>
              <w:t>Equipment for platelet storage shall maintain a constant gentle agitation of the platelet component(s).</w:t>
            </w:r>
          </w:p>
          <w:p w:rsidR="00F46326" w:rsidRDefault="00F46326">
            <w:pPr>
              <w:rPr>
                <w:rFonts w:ascii="Arial" w:hAnsi="Arial"/>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2.3</w:t>
            </w:r>
          </w:p>
        </w:tc>
        <w:tc>
          <w:tcPr>
            <w:tcW w:w="8053" w:type="dxa"/>
            <w:gridSpan w:val="5"/>
          </w:tcPr>
          <w:p w:rsidR="005A3935" w:rsidRDefault="005A3935">
            <w:pPr>
              <w:rPr>
                <w:rFonts w:ascii="Arial" w:hAnsi="Arial"/>
              </w:rPr>
            </w:pPr>
            <w:r>
              <w:rPr>
                <w:rFonts w:ascii="Arial" w:hAnsi="Arial"/>
              </w:rPr>
              <w:t>Incubators for platelet storage shall have a system to monitor the temperature of the incubator continuously and to record the temperatu</w:t>
            </w:r>
            <w:r w:rsidR="007C376C">
              <w:rPr>
                <w:rFonts w:ascii="Arial" w:hAnsi="Arial"/>
              </w:rPr>
              <w:t xml:space="preserve">re at least every four hours. </w:t>
            </w:r>
            <w:r>
              <w:rPr>
                <w:rFonts w:ascii="Arial" w:hAnsi="Arial"/>
              </w:rPr>
              <w:t xml:space="preserve">The recorded temperatures must be reviewed </w:t>
            </w:r>
            <w:proofErr w:type="gramStart"/>
            <w:r>
              <w:rPr>
                <w:rFonts w:ascii="Arial" w:hAnsi="Arial"/>
              </w:rPr>
              <w:t>daily</w:t>
            </w:r>
            <w:proofErr w:type="gramEnd"/>
            <w:r>
              <w:rPr>
                <w:rFonts w:ascii="Arial" w:hAnsi="Arial"/>
              </w:rPr>
              <w:t xml:space="preserve"> and the review documented.</w:t>
            </w:r>
            <w:r>
              <w:rPr>
                <w:rFonts w:ascii="Arial" w:hAnsi="Arial"/>
                <w:vertAlign w:val="superscript"/>
              </w:rPr>
              <w:t>9.1</w:t>
            </w:r>
          </w:p>
          <w:p w:rsidR="005A3935" w:rsidRDefault="005A3935">
            <w:pPr>
              <w:rPr>
                <w:rFonts w:ascii="Arial" w:hAnsi="Arial"/>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rPr>
                <w:rFonts w:ascii="Arial" w:hAnsi="Arial"/>
              </w:rPr>
            </w:pPr>
          </w:p>
        </w:tc>
        <w:tc>
          <w:tcPr>
            <w:tcW w:w="857" w:type="dxa"/>
          </w:tcPr>
          <w:p w:rsidR="005A3935" w:rsidRDefault="005A3935">
            <w:pPr>
              <w:pStyle w:val="Heading3"/>
              <w:numPr>
                <w:ilvl w:val="0"/>
                <w:numId w:val="0"/>
              </w:numPr>
              <w:rPr>
                <w:rFonts w:ascii="Arial" w:hAnsi="Arial"/>
                <w:lang w:val="en-GB"/>
              </w:rPr>
            </w:pPr>
            <w:r>
              <w:rPr>
                <w:rFonts w:ascii="Arial" w:hAnsi="Arial"/>
                <w:lang w:val="en-GB"/>
              </w:rPr>
              <w:t>2.3.1</w:t>
            </w:r>
          </w:p>
        </w:tc>
        <w:tc>
          <w:tcPr>
            <w:tcW w:w="7196" w:type="dxa"/>
            <w:gridSpan w:val="4"/>
          </w:tcPr>
          <w:p w:rsidR="005A3935" w:rsidRDefault="005A3935">
            <w:pPr>
              <w:rPr>
                <w:rFonts w:ascii="Arial" w:hAnsi="Arial"/>
              </w:rPr>
            </w:pPr>
            <w:r>
              <w:rPr>
                <w:rFonts w:ascii="Arial" w:hAnsi="Arial"/>
              </w:rPr>
              <w:t>If platelets are not stored in a controlled environment, the ambient temperature in the area where the platelets are stored shall be checked and documented at least every four hours.  The temperature must be within the range specified by the supplier or appropriate corrective action must be taken.</w:t>
            </w:r>
            <w:r>
              <w:rPr>
                <w:rFonts w:ascii="Arial" w:hAnsi="Arial"/>
                <w:vertAlign w:val="superscript"/>
              </w:rPr>
              <w:t xml:space="preserve">9.1 </w:t>
            </w:r>
            <w:r>
              <w:rPr>
                <w:rFonts w:ascii="Arial" w:hAnsi="Arial"/>
              </w:rPr>
              <w:t>The temperature range of the area should range between 20</w:t>
            </w:r>
            <w:r w:rsidR="00D9346C">
              <w:rPr>
                <w:rFonts w:ascii="Arial" w:hAnsi="Arial" w:cs="Arial"/>
              </w:rPr>
              <w:t>°</w:t>
            </w:r>
            <w:r>
              <w:rPr>
                <w:rFonts w:ascii="Arial" w:hAnsi="Arial"/>
              </w:rPr>
              <w:t>C and 24</w:t>
            </w:r>
            <w:r w:rsidR="00D9346C">
              <w:rPr>
                <w:rFonts w:ascii="Arial" w:hAnsi="Arial" w:cs="Arial"/>
              </w:rPr>
              <w:t>°</w:t>
            </w:r>
            <w:r>
              <w:rPr>
                <w:rFonts w:ascii="Arial" w:hAnsi="Arial"/>
              </w:rPr>
              <w:t>C.</w:t>
            </w:r>
          </w:p>
          <w:p w:rsidR="005A3935" w:rsidRDefault="005A3935">
            <w:pPr>
              <w:rPr>
                <w:rFonts w:ascii="Arial" w:hAnsi="Arial"/>
              </w:rPr>
            </w:pPr>
            <w:r>
              <w:rPr>
                <w:rFonts w:ascii="Arial" w:hAnsi="Arial"/>
              </w:rPr>
              <w:t xml:space="preserve"> </w:t>
            </w: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2.4</w:t>
            </w:r>
          </w:p>
        </w:tc>
        <w:tc>
          <w:tcPr>
            <w:tcW w:w="8053" w:type="dxa"/>
            <w:gridSpan w:val="5"/>
          </w:tcPr>
          <w:p w:rsidR="005A3935" w:rsidRPr="00AF54D9" w:rsidRDefault="005A3935" w:rsidP="009F153E">
            <w:pPr>
              <w:rPr>
                <w:rFonts w:ascii="Arial" w:hAnsi="Arial"/>
                <w:szCs w:val="24"/>
              </w:rPr>
            </w:pPr>
            <w:r>
              <w:rPr>
                <w:rFonts w:ascii="Arial" w:hAnsi="Arial"/>
              </w:rPr>
              <w:t xml:space="preserve">Equipment used in the storage </w:t>
            </w:r>
            <w:r w:rsidR="007C376C">
              <w:rPr>
                <w:rFonts w:ascii="Arial" w:hAnsi="Arial"/>
              </w:rPr>
              <w:t>o</w:t>
            </w:r>
            <w:r>
              <w:rPr>
                <w:rFonts w:ascii="Arial" w:hAnsi="Arial"/>
              </w:rPr>
              <w:t>f blood products shall be maintained in a clean and orderly manner and shall have regular documented calibration</w:t>
            </w:r>
            <w:r w:rsidR="00D9346C">
              <w:rPr>
                <w:rFonts w:ascii="Arial" w:hAnsi="Arial"/>
              </w:rPr>
              <w:t xml:space="preserve"> and preventative maintenance. </w:t>
            </w:r>
            <w:r>
              <w:rPr>
                <w:rFonts w:ascii="Arial" w:hAnsi="Arial"/>
              </w:rPr>
              <w:t>Records of maintenance, validatio</w:t>
            </w:r>
            <w:smartTag w:uri="urn:schemas-microsoft-com:office:smarttags" w:element="PersonName">
              <w:r>
                <w:rPr>
                  <w:rFonts w:ascii="Arial" w:hAnsi="Arial"/>
                </w:rPr>
                <w:t xml:space="preserve">n </w:t>
              </w:r>
              <w:r>
                <w:rPr>
                  <w:rFonts w:ascii="Arial" w:hAnsi="Arial"/>
                </w:rPr>
                <w:lastRenderedPageBreak/>
                <w:t>c</w:t>
              </w:r>
            </w:smartTag>
            <w:r>
              <w:rPr>
                <w:rFonts w:ascii="Arial" w:hAnsi="Arial"/>
              </w:rPr>
              <w:t>alibration, malfunction and repair must be kept during the working lifetime of the equipment plus five years.</w:t>
            </w:r>
            <w:r>
              <w:rPr>
                <w:rFonts w:ascii="Arial" w:hAnsi="Arial"/>
                <w:vertAlign w:val="superscript"/>
              </w:rPr>
              <w:t xml:space="preserve"> </w:t>
            </w:r>
            <w:r>
              <w:rPr>
                <w:rFonts w:ascii="Arial" w:hAnsi="Arial"/>
                <w:szCs w:val="24"/>
              </w:rPr>
              <w:t>Records must document disposal of equipment.</w:t>
            </w:r>
            <w:r>
              <w:rPr>
                <w:rFonts w:ascii="Arial" w:hAnsi="Arial"/>
                <w:vertAlign w:val="superscript"/>
              </w:rPr>
              <w:t xml:space="preserve"> 9.1</w:t>
            </w:r>
          </w:p>
          <w:p w:rsidR="005A3935" w:rsidRDefault="005A3935">
            <w:pPr>
              <w:pStyle w:val="Header"/>
              <w:tabs>
                <w:tab w:val="clear" w:pos="4320"/>
                <w:tab w:val="clear" w:pos="8640"/>
              </w:tabs>
              <w:rPr>
                <w:rFonts w:ascii="Arial" w:hAnsi="Arial"/>
                <w:lang w:val="en-GB"/>
              </w:rPr>
            </w:pPr>
          </w:p>
        </w:tc>
      </w:tr>
      <w:tr w:rsidR="005A3935" w:rsidTr="00DB4F13">
        <w:tblPrEx>
          <w:tblCellMar>
            <w:top w:w="0" w:type="dxa"/>
            <w:bottom w:w="0" w:type="dxa"/>
          </w:tblCellMar>
        </w:tblPrEx>
        <w:tc>
          <w:tcPr>
            <w:tcW w:w="812" w:type="dxa"/>
          </w:tcPr>
          <w:p w:rsidR="005A3935" w:rsidRDefault="005A3935">
            <w:pPr>
              <w:pStyle w:val="Header"/>
              <w:tabs>
                <w:tab w:val="clear" w:pos="4320"/>
                <w:tab w:val="clear" w:pos="8640"/>
              </w:tabs>
              <w:rPr>
                <w:rFonts w:ascii="Arial" w:hAnsi="Arial"/>
              </w:rPr>
            </w:pPr>
          </w:p>
        </w:tc>
        <w:tc>
          <w:tcPr>
            <w:tcW w:w="809" w:type="dxa"/>
            <w:gridSpan w:val="2"/>
          </w:tcPr>
          <w:p w:rsidR="005A3935" w:rsidRDefault="005A3935">
            <w:pPr>
              <w:pStyle w:val="Heading2"/>
              <w:numPr>
                <w:ilvl w:val="0"/>
                <w:numId w:val="0"/>
              </w:numPr>
              <w:spacing w:after="0"/>
              <w:rPr>
                <w:rFonts w:ascii="Arial" w:hAnsi="Arial"/>
              </w:rPr>
            </w:pPr>
            <w:r>
              <w:rPr>
                <w:rFonts w:ascii="Arial" w:hAnsi="Arial"/>
              </w:rPr>
              <w:t>2.5</w:t>
            </w:r>
          </w:p>
        </w:tc>
        <w:tc>
          <w:tcPr>
            <w:tcW w:w="8053" w:type="dxa"/>
            <w:gridSpan w:val="5"/>
          </w:tcPr>
          <w:p w:rsidR="005A3935" w:rsidRDefault="005A3935">
            <w:pPr>
              <w:rPr>
                <w:rFonts w:ascii="Arial" w:hAnsi="Arial"/>
              </w:rPr>
            </w:pPr>
            <w:r>
              <w:rPr>
                <w:rFonts w:ascii="Arial" w:hAnsi="Arial"/>
              </w:rPr>
              <w:t xml:space="preserve">Equipment used for </w:t>
            </w:r>
            <w:r>
              <w:rPr>
                <w:rFonts w:ascii="Arial" w:hAnsi="Arial"/>
                <w:lang w:val="en-GB"/>
              </w:rPr>
              <w:t xml:space="preserve">blood product storage </w:t>
            </w:r>
            <w:r>
              <w:rPr>
                <w:rFonts w:ascii="Arial" w:hAnsi="Arial"/>
              </w:rPr>
              <w:t>shall be connected to an emergency po</w:t>
            </w:r>
            <w:r w:rsidR="00D9346C">
              <w:rPr>
                <w:rFonts w:ascii="Arial" w:hAnsi="Arial"/>
              </w:rPr>
              <w:t>wer supply.</w:t>
            </w:r>
            <w:r>
              <w:rPr>
                <w:rFonts w:ascii="Arial" w:hAnsi="Arial"/>
              </w:rPr>
              <w:t xml:space="preserve"> The system should be checked monthly to ensure an immediate switch to emergency power supply in the event of a power failure.</w:t>
            </w:r>
            <w:r>
              <w:rPr>
                <w:rFonts w:ascii="Arial" w:hAnsi="Arial"/>
                <w:vertAlign w:val="superscript"/>
              </w:rPr>
              <w:t>9.1</w:t>
            </w:r>
            <w:r>
              <w:rPr>
                <w:rFonts w:ascii="Arial" w:hAnsi="Arial"/>
              </w:rPr>
              <w:t xml:space="preserve"> </w:t>
            </w:r>
          </w:p>
          <w:p w:rsidR="005A3935" w:rsidRDefault="005A3935">
            <w:pPr>
              <w:pStyle w:val="Header"/>
              <w:tabs>
                <w:tab w:val="clear" w:pos="4320"/>
                <w:tab w:val="clear" w:pos="8640"/>
              </w:tabs>
              <w:rPr>
                <w:rFonts w:ascii="Arial" w:hAnsi="Arial"/>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7C376C">
            <w:pPr>
              <w:pStyle w:val="Heading2"/>
              <w:numPr>
                <w:ilvl w:val="0"/>
                <w:numId w:val="0"/>
              </w:numPr>
              <w:rPr>
                <w:rFonts w:ascii="Arial" w:hAnsi="Arial"/>
              </w:rPr>
            </w:pPr>
            <w:r>
              <w:rPr>
                <w:rFonts w:ascii="Arial" w:hAnsi="Arial"/>
              </w:rPr>
              <w:t>2.6</w:t>
            </w:r>
          </w:p>
        </w:tc>
        <w:tc>
          <w:tcPr>
            <w:tcW w:w="8053" w:type="dxa"/>
            <w:gridSpan w:val="5"/>
          </w:tcPr>
          <w:p w:rsidR="005A3935" w:rsidRDefault="005A3935">
            <w:pPr>
              <w:rPr>
                <w:rFonts w:ascii="Arial" w:hAnsi="Arial"/>
              </w:rPr>
            </w:pPr>
            <w:r>
              <w:rPr>
                <w:rFonts w:ascii="Arial" w:hAnsi="Arial"/>
              </w:rPr>
              <w:t>TML shall have a written procedure outlining actions to be taken when the temperature of an incubator for platelet storage falls outside the allowable temperature range.</w:t>
            </w:r>
            <w:r w:rsidR="007C376C" w:rsidRPr="007C376C">
              <w:rPr>
                <w:rFonts w:ascii="Arial" w:hAnsi="Arial"/>
                <w:vertAlign w:val="superscript"/>
              </w:rPr>
              <w:t>9.1</w:t>
            </w:r>
          </w:p>
          <w:p w:rsidR="005A3935" w:rsidRDefault="005A3935">
            <w:pPr>
              <w:rPr>
                <w:rFonts w:ascii="Arial" w:hAnsi="Arial"/>
                <w:b/>
              </w:rPr>
            </w:pPr>
          </w:p>
        </w:tc>
      </w:tr>
      <w:tr w:rsidR="005A3935" w:rsidTr="00DB4F13">
        <w:tblPrEx>
          <w:tblCellMar>
            <w:top w:w="0" w:type="dxa"/>
            <w:bottom w:w="0" w:type="dxa"/>
          </w:tblCellMar>
        </w:tblPrEx>
        <w:tc>
          <w:tcPr>
            <w:tcW w:w="812" w:type="dxa"/>
          </w:tcPr>
          <w:p w:rsidR="005A3935" w:rsidRDefault="005A3935">
            <w:pPr>
              <w:rPr>
                <w:rFonts w:ascii="Arial" w:hAnsi="Arial"/>
              </w:rPr>
            </w:pPr>
          </w:p>
        </w:tc>
        <w:tc>
          <w:tcPr>
            <w:tcW w:w="809" w:type="dxa"/>
            <w:gridSpan w:val="2"/>
          </w:tcPr>
          <w:p w:rsidR="005A3935" w:rsidRDefault="007C376C">
            <w:pPr>
              <w:pStyle w:val="Heading2"/>
              <w:numPr>
                <w:ilvl w:val="0"/>
                <w:numId w:val="0"/>
              </w:numPr>
              <w:rPr>
                <w:rFonts w:ascii="Arial" w:hAnsi="Arial"/>
              </w:rPr>
            </w:pPr>
            <w:r>
              <w:rPr>
                <w:rFonts w:ascii="Arial" w:hAnsi="Arial"/>
              </w:rPr>
              <w:t>2.7</w:t>
            </w:r>
          </w:p>
        </w:tc>
        <w:tc>
          <w:tcPr>
            <w:tcW w:w="8053" w:type="dxa"/>
            <w:gridSpan w:val="5"/>
          </w:tcPr>
          <w:p w:rsidR="005A3935" w:rsidRDefault="005A3935" w:rsidP="009F153E">
            <w:pPr>
              <w:pStyle w:val="Header"/>
              <w:tabs>
                <w:tab w:val="clear" w:pos="4320"/>
                <w:tab w:val="clear" w:pos="8640"/>
              </w:tabs>
              <w:rPr>
                <w:rFonts w:ascii="Arial" w:hAnsi="Arial"/>
              </w:rPr>
            </w:pPr>
            <w:r>
              <w:rPr>
                <w:rFonts w:ascii="Arial" w:hAnsi="Arial"/>
              </w:rPr>
              <w:t>All blood storage equipment needs to be validated prior to being placed into service (on receipt or following repair) to ensure it is functioning as intended.</w:t>
            </w:r>
            <w:r w:rsidRPr="00AF54D9">
              <w:rPr>
                <w:rFonts w:ascii="Arial" w:hAnsi="Arial"/>
                <w:szCs w:val="24"/>
                <w:vertAlign w:val="superscript"/>
              </w:rPr>
              <w:t>9.1</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pStyle w:val="Heading1"/>
            </w:pPr>
            <w:r>
              <w:t>3.0</w:t>
            </w:r>
          </w:p>
          <w:p w:rsidR="005A3935" w:rsidRDefault="005A3935"/>
        </w:tc>
        <w:tc>
          <w:tcPr>
            <w:tcW w:w="8862" w:type="dxa"/>
            <w:gridSpan w:val="7"/>
          </w:tcPr>
          <w:p w:rsidR="005A3935" w:rsidRDefault="005A3935">
            <w:pPr>
              <w:pStyle w:val="Heading7"/>
              <w:rPr>
                <w:rFonts w:ascii="Arial" w:hAnsi="Arial"/>
              </w:rPr>
            </w:pPr>
            <w:r>
              <w:rPr>
                <w:rFonts w:ascii="Arial" w:hAnsi="Arial"/>
              </w:rPr>
              <w:t>Specimens – N/A</w:t>
            </w:r>
          </w:p>
        </w:tc>
      </w:tr>
      <w:tr w:rsidR="005A3935" w:rsidTr="00DB4F13">
        <w:tblPrEx>
          <w:tblCellMar>
            <w:top w:w="0" w:type="dxa"/>
            <w:bottom w:w="0" w:type="dxa"/>
          </w:tblCellMar>
        </w:tblPrEx>
        <w:trPr>
          <w:cantSplit/>
        </w:trPr>
        <w:tc>
          <w:tcPr>
            <w:tcW w:w="812" w:type="dxa"/>
          </w:tcPr>
          <w:p w:rsidR="005A3935" w:rsidRDefault="005A3935">
            <w:pPr>
              <w:pStyle w:val="Heading1"/>
            </w:pPr>
            <w:r>
              <w:t>4.0</w:t>
            </w:r>
          </w:p>
          <w:p w:rsidR="005A3935" w:rsidRDefault="005A3935"/>
        </w:tc>
        <w:tc>
          <w:tcPr>
            <w:tcW w:w="8862" w:type="dxa"/>
            <w:gridSpan w:val="7"/>
          </w:tcPr>
          <w:p w:rsidR="005A3935" w:rsidRDefault="005A3935">
            <w:pPr>
              <w:pStyle w:val="Heading7"/>
              <w:rPr>
                <w:rFonts w:ascii="Arial" w:hAnsi="Arial"/>
              </w:rPr>
            </w:pPr>
            <w:r>
              <w:rPr>
                <w:rFonts w:ascii="Arial" w:hAnsi="Arial"/>
              </w:rPr>
              <w:t>Materials</w:t>
            </w: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862" w:type="dxa"/>
            <w:gridSpan w:val="7"/>
            <w:vMerge w:val="restart"/>
          </w:tcPr>
          <w:p w:rsidR="005A3935" w:rsidRDefault="005A3935">
            <w:pPr>
              <w:rPr>
                <w:rFonts w:ascii="Arial" w:hAnsi="Arial"/>
              </w:rPr>
            </w:pPr>
            <w:r>
              <w:rPr>
                <w:rFonts w:ascii="Arial" w:hAnsi="Arial"/>
                <w:b/>
                <w:bCs/>
              </w:rPr>
              <w:t>Equipment:</w:t>
            </w:r>
            <w:r>
              <w:rPr>
                <w:rFonts w:ascii="Arial" w:hAnsi="Arial"/>
              </w:rPr>
              <w:t xml:space="preserve">       Calibrated thermometers</w:t>
            </w:r>
          </w:p>
          <w:p w:rsidR="005A3935" w:rsidRDefault="005A3935">
            <w:pPr>
              <w:rPr>
                <w:rFonts w:ascii="Arial" w:hAnsi="Arial"/>
              </w:rPr>
            </w:pPr>
            <w:r>
              <w:rPr>
                <w:rFonts w:ascii="Arial" w:hAnsi="Arial"/>
              </w:rPr>
              <w:t xml:space="preserve">                           For alarm probe testing:</w:t>
            </w:r>
          </w:p>
          <w:p w:rsidR="005A3935" w:rsidRDefault="005A3935">
            <w:pPr>
              <w:ind w:left="2880"/>
              <w:rPr>
                <w:rFonts w:ascii="Arial" w:hAnsi="Arial"/>
              </w:rPr>
            </w:pPr>
            <w:r>
              <w:rPr>
                <w:rFonts w:ascii="Arial" w:hAnsi="Arial"/>
              </w:rPr>
              <w:t>Heating device (blow dryer)</w:t>
            </w:r>
          </w:p>
          <w:p w:rsidR="005A3935" w:rsidRDefault="005A3935">
            <w:pPr>
              <w:ind w:left="2880"/>
              <w:rPr>
                <w:rFonts w:ascii="Arial" w:hAnsi="Arial"/>
              </w:rPr>
            </w:pPr>
            <w:r>
              <w:rPr>
                <w:rFonts w:ascii="Arial" w:hAnsi="Arial"/>
              </w:rPr>
              <w:t>Freezer packs</w:t>
            </w:r>
          </w:p>
          <w:p w:rsidR="005A3935" w:rsidRDefault="005A3935">
            <w:pPr>
              <w:ind w:left="2880"/>
              <w:rPr>
                <w:rFonts w:ascii="Arial" w:hAnsi="Arial"/>
              </w:rPr>
            </w:pPr>
          </w:p>
          <w:p w:rsidR="005A3935" w:rsidRDefault="005A3935">
            <w:pPr>
              <w:rPr>
                <w:rFonts w:ascii="Arial" w:hAnsi="Arial"/>
              </w:rPr>
            </w:pPr>
            <w:r>
              <w:rPr>
                <w:rFonts w:ascii="Arial" w:hAnsi="Arial"/>
                <w:b/>
                <w:bCs/>
              </w:rPr>
              <w:t>Supplies:</w:t>
            </w:r>
            <w:r>
              <w:rPr>
                <w:rFonts w:ascii="Arial" w:hAnsi="Arial"/>
              </w:rPr>
              <w:t xml:space="preserve">          </w:t>
            </w:r>
            <w:r w:rsidR="00D9346C">
              <w:rPr>
                <w:rFonts w:ascii="Arial" w:hAnsi="Arial"/>
              </w:rPr>
              <w:t xml:space="preserve"> </w:t>
            </w:r>
            <w:r w:rsidR="00306101">
              <w:rPr>
                <w:rFonts w:ascii="Arial" w:hAnsi="Arial"/>
              </w:rPr>
              <w:t xml:space="preserve">Monthly and </w:t>
            </w:r>
            <w:r>
              <w:rPr>
                <w:rFonts w:ascii="Arial" w:hAnsi="Arial"/>
              </w:rPr>
              <w:t>Biannual Maintenance Record (QCA.005F1)</w:t>
            </w:r>
          </w:p>
          <w:p w:rsidR="005A3935" w:rsidRDefault="005A3935">
            <w:pPr>
              <w:pStyle w:val="BodyTextIndent2"/>
              <w:rPr>
                <w:kern w:val="24"/>
              </w:rPr>
            </w:pPr>
            <w:r>
              <w:rPr>
                <w:kern w:val="24"/>
              </w:rPr>
              <w:t xml:space="preserve">     </w:t>
            </w:r>
            <w:r w:rsidR="00D9346C">
              <w:rPr>
                <w:kern w:val="24"/>
              </w:rPr>
              <w:t xml:space="preserve"> </w:t>
            </w:r>
            <w:r>
              <w:rPr>
                <w:kern w:val="24"/>
              </w:rPr>
              <w:t>Receipt Record (QCA.005F2)</w:t>
            </w:r>
          </w:p>
          <w:p w:rsidR="005A3935" w:rsidRDefault="005A3935">
            <w:pPr>
              <w:pStyle w:val="BodyTextIndent2"/>
              <w:rPr>
                <w:kern w:val="24"/>
              </w:rPr>
            </w:pPr>
            <w:r>
              <w:rPr>
                <w:kern w:val="24"/>
              </w:rPr>
              <w:t xml:space="preserve">     </w:t>
            </w:r>
            <w:r w:rsidR="00D9346C">
              <w:rPr>
                <w:kern w:val="24"/>
              </w:rPr>
              <w:t xml:space="preserve"> </w:t>
            </w:r>
            <w:r>
              <w:rPr>
                <w:kern w:val="24"/>
              </w:rPr>
              <w:t>Malfunction and Corrective Action Record (QCA.005F3)</w:t>
            </w:r>
          </w:p>
          <w:p w:rsidR="005A3935" w:rsidRDefault="005A3935">
            <w:pPr>
              <w:ind w:left="720"/>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862" w:type="dxa"/>
            <w:gridSpan w:val="7"/>
            <w:vMerge/>
          </w:tcPr>
          <w:p w:rsidR="005A3935" w:rsidRDefault="005A3935">
            <w:pPr>
              <w:pStyle w:val="Heade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862" w:type="dxa"/>
            <w:gridSpan w:val="7"/>
            <w:vMerge/>
          </w:tcPr>
          <w:p w:rsidR="005A3935" w:rsidRDefault="005A3935">
            <w:pPr>
              <w:pStyle w:val="Heade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862" w:type="dxa"/>
            <w:gridSpan w:val="7"/>
            <w:vMerge/>
          </w:tcPr>
          <w:p w:rsidR="005A3935" w:rsidRDefault="005A3935">
            <w:pPr>
              <w:pStyle w:val="Header"/>
              <w:tabs>
                <w:tab w:val="clear" w:pos="4320"/>
                <w:tab w:val="clear" w:pos="8640"/>
              </w:tabs>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pStyle w:val="Heading1"/>
            </w:pPr>
            <w:r>
              <w:t>5.0</w:t>
            </w:r>
          </w:p>
          <w:p w:rsidR="005A3935" w:rsidRDefault="005A3935"/>
        </w:tc>
        <w:tc>
          <w:tcPr>
            <w:tcW w:w="8862" w:type="dxa"/>
            <w:gridSpan w:val="7"/>
          </w:tcPr>
          <w:p w:rsidR="005A3935" w:rsidRDefault="005A3935">
            <w:pPr>
              <w:pStyle w:val="Heading7"/>
              <w:rPr>
                <w:rFonts w:ascii="Arial" w:hAnsi="Arial"/>
              </w:rPr>
            </w:pPr>
            <w:r>
              <w:rPr>
                <w:rFonts w:ascii="Arial" w:hAnsi="Arial"/>
              </w:rPr>
              <w:t>Quality Control</w:t>
            </w: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779" w:type="dxa"/>
          </w:tcPr>
          <w:p w:rsidR="005A3935" w:rsidRDefault="005A3935">
            <w:pPr>
              <w:pStyle w:val="Heading2"/>
              <w:numPr>
                <w:ilvl w:val="0"/>
                <w:numId w:val="0"/>
              </w:numPr>
              <w:rPr>
                <w:rFonts w:ascii="Arial" w:hAnsi="Arial"/>
              </w:rPr>
            </w:pPr>
            <w:r>
              <w:rPr>
                <w:rFonts w:ascii="Arial" w:hAnsi="Arial"/>
              </w:rPr>
              <w:t>5.1</w:t>
            </w:r>
          </w:p>
        </w:tc>
        <w:tc>
          <w:tcPr>
            <w:tcW w:w="8083" w:type="dxa"/>
            <w:gridSpan w:val="6"/>
          </w:tcPr>
          <w:p w:rsidR="005A3935" w:rsidRDefault="005A3935">
            <w:pPr>
              <w:rPr>
                <w:rFonts w:ascii="Arial" w:hAnsi="Arial"/>
                <w:b/>
              </w:rPr>
            </w:pPr>
            <w:r>
              <w:rPr>
                <w:rFonts w:ascii="Arial" w:hAnsi="Arial"/>
              </w:rPr>
              <w:t>The alarm electrical circuits and back-up power supply must be checked and documented every month.</w:t>
            </w:r>
          </w:p>
          <w:p w:rsidR="005A3935" w:rsidRDefault="005A3935">
            <w:pPr>
              <w:rPr>
                <w:rFonts w:ascii="Arial" w:hAnsi="Arial"/>
                <w:b/>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779" w:type="dxa"/>
          </w:tcPr>
          <w:p w:rsidR="005A3935" w:rsidRDefault="005A3935">
            <w:pPr>
              <w:pStyle w:val="Heading2"/>
              <w:numPr>
                <w:ilvl w:val="0"/>
                <w:numId w:val="0"/>
              </w:numPr>
              <w:rPr>
                <w:rFonts w:ascii="Arial" w:hAnsi="Arial"/>
              </w:rPr>
            </w:pPr>
            <w:r>
              <w:rPr>
                <w:rFonts w:ascii="Arial" w:hAnsi="Arial"/>
              </w:rPr>
              <w:t>5.2</w:t>
            </w:r>
          </w:p>
        </w:tc>
        <w:tc>
          <w:tcPr>
            <w:tcW w:w="8083" w:type="dxa"/>
            <w:gridSpan w:val="6"/>
          </w:tcPr>
          <w:p w:rsidR="005A3935" w:rsidRDefault="005A3935">
            <w:pPr>
              <w:rPr>
                <w:rFonts w:ascii="Arial" w:hAnsi="Arial"/>
              </w:rPr>
            </w:pPr>
            <w:r>
              <w:rPr>
                <w:rFonts w:ascii="Arial" w:hAnsi="Arial"/>
              </w:rPr>
              <w:t>Other semi-annual procedures shall include checking air circulation, door seals, cleaning inside and testing the alarm probes for upper and lower limits.</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779" w:type="dxa"/>
          </w:tcPr>
          <w:p w:rsidR="005A3935" w:rsidRDefault="005A3935">
            <w:pPr>
              <w:pStyle w:val="Heading2"/>
              <w:numPr>
                <w:ilvl w:val="0"/>
                <w:numId w:val="0"/>
              </w:numPr>
              <w:spacing w:after="0"/>
              <w:rPr>
                <w:rFonts w:ascii="Arial" w:hAnsi="Arial"/>
              </w:rPr>
            </w:pPr>
            <w:r>
              <w:rPr>
                <w:rFonts w:ascii="Arial" w:hAnsi="Arial"/>
              </w:rPr>
              <w:t>5.3</w:t>
            </w:r>
          </w:p>
        </w:tc>
        <w:tc>
          <w:tcPr>
            <w:tcW w:w="8083" w:type="dxa"/>
            <w:gridSpan w:val="6"/>
          </w:tcPr>
          <w:p w:rsidR="005A3935" w:rsidRDefault="005A3935">
            <w:pPr>
              <w:rPr>
                <w:rFonts w:ascii="Arial" w:hAnsi="Arial"/>
              </w:rPr>
            </w:pPr>
            <w:r>
              <w:rPr>
                <w:rFonts w:ascii="Arial" w:hAnsi="Arial"/>
              </w:rPr>
              <w:t>TML shall have a written procedure outlining actions to be taken when the temperature of an incubator for platelet storage falls outside the allowable temperature range.</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779" w:type="dxa"/>
          </w:tcPr>
          <w:p w:rsidR="005A3935" w:rsidRDefault="005A3935">
            <w:pPr>
              <w:pStyle w:val="Heading2"/>
              <w:numPr>
                <w:ilvl w:val="0"/>
                <w:numId w:val="0"/>
              </w:numPr>
              <w:rPr>
                <w:rFonts w:ascii="Arial" w:hAnsi="Arial"/>
              </w:rPr>
            </w:pPr>
            <w:r>
              <w:rPr>
                <w:rFonts w:ascii="Arial" w:hAnsi="Arial"/>
              </w:rPr>
              <w:t>5.4</w:t>
            </w:r>
          </w:p>
        </w:tc>
        <w:tc>
          <w:tcPr>
            <w:tcW w:w="8083" w:type="dxa"/>
            <w:gridSpan w:val="6"/>
          </w:tcPr>
          <w:p w:rsidR="005A3935" w:rsidRDefault="005A3935">
            <w:pPr>
              <w:rPr>
                <w:rFonts w:ascii="Arial" w:hAnsi="Arial"/>
              </w:rPr>
            </w:pPr>
            <w:r>
              <w:rPr>
                <w:rFonts w:ascii="Arial" w:hAnsi="Arial"/>
              </w:rPr>
              <w:t>Records of maintenance, validatio</w:t>
            </w:r>
            <w:smartTag w:uri="urn:schemas-microsoft-com:office:smarttags" w:element="PersonName">
              <w:r>
                <w:rPr>
                  <w:rFonts w:ascii="Arial" w:hAnsi="Arial"/>
                </w:rPr>
                <w:t>n c</w:t>
              </w:r>
            </w:smartTag>
            <w:r>
              <w:rPr>
                <w:rFonts w:ascii="Arial" w:hAnsi="Arial"/>
              </w:rPr>
              <w:t>alibration, malfunction and repair must be kept during the working lifetime of the equipment.</w:t>
            </w:r>
            <w:r w:rsidR="007C376C" w:rsidRPr="007C376C">
              <w:rPr>
                <w:rFonts w:ascii="Arial" w:hAnsi="Arial"/>
                <w:vertAlign w:val="superscript"/>
              </w:rPr>
              <w:t>9.1</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Borders>
              <w:bottom w:val="single" w:sz="4" w:space="0" w:color="auto"/>
            </w:tcBorders>
          </w:tcPr>
          <w:p w:rsidR="005A3935" w:rsidRDefault="005A3935">
            <w:pPr>
              <w:pStyle w:val="Heading1"/>
            </w:pPr>
            <w:r>
              <w:lastRenderedPageBreak/>
              <w:t>6.0</w:t>
            </w:r>
          </w:p>
          <w:p w:rsidR="005A3935" w:rsidRDefault="005A3935"/>
        </w:tc>
        <w:tc>
          <w:tcPr>
            <w:tcW w:w="8862" w:type="dxa"/>
            <w:gridSpan w:val="7"/>
            <w:tcBorders>
              <w:bottom w:val="single" w:sz="4" w:space="0" w:color="auto"/>
            </w:tcBorders>
          </w:tcPr>
          <w:p w:rsidR="005A3935" w:rsidRDefault="005A3935">
            <w:pPr>
              <w:pStyle w:val="Heading7"/>
              <w:rPr>
                <w:rFonts w:ascii="Arial" w:hAnsi="Arial"/>
              </w:rPr>
            </w:pPr>
            <w:r>
              <w:rPr>
                <w:rFonts w:ascii="Arial" w:hAnsi="Arial"/>
              </w:rPr>
              <w:t>Procedure</w:t>
            </w:r>
          </w:p>
        </w:tc>
      </w:tr>
      <w:tr w:rsidR="00930593" w:rsidTr="00DB4F13">
        <w:tblPrEx>
          <w:tblCellMar>
            <w:top w:w="0" w:type="dxa"/>
            <w:bottom w:w="0" w:type="dxa"/>
          </w:tblCellMar>
        </w:tblPrEx>
        <w:trPr>
          <w:cantSplit/>
          <w:trHeight w:val="543"/>
        </w:trPr>
        <w:tc>
          <w:tcPr>
            <w:tcW w:w="3383" w:type="dxa"/>
            <w:gridSpan w:val="6"/>
            <w:vMerge w:val="restart"/>
            <w:tcBorders>
              <w:top w:val="single" w:sz="4" w:space="0" w:color="auto"/>
              <w:left w:val="single" w:sz="4" w:space="0" w:color="auto"/>
              <w:right w:val="single" w:sz="4" w:space="0" w:color="auto"/>
            </w:tcBorders>
          </w:tcPr>
          <w:p w:rsidR="00930593" w:rsidRDefault="00930593" w:rsidP="00D9346C">
            <w:pPr>
              <w:numPr>
                <w:ilvl w:val="1"/>
                <w:numId w:val="4"/>
              </w:numPr>
              <w:ind w:left="720" w:hanging="720"/>
              <w:rPr>
                <w:rFonts w:ascii="Arial" w:hAnsi="Arial"/>
              </w:rPr>
            </w:pPr>
            <w:r w:rsidRPr="005A3935">
              <w:rPr>
                <w:rFonts w:ascii="Arial" w:hAnsi="Arial"/>
              </w:rPr>
              <w:t xml:space="preserve">Monthly </w:t>
            </w:r>
            <w:r>
              <w:rPr>
                <w:rFonts w:ascii="Arial" w:hAnsi="Arial"/>
              </w:rPr>
              <w:t>the following maintenance should be done on the platelet incubator. Follow the manufacturer’s directions for maintenance. These may be done by departments other than the laboratory (e.g. electrical, biomedical engineering, etc.)</w:t>
            </w:r>
          </w:p>
        </w:tc>
        <w:tc>
          <w:tcPr>
            <w:tcW w:w="3070" w:type="dxa"/>
            <w:vMerge w:val="restart"/>
            <w:tcBorders>
              <w:top w:val="single" w:sz="4" w:space="0" w:color="auto"/>
              <w:left w:val="single" w:sz="4" w:space="0" w:color="auto"/>
              <w:right w:val="single" w:sz="4" w:space="0" w:color="auto"/>
            </w:tcBorders>
          </w:tcPr>
          <w:p w:rsidR="00930593" w:rsidRDefault="00930593" w:rsidP="003820C6">
            <w:pPr>
              <w:numPr>
                <w:ilvl w:val="2"/>
                <w:numId w:val="4"/>
              </w:numPr>
              <w:rPr>
                <w:rFonts w:ascii="Arial" w:hAnsi="Arial"/>
              </w:rPr>
            </w:pPr>
            <w:r w:rsidRPr="003820C6">
              <w:rPr>
                <w:rFonts w:ascii="Arial" w:hAnsi="Arial"/>
              </w:rPr>
              <w:t xml:space="preserve">Check the alarm for sound. Follow </w:t>
            </w:r>
            <w:r>
              <w:rPr>
                <w:rFonts w:ascii="Arial" w:hAnsi="Arial"/>
              </w:rPr>
              <w:t xml:space="preserve">the manufacturer’s directions. </w:t>
            </w:r>
            <w:r w:rsidRPr="003820C6">
              <w:rPr>
                <w:rFonts w:ascii="Arial" w:hAnsi="Arial"/>
              </w:rPr>
              <w:t>If these are unavailable or do not describe how to test the alarm, perform the following steps.</w:t>
            </w: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numPr>
                <w:ilvl w:val="3"/>
                <w:numId w:val="4"/>
              </w:numPr>
              <w:tabs>
                <w:tab w:val="left" w:pos="882"/>
              </w:tabs>
              <w:ind w:left="0" w:firstLine="0"/>
              <w:rPr>
                <w:rFonts w:ascii="Arial" w:hAnsi="Arial"/>
              </w:rPr>
            </w:pPr>
            <w:r w:rsidRPr="003820C6">
              <w:rPr>
                <w:rFonts w:ascii="Arial" w:hAnsi="Arial"/>
              </w:rPr>
              <w:t>Press the "alarm test" button.</w:t>
            </w:r>
          </w:p>
        </w:tc>
      </w:tr>
      <w:tr w:rsidR="00930593" w:rsidTr="00DB4F13">
        <w:tblPrEx>
          <w:tblCellMar>
            <w:top w:w="0" w:type="dxa"/>
            <w:bottom w:w="0" w:type="dxa"/>
          </w:tblCellMar>
        </w:tblPrEx>
        <w:trPr>
          <w:cantSplit/>
          <w:trHeight w:val="1095"/>
        </w:trPr>
        <w:tc>
          <w:tcPr>
            <w:tcW w:w="3383" w:type="dxa"/>
            <w:gridSpan w:val="6"/>
            <w:vMerge/>
            <w:tcBorders>
              <w:left w:val="single" w:sz="4" w:space="0" w:color="auto"/>
              <w:right w:val="single" w:sz="4" w:space="0" w:color="auto"/>
            </w:tcBorders>
          </w:tcPr>
          <w:p w:rsidR="00930593" w:rsidRPr="005A3935" w:rsidRDefault="00930593" w:rsidP="00D9346C">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Pr="003820C6"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numPr>
                <w:ilvl w:val="3"/>
                <w:numId w:val="4"/>
              </w:numPr>
              <w:tabs>
                <w:tab w:val="left" w:pos="882"/>
              </w:tabs>
              <w:ind w:left="0" w:hanging="18"/>
              <w:rPr>
                <w:rFonts w:ascii="Arial" w:hAnsi="Arial"/>
              </w:rPr>
            </w:pPr>
            <w:r w:rsidRPr="003820C6">
              <w:rPr>
                <w:rFonts w:ascii="Arial" w:hAnsi="Arial"/>
              </w:rPr>
              <w:t>If the alarm rings (and the light flashes, if applicable), record S (satisfactory) on form QCA.005F1. Some models have an alarm indicator light as well as an audible alarm.</w:t>
            </w:r>
          </w:p>
        </w:tc>
      </w:tr>
      <w:tr w:rsidR="00930593" w:rsidTr="00DB4F13">
        <w:tblPrEx>
          <w:tblCellMar>
            <w:top w:w="0" w:type="dxa"/>
            <w:bottom w:w="0" w:type="dxa"/>
          </w:tblCellMar>
        </w:tblPrEx>
        <w:trPr>
          <w:cantSplit/>
          <w:trHeight w:val="1605"/>
        </w:trPr>
        <w:tc>
          <w:tcPr>
            <w:tcW w:w="3383" w:type="dxa"/>
            <w:gridSpan w:val="6"/>
            <w:vMerge/>
            <w:tcBorders>
              <w:left w:val="single" w:sz="4" w:space="0" w:color="auto"/>
              <w:right w:val="single" w:sz="4" w:space="0" w:color="auto"/>
            </w:tcBorders>
          </w:tcPr>
          <w:p w:rsidR="00930593" w:rsidRPr="005A3935" w:rsidRDefault="00930593" w:rsidP="00D9346C">
            <w:pPr>
              <w:numPr>
                <w:ilvl w:val="1"/>
                <w:numId w:val="4"/>
              </w:numPr>
              <w:ind w:left="720" w:hanging="720"/>
              <w:rPr>
                <w:rFonts w:ascii="Arial" w:hAnsi="Arial"/>
              </w:rPr>
            </w:pPr>
          </w:p>
        </w:tc>
        <w:tc>
          <w:tcPr>
            <w:tcW w:w="3070" w:type="dxa"/>
            <w:vMerge/>
            <w:tcBorders>
              <w:left w:val="single" w:sz="4" w:space="0" w:color="auto"/>
              <w:bottom w:val="single" w:sz="4" w:space="0" w:color="auto"/>
              <w:right w:val="single" w:sz="4" w:space="0" w:color="auto"/>
            </w:tcBorders>
          </w:tcPr>
          <w:p w:rsidR="00930593" w:rsidRPr="003820C6"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numPr>
                <w:ilvl w:val="3"/>
                <w:numId w:val="4"/>
              </w:numPr>
              <w:tabs>
                <w:tab w:val="left" w:pos="882"/>
              </w:tabs>
              <w:ind w:left="0" w:firstLine="0"/>
              <w:rPr>
                <w:rFonts w:ascii="Arial" w:hAnsi="Arial"/>
              </w:rPr>
            </w:pPr>
            <w:r w:rsidRPr="003820C6">
              <w:rPr>
                <w:rFonts w:ascii="Arial" w:hAnsi="Arial"/>
              </w:rPr>
              <w:t>If the alarm is malfunctioning, record N (not satisfactory) on QCA.005F1.  Notify supervisor and check and record the temperature manually every 4 hours until the alarm is repaired.</w:t>
            </w:r>
          </w:p>
        </w:tc>
      </w:tr>
      <w:tr w:rsidR="00930593" w:rsidTr="00DB4F13">
        <w:tblPrEx>
          <w:tblCellMar>
            <w:top w:w="0" w:type="dxa"/>
            <w:bottom w:w="0" w:type="dxa"/>
          </w:tblCellMar>
        </w:tblPrEx>
        <w:trPr>
          <w:cantSplit/>
          <w:trHeight w:val="660"/>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val="restart"/>
            <w:tcBorders>
              <w:top w:val="single" w:sz="4" w:space="0" w:color="auto"/>
              <w:left w:val="single" w:sz="4" w:space="0" w:color="auto"/>
              <w:right w:val="single" w:sz="4" w:space="0" w:color="auto"/>
            </w:tcBorders>
          </w:tcPr>
          <w:p w:rsidR="00930593" w:rsidRDefault="00930593" w:rsidP="00930593">
            <w:pPr>
              <w:numPr>
                <w:ilvl w:val="2"/>
                <w:numId w:val="4"/>
              </w:numPr>
              <w:ind w:left="702" w:hanging="702"/>
              <w:rPr>
                <w:rFonts w:ascii="Arial" w:hAnsi="Arial"/>
              </w:rPr>
            </w:pPr>
            <w:r>
              <w:rPr>
                <w:rFonts w:ascii="Arial" w:hAnsi="Arial"/>
              </w:rPr>
              <w:t>Check the back-up power supply according to the manufacturer’s instructions. If these are unavailable or if testing is done as a part of the back-up power supply of the hospital (if the electrical outlet is connected to an emergency power supply) proceed to step 6.1.3.</w:t>
            </w:r>
          </w:p>
          <w:p w:rsidR="00930593" w:rsidRDefault="00930593">
            <w:p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3820C6" w:rsidRDefault="00930593" w:rsidP="003820C6">
            <w:pPr>
              <w:numPr>
                <w:ilvl w:val="3"/>
                <w:numId w:val="4"/>
              </w:numPr>
              <w:tabs>
                <w:tab w:val="left" w:pos="882"/>
              </w:tabs>
              <w:ind w:left="-18" w:firstLine="18"/>
              <w:rPr>
                <w:rFonts w:ascii="Arial" w:hAnsi="Arial"/>
              </w:rPr>
            </w:pPr>
            <w:r>
              <w:rPr>
                <w:rFonts w:ascii="Arial" w:hAnsi="Arial"/>
              </w:rPr>
              <w:t xml:space="preserve">Disconnect the platelet agitator from the power supply and then remove the back-up power supply (if there is a separate one) to activate the audible alarm. </w:t>
            </w:r>
          </w:p>
        </w:tc>
      </w:tr>
      <w:tr w:rsidR="00930593" w:rsidTr="00DB4F13">
        <w:tblPrEx>
          <w:tblCellMar>
            <w:top w:w="0" w:type="dxa"/>
            <w:bottom w:w="0" w:type="dxa"/>
          </w:tblCellMar>
        </w:tblPrEx>
        <w:trPr>
          <w:cantSplit/>
          <w:trHeight w:val="1722"/>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3820C6" w:rsidRDefault="00930593" w:rsidP="003820C6">
            <w:pPr>
              <w:numPr>
                <w:ilvl w:val="3"/>
                <w:numId w:val="4"/>
              </w:numPr>
              <w:tabs>
                <w:tab w:val="left" w:pos="882"/>
              </w:tabs>
              <w:ind w:left="-18" w:firstLine="18"/>
              <w:rPr>
                <w:rFonts w:ascii="Arial" w:hAnsi="Arial"/>
              </w:rPr>
            </w:pPr>
            <w:r>
              <w:rPr>
                <w:rFonts w:ascii="Arial" w:hAnsi="Arial"/>
              </w:rPr>
              <w:t>When the back-up power supply is disconnected, there should be a visual or audible sign. Record S (satisfactory) on QCA.005F1.</w:t>
            </w:r>
          </w:p>
        </w:tc>
      </w:tr>
      <w:tr w:rsidR="00930593" w:rsidTr="00DB4F13">
        <w:tblPrEx>
          <w:tblCellMar>
            <w:top w:w="0" w:type="dxa"/>
            <w:bottom w:w="0" w:type="dxa"/>
          </w:tblCellMar>
        </w:tblPrEx>
        <w:trPr>
          <w:cantSplit/>
          <w:trHeight w:val="2805"/>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bottom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3820C6" w:rsidRDefault="00930593" w:rsidP="003820C6">
            <w:pPr>
              <w:numPr>
                <w:ilvl w:val="3"/>
                <w:numId w:val="4"/>
              </w:numPr>
              <w:tabs>
                <w:tab w:val="left" w:pos="882"/>
              </w:tabs>
              <w:ind w:left="-18" w:firstLine="18"/>
              <w:rPr>
                <w:rFonts w:ascii="Arial" w:hAnsi="Arial"/>
              </w:rPr>
            </w:pPr>
            <w:r>
              <w:rPr>
                <w:rFonts w:ascii="Arial" w:hAnsi="Arial"/>
              </w:rPr>
              <w:t>If the back-up power supply is not functional, document N (not satisfactory) on QCA.005F1. Notify supervisor and record the temperature of the platelet incubator should be recorded every 4 hours until the back-up power can be restored.</w:t>
            </w:r>
          </w:p>
        </w:tc>
      </w:tr>
      <w:tr w:rsidR="00930593" w:rsidTr="004C0D80">
        <w:tblPrEx>
          <w:tblCellMar>
            <w:top w:w="0" w:type="dxa"/>
            <w:bottom w:w="0" w:type="dxa"/>
          </w:tblCellMar>
        </w:tblPrEx>
        <w:trPr>
          <w:cantSplit/>
          <w:trHeight w:val="1461"/>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val="restart"/>
            <w:tcBorders>
              <w:top w:val="single" w:sz="4" w:space="0" w:color="auto"/>
              <w:left w:val="single" w:sz="4" w:space="0" w:color="auto"/>
              <w:right w:val="single" w:sz="4" w:space="0" w:color="auto"/>
            </w:tcBorders>
          </w:tcPr>
          <w:p w:rsidR="00930593" w:rsidRDefault="00930593" w:rsidP="003820C6">
            <w:pPr>
              <w:numPr>
                <w:ilvl w:val="2"/>
                <w:numId w:val="4"/>
              </w:numPr>
              <w:rPr>
                <w:rFonts w:ascii="Arial" w:hAnsi="Arial"/>
              </w:rPr>
            </w:pPr>
            <w:r>
              <w:rPr>
                <w:rFonts w:ascii="Arial" w:hAnsi="Arial"/>
              </w:rPr>
              <w:t xml:space="preserve">Every six months check the temperature sensors for low and high temperatures </w:t>
            </w:r>
            <w:r>
              <w:rPr>
                <w:rFonts w:ascii="Arial" w:hAnsi="Arial"/>
              </w:rPr>
              <w:lastRenderedPageBreak/>
              <w:t>according to the manufacturer’s instructions. If these are not available or not described, the following procedure should be performed.</w:t>
            </w:r>
          </w:p>
          <w:p w:rsidR="00930593" w:rsidRDefault="00930593">
            <w:p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pStyle w:val="Header"/>
              <w:numPr>
                <w:ilvl w:val="3"/>
                <w:numId w:val="4"/>
              </w:numPr>
              <w:tabs>
                <w:tab w:val="left" w:pos="882"/>
              </w:tabs>
              <w:ind w:left="0" w:firstLine="0"/>
              <w:rPr>
                <w:rFonts w:ascii="Arial" w:hAnsi="Arial"/>
              </w:rPr>
            </w:pPr>
            <w:r>
              <w:rPr>
                <w:rFonts w:ascii="Arial" w:hAnsi="Arial"/>
              </w:rPr>
              <w:lastRenderedPageBreak/>
              <w:t>Remove platelets from the incubator and place in alternate storage.</w:t>
            </w:r>
          </w:p>
        </w:tc>
      </w:tr>
      <w:tr w:rsidR="00930593" w:rsidTr="00DB4F13">
        <w:tblPrEx>
          <w:tblCellMar>
            <w:top w:w="0" w:type="dxa"/>
            <w:bottom w:w="0" w:type="dxa"/>
          </w:tblCellMar>
        </w:tblPrEx>
        <w:trPr>
          <w:cantSplit/>
          <w:trHeight w:val="1728"/>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pStyle w:val="Header"/>
              <w:numPr>
                <w:ilvl w:val="3"/>
                <w:numId w:val="4"/>
              </w:numPr>
              <w:tabs>
                <w:tab w:val="left" w:pos="910"/>
              </w:tabs>
              <w:ind w:left="0" w:firstLine="0"/>
              <w:rPr>
                <w:rFonts w:ascii="Arial" w:hAnsi="Arial"/>
              </w:rPr>
            </w:pPr>
            <w:r>
              <w:rPr>
                <w:rFonts w:ascii="Arial" w:hAnsi="Arial"/>
              </w:rPr>
              <w:t>Warm the platelet incubator with a heating device (e.g., blow dryer) until the alarm sounds and check the temperature indicated on the temperature recorder.</w:t>
            </w:r>
          </w:p>
        </w:tc>
      </w:tr>
      <w:tr w:rsidR="00930593" w:rsidTr="00DB4F13">
        <w:tblPrEx>
          <w:tblCellMar>
            <w:top w:w="0" w:type="dxa"/>
            <w:bottom w:w="0" w:type="dxa"/>
          </w:tblCellMar>
        </w:tblPrEx>
        <w:trPr>
          <w:cantSplit/>
          <w:trHeight w:val="639"/>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pStyle w:val="Header"/>
              <w:numPr>
                <w:ilvl w:val="3"/>
                <w:numId w:val="4"/>
              </w:numPr>
              <w:tabs>
                <w:tab w:val="clear" w:pos="4320"/>
                <w:tab w:val="clear" w:pos="8640"/>
                <w:tab w:val="left" w:pos="882"/>
              </w:tabs>
              <w:ind w:left="0" w:firstLine="0"/>
              <w:rPr>
                <w:rFonts w:ascii="Arial" w:hAnsi="Arial"/>
              </w:rPr>
            </w:pPr>
            <w:r>
              <w:rPr>
                <w:rFonts w:ascii="Arial" w:hAnsi="Arial"/>
              </w:rPr>
              <w:t>Record the temperature on the digital or continuous temperature recorder on QCA.005F1 (for semi-annual check) or on QCA.005F2 (for upon receipt or after repair).</w:t>
            </w:r>
          </w:p>
          <w:p w:rsidR="00930593" w:rsidRPr="00073201" w:rsidRDefault="00930593" w:rsidP="00073201">
            <w:pPr>
              <w:pStyle w:val="Header"/>
              <w:tabs>
                <w:tab w:val="clear" w:pos="4320"/>
                <w:tab w:val="clear" w:pos="8640"/>
                <w:tab w:val="left" w:pos="882"/>
              </w:tabs>
              <w:rPr>
                <w:rFonts w:ascii="Arial" w:hAnsi="Arial"/>
                <w:b/>
              </w:rPr>
            </w:pPr>
            <w:r>
              <w:rPr>
                <w:rFonts w:ascii="Arial" w:hAnsi="Arial"/>
              </w:rPr>
              <w:t>The alarm should have sounded at 24</w:t>
            </w:r>
            <w:r>
              <w:rPr>
                <w:rFonts w:ascii="Arial" w:hAnsi="Arial" w:cs="Arial"/>
              </w:rPr>
              <w:t>°</w:t>
            </w:r>
            <w:r>
              <w:rPr>
                <w:rFonts w:ascii="Arial" w:hAnsi="Arial"/>
              </w:rPr>
              <w:t>C.</w:t>
            </w:r>
            <w:r w:rsidRPr="005A3935">
              <w:rPr>
                <w:rFonts w:ascii="Arial" w:hAnsi="Arial"/>
              </w:rPr>
              <w:t xml:space="preserve"> Adjust the set point to 24</w:t>
            </w:r>
            <w:r>
              <w:rPr>
                <w:rFonts w:ascii="Arial" w:hAnsi="Arial" w:cs="Arial"/>
              </w:rPr>
              <w:t>°</w:t>
            </w:r>
            <w:r w:rsidRPr="005A3935">
              <w:rPr>
                <w:rFonts w:ascii="Arial" w:hAnsi="Arial"/>
              </w:rPr>
              <w:t>C and repeat testing if the alarm did not sound at 24</w:t>
            </w:r>
            <w:r>
              <w:rPr>
                <w:rFonts w:ascii="Arial" w:hAnsi="Arial" w:cs="Arial"/>
              </w:rPr>
              <w:t>°</w:t>
            </w:r>
            <w:r w:rsidRPr="005A3935">
              <w:rPr>
                <w:rFonts w:ascii="Arial" w:hAnsi="Arial"/>
              </w:rPr>
              <w:t>C.</w:t>
            </w:r>
          </w:p>
        </w:tc>
      </w:tr>
      <w:tr w:rsidR="00930593" w:rsidTr="00DB4F13">
        <w:tblPrEx>
          <w:tblCellMar>
            <w:top w:w="0" w:type="dxa"/>
            <w:bottom w:w="0" w:type="dxa"/>
          </w:tblCellMar>
        </w:tblPrEx>
        <w:trPr>
          <w:cantSplit/>
          <w:trHeight w:val="99"/>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073201">
            <w:pPr>
              <w:numPr>
                <w:ilvl w:val="3"/>
                <w:numId w:val="4"/>
              </w:numPr>
              <w:tabs>
                <w:tab w:val="left" w:pos="882"/>
              </w:tabs>
              <w:ind w:left="0" w:firstLine="0"/>
              <w:rPr>
                <w:rFonts w:ascii="Arial" w:hAnsi="Arial"/>
              </w:rPr>
            </w:pPr>
            <w:r>
              <w:rPr>
                <w:rFonts w:ascii="Arial" w:hAnsi="Arial"/>
              </w:rPr>
              <w:t>Stop heating the incubator; open the door(s) and note the temperature on the digital or continuous temperature recorder at which the alarm stops ringing (it should stop ringing at 24</w:t>
            </w:r>
            <w:r>
              <w:rPr>
                <w:rFonts w:ascii="Arial" w:hAnsi="Arial" w:cs="Arial"/>
              </w:rPr>
              <w:t>°</w:t>
            </w:r>
            <w:r>
              <w:rPr>
                <w:rFonts w:ascii="Arial" w:hAnsi="Arial"/>
              </w:rPr>
              <w:t>C).</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073201">
            <w:pPr>
              <w:numPr>
                <w:ilvl w:val="3"/>
                <w:numId w:val="4"/>
              </w:numPr>
              <w:tabs>
                <w:tab w:val="left" w:pos="882"/>
              </w:tabs>
              <w:ind w:left="0" w:firstLine="0"/>
              <w:rPr>
                <w:rFonts w:ascii="Arial" w:hAnsi="Arial"/>
              </w:rPr>
            </w:pPr>
            <w:r>
              <w:rPr>
                <w:rFonts w:ascii="Arial" w:hAnsi="Arial"/>
              </w:rPr>
              <w:t>Place several freezer packs to cool the temperature of the incubator.  Close the door and wait until the alarm sounds.</w:t>
            </w:r>
          </w:p>
        </w:tc>
      </w:tr>
      <w:tr w:rsidR="00930593" w:rsidTr="00DB4F13">
        <w:tblPrEx>
          <w:tblCellMar>
            <w:top w:w="0" w:type="dxa"/>
            <w:bottom w:w="0" w:type="dxa"/>
          </w:tblCellMar>
        </w:tblPrEx>
        <w:trPr>
          <w:cantSplit/>
          <w:trHeight w:val="187"/>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3820C6">
            <w:pPr>
              <w:pStyle w:val="Header"/>
              <w:numPr>
                <w:ilvl w:val="3"/>
                <w:numId w:val="4"/>
              </w:numPr>
              <w:tabs>
                <w:tab w:val="clear" w:pos="4320"/>
                <w:tab w:val="clear" w:pos="8640"/>
                <w:tab w:val="left" w:pos="882"/>
              </w:tabs>
              <w:ind w:left="0" w:firstLine="0"/>
              <w:rPr>
                <w:rFonts w:ascii="Arial" w:hAnsi="Arial"/>
              </w:rPr>
            </w:pPr>
            <w:r>
              <w:rPr>
                <w:rFonts w:ascii="Arial" w:hAnsi="Arial"/>
              </w:rPr>
              <w:t xml:space="preserve">When the alarm sounds, check the temperature on the digital or continuous temperature recorder. </w:t>
            </w:r>
          </w:p>
          <w:p w:rsidR="00930593" w:rsidRDefault="00930593" w:rsidP="003820C6">
            <w:pPr>
              <w:pStyle w:val="Header"/>
              <w:tabs>
                <w:tab w:val="clear" w:pos="4320"/>
                <w:tab w:val="clear" w:pos="8640"/>
                <w:tab w:val="left" w:pos="882"/>
              </w:tabs>
              <w:rPr>
                <w:rFonts w:ascii="Arial" w:hAnsi="Arial"/>
              </w:rPr>
            </w:pPr>
            <w:r>
              <w:rPr>
                <w:rFonts w:ascii="Arial" w:hAnsi="Arial"/>
              </w:rPr>
              <w:t>Record the temperature on form QCA.005F1.</w:t>
            </w:r>
          </w:p>
          <w:p w:rsidR="00930593" w:rsidRDefault="00930593" w:rsidP="003820C6">
            <w:pPr>
              <w:pStyle w:val="Header"/>
              <w:tabs>
                <w:tab w:val="clear" w:pos="4320"/>
                <w:tab w:val="clear" w:pos="8640"/>
                <w:tab w:val="left" w:pos="882"/>
              </w:tabs>
              <w:rPr>
                <w:rFonts w:ascii="Arial" w:hAnsi="Arial"/>
              </w:rPr>
            </w:pPr>
            <w:r>
              <w:rPr>
                <w:rFonts w:ascii="Arial" w:hAnsi="Arial"/>
              </w:rPr>
              <w:t>The alarm should have sounded at 20</w:t>
            </w:r>
            <w:r>
              <w:rPr>
                <w:rFonts w:ascii="Arial" w:hAnsi="Arial" w:cs="Arial"/>
              </w:rPr>
              <w:t>°</w:t>
            </w:r>
            <w:r>
              <w:rPr>
                <w:rFonts w:ascii="Arial" w:hAnsi="Arial"/>
              </w:rPr>
              <w:t>C.</w:t>
            </w:r>
          </w:p>
          <w:p w:rsidR="00930593" w:rsidRDefault="00930593" w:rsidP="00073201">
            <w:pPr>
              <w:pStyle w:val="Header"/>
              <w:tabs>
                <w:tab w:val="clear" w:pos="4320"/>
                <w:tab w:val="clear" w:pos="8640"/>
                <w:tab w:val="left" w:pos="882"/>
              </w:tabs>
              <w:rPr>
                <w:rFonts w:ascii="Arial" w:hAnsi="Arial"/>
              </w:rPr>
            </w:pPr>
            <w:r w:rsidRPr="005A3935">
              <w:rPr>
                <w:rFonts w:ascii="Arial" w:hAnsi="Arial"/>
              </w:rPr>
              <w:t>Adjust the set point to 20</w:t>
            </w:r>
            <w:r>
              <w:rPr>
                <w:rFonts w:ascii="Arial" w:hAnsi="Arial" w:cs="Arial"/>
              </w:rPr>
              <w:t>°</w:t>
            </w:r>
            <w:r w:rsidRPr="005A3935">
              <w:rPr>
                <w:rFonts w:ascii="Arial" w:hAnsi="Arial"/>
              </w:rPr>
              <w:t>C and repeat testing if the alarm did not sound at 20</w:t>
            </w:r>
            <w:r>
              <w:rPr>
                <w:rFonts w:ascii="Arial" w:hAnsi="Arial" w:cs="Arial"/>
              </w:rPr>
              <w:t>°</w:t>
            </w:r>
            <w:r w:rsidRPr="005A3935">
              <w:rPr>
                <w:rFonts w:ascii="Arial" w:hAnsi="Arial"/>
              </w:rPr>
              <w:t>C.</w:t>
            </w:r>
          </w:p>
        </w:tc>
      </w:tr>
      <w:tr w:rsidR="00930593" w:rsidTr="00DB4F13">
        <w:tblPrEx>
          <w:tblCellMar>
            <w:top w:w="0" w:type="dxa"/>
            <w:bottom w:w="0" w:type="dxa"/>
          </w:tblCellMar>
        </w:tblPrEx>
        <w:trPr>
          <w:cantSplit/>
          <w:trHeight w:val="338"/>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073201" w:rsidRDefault="00930593" w:rsidP="003820C6">
            <w:pPr>
              <w:numPr>
                <w:ilvl w:val="3"/>
                <w:numId w:val="4"/>
              </w:numPr>
              <w:tabs>
                <w:tab w:val="left" w:pos="882"/>
              </w:tabs>
              <w:ind w:left="0" w:firstLine="0"/>
              <w:rPr>
                <w:rFonts w:ascii="Arial" w:hAnsi="Arial"/>
              </w:rPr>
            </w:pPr>
            <w:r>
              <w:rPr>
                <w:rFonts w:ascii="Arial" w:hAnsi="Arial"/>
              </w:rPr>
              <w:t>Remove the freezer packs; close the door(s) and note the temperature on the digital or continuous temperature recorder at which the alarm stops ringing (it should stop ringing at 20</w:t>
            </w:r>
            <w:r>
              <w:rPr>
                <w:rFonts w:ascii="Arial" w:hAnsi="Arial" w:cs="Arial"/>
              </w:rPr>
              <w:t>°</w:t>
            </w:r>
            <w:r>
              <w:rPr>
                <w:rFonts w:ascii="Arial" w:hAnsi="Arial"/>
              </w:rPr>
              <w:t>C).</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3070" w:type="dxa"/>
            <w:vMerge/>
            <w:tcBorders>
              <w:left w:val="single" w:sz="4" w:space="0" w:color="auto"/>
              <w:bottom w:val="single" w:sz="4" w:space="0" w:color="auto"/>
              <w:right w:val="single" w:sz="4" w:space="0" w:color="auto"/>
            </w:tcBorders>
          </w:tcPr>
          <w:p w:rsidR="00930593" w:rsidRDefault="00930593" w:rsidP="003820C6">
            <w:pPr>
              <w:numPr>
                <w:ilvl w:val="2"/>
                <w:numId w:val="4"/>
              </w:num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073201" w:rsidRDefault="00930593" w:rsidP="003820C6">
            <w:pPr>
              <w:pStyle w:val="Header"/>
              <w:numPr>
                <w:ilvl w:val="3"/>
                <w:numId w:val="4"/>
              </w:numPr>
              <w:tabs>
                <w:tab w:val="clear" w:pos="4320"/>
                <w:tab w:val="clear" w:pos="8640"/>
                <w:tab w:val="left" w:pos="882"/>
              </w:tabs>
              <w:ind w:left="0" w:firstLine="0"/>
              <w:rPr>
                <w:rFonts w:ascii="Arial" w:hAnsi="Arial"/>
              </w:rPr>
            </w:pPr>
            <w:r>
              <w:rPr>
                <w:rFonts w:ascii="Arial" w:hAnsi="Arial"/>
              </w:rPr>
              <w:t>Record the date the alarm probe was checked on form QCA.005F1.</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Check the motion alarm indicator if the incubator has one. Follow th</w:t>
            </w:r>
            <w:r>
              <w:rPr>
                <w:rFonts w:ascii="Arial" w:hAnsi="Arial"/>
              </w:rPr>
              <w:t xml:space="preserve">e manufacturer’s instructions. </w:t>
            </w:r>
            <w:r w:rsidRPr="00073201">
              <w:rPr>
                <w:rFonts w:ascii="Arial" w:hAnsi="Arial"/>
              </w:rPr>
              <w:t>Turn off the agitator. The motion sensor should indicate that the agitator is not moving. If the sensor indicates no motion, record S (satisfactory) on QCA.</w:t>
            </w:r>
            <w:r>
              <w:rPr>
                <w:rFonts w:ascii="Arial" w:hAnsi="Arial"/>
              </w:rPr>
              <w:t xml:space="preserve">005F1. </w:t>
            </w:r>
            <w:r w:rsidRPr="00073201">
              <w:rPr>
                <w:rFonts w:ascii="Arial" w:hAnsi="Arial"/>
              </w:rPr>
              <w:t>If there is no indication, record N (not satisfactory) and initiate a maintenance request (or contact the manufacturer if warranty applies).</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 xml:space="preserve">Clean the interior and exterior of the cabinet with a disinfectant solution (e.g., </w:t>
            </w:r>
            <w:proofErr w:type="spellStart"/>
            <w:r w:rsidRPr="00073201">
              <w:rPr>
                <w:rFonts w:ascii="Arial" w:hAnsi="Arial"/>
              </w:rPr>
              <w:t>Presept</w:t>
            </w:r>
            <w:proofErr w:type="spellEnd"/>
            <w:r w:rsidRPr="00073201">
              <w:rPr>
                <w:rFonts w:ascii="Arial" w:hAnsi="Arial"/>
              </w:rPr>
              <w:t xml:space="preserve">, </w:t>
            </w:r>
            <w:proofErr w:type="spellStart"/>
            <w:r w:rsidRPr="00073201">
              <w:rPr>
                <w:rFonts w:ascii="Arial" w:hAnsi="Arial"/>
              </w:rPr>
              <w:t>glutaraldhyde</w:t>
            </w:r>
            <w:proofErr w:type="spellEnd"/>
            <w:r w:rsidRPr="00073201">
              <w:rPr>
                <w:rFonts w:ascii="Arial" w:hAnsi="Arial"/>
              </w:rPr>
              <w:t>, etc.). Record Y (yes) on QCA.005F1 when completed.</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Clean the dust from mechanical parts (a vacuum works best, if available).</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Pr="00073201"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Check that there is proper air circulation (fan is working, no obstacles preventing efficient air flow). Record Y (yes) on QCA.005F1 when completed.</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Pr="00073201"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Check that the door seals tightly (adjust gasket as necessary). Record Y (yes) on QCA.005F1 when completed.</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Pr="00073201"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Record the date and initial the appropriate area on form QCA.005F1.</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Pr="00073201"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Record all corrective actions on QCA.005F1.  Keep a copy of documentation of the work performed, including work done by the maintenance department or servicing.</w:t>
            </w:r>
          </w:p>
        </w:tc>
      </w:tr>
      <w:tr w:rsidR="00930593" w:rsidTr="00DB4F13">
        <w:tblPrEx>
          <w:tblCellMar>
            <w:top w:w="0" w:type="dxa"/>
            <w:bottom w:w="0" w:type="dxa"/>
          </w:tblCellMar>
        </w:tblPrEx>
        <w:trPr>
          <w:cantSplit/>
          <w:trHeight w:val="363"/>
        </w:trPr>
        <w:tc>
          <w:tcPr>
            <w:tcW w:w="3383" w:type="dxa"/>
            <w:gridSpan w:val="6"/>
            <w:vMerge/>
            <w:tcBorders>
              <w:left w:val="single" w:sz="4" w:space="0" w:color="auto"/>
              <w:bottom w:val="single" w:sz="4" w:space="0" w:color="auto"/>
              <w:right w:val="single" w:sz="4" w:space="0" w:color="auto"/>
            </w:tcBorders>
          </w:tcPr>
          <w:p w:rsidR="00930593" w:rsidRDefault="00930593">
            <w:pPr>
              <w:rPr>
                <w:rFonts w:ascii="Arial" w:hAnsi="Arial"/>
              </w:rPr>
            </w:pPr>
          </w:p>
        </w:tc>
        <w:tc>
          <w:tcPr>
            <w:tcW w:w="6291" w:type="dxa"/>
            <w:gridSpan w:val="2"/>
            <w:tcBorders>
              <w:left w:val="single" w:sz="4" w:space="0" w:color="auto"/>
              <w:bottom w:val="single" w:sz="4" w:space="0" w:color="auto"/>
              <w:right w:val="single" w:sz="4" w:space="0" w:color="auto"/>
            </w:tcBorders>
          </w:tcPr>
          <w:p w:rsidR="00930593" w:rsidRPr="00073201" w:rsidRDefault="00930593" w:rsidP="00073201">
            <w:pPr>
              <w:pStyle w:val="Header"/>
              <w:numPr>
                <w:ilvl w:val="2"/>
                <w:numId w:val="4"/>
              </w:numPr>
              <w:tabs>
                <w:tab w:val="clear" w:pos="4320"/>
                <w:tab w:val="clear" w:pos="8640"/>
                <w:tab w:val="left" w:pos="702"/>
              </w:tabs>
              <w:rPr>
                <w:rFonts w:ascii="Arial" w:hAnsi="Arial"/>
              </w:rPr>
            </w:pPr>
            <w:r w:rsidRPr="00073201">
              <w:rPr>
                <w:rFonts w:ascii="Arial" w:hAnsi="Arial"/>
              </w:rPr>
              <w:t>Report any abnormalities found with the platelet incubator to the supervisor.</w:t>
            </w:r>
          </w:p>
        </w:tc>
      </w:tr>
      <w:tr w:rsidR="00930593" w:rsidTr="00DB4F13">
        <w:tblPrEx>
          <w:tblCellMar>
            <w:top w:w="0" w:type="dxa"/>
            <w:bottom w:w="0" w:type="dxa"/>
          </w:tblCellMar>
        </w:tblPrEx>
        <w:trPr>
          <w:cantSplit/>
          <w:trHeight w:val="1152"/>
        </w:trPr>
        <w:tc>
          <w:tcPr>
            <w:tcW w:w="3383" w:type="dxa"/>
            <w:gridSpan w:val="6"/>
            <w:vMerge w:val="restart"/>
            <w:tcBorders>
              <w:top w:val="single" w:sz="4" w:space="0" w:color="auto"/>
              <w:left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r w:rsidRPr="00306101">
              <w:rPr>
                <w:rFonts w:ascii="Arial" w:hAnsi="Arial"/>
              </w:rPr>
              <w:t>Following recommendations from the service provider that equipment has been repaired or prior to putting into service (following validation), before storing products:</w:t>
            </w:r>
          </w:p>
          <w:p w:rsidR="00930593" w:rsidRDefault="00930593">
            <w:pPr>
              <w:pStyle w:val="Header"/>
              <w:tabs>
                <w:tab w:val="clear" w:pos="4320"/>
                <w:tab w:val="clear" w:pos="8640"/>
              </w:tabs>
              <w:rPr>
                <w:rFonts w:ascii="Arial" w:hAnsi="Arial"/>
              </w:rPr>
            </w:pPr>
          </w:p>
        </w:tc>
        <w:tc>
          <w:tcPr>
            <w:tcW w:w="3070" w:type="dxa"/>
            <w:vMerge w:val="restart"/>
            <w:tcBorders>
              <w:top w:val="single" w:sz="4" w:space="0" w:color="auto"/>
              <w:left w:val="single" w:sz="4" w:space="0" w:color="auto"/>
              <w:right w:val="single" w:sz="4" w:space="0" w:color="auto"/>
            </w:tcBorders>
          </w:tcPr>
          <w:p w:rsidR="00930593" w:rsidRDefault="00930593" w:rsidP="00930593">
            <w:pPr>
              <w:pStyle w:val="Header"/>
              <w:numPr>
                <w:ilvl w:val="2"/>
                <w:numId w:val="4"/>
              </w:numPr>
              <w:tabs>
                <w:tab w:val="clear" w:pos="4320"/>
                <w:tab w:val="clear" w:pos="8640"/>
              </w:tabs>
              <w:rPr>
                <w:rFonts w:ascii="Arial" w:hAnsi="Arial"/>
              </w:rPr>
            </w:pPr>
            <w:r>
              <w:rPr>
                <w:rFonts w:ascii="Arial" w:hAnsi="Arial"/>
              </w:rPr>
              <w:t>Check the temperature of the platelet incubator.</w:t>
            </w: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930593">
            <w:pPr>
              <w:pStyle w:val="Header"/>
              <w:numPr>
                <w:ilvl w:val="3"/>
                <w:numId w:val="4"/>
              </w:numPr>
              <w:tabs>
                <w:tab w:val="left" w:pos="882"/>
              </w:tabs>
              <w:ind w:left="0" w:firstLine="0"/>
              <w:rPr>
                <w:rFonts w:ascii="Arial" w:hAnsi="Arial"/>
              </w:rPr>
            </w:pPr>
            <w:r w:rsidRPr="00930593">
              <w:rPr>
                <w:rFonts w:ascii="Arial" w:hAnsi="Arial"/>
              </w:rPr>
              <w:t>Place one thermometer on the bottom shelf and another one on the top shelf (if applicable).</w:t>
            </w:r>
          </w:p>
        </w:tc>
      </w:tr>
      <w:tr w:rsidR="00930593" w:rsidTr="00DB4F13">
        <w:tblPrEx>
          <w:tblCellMar>
            <w:top w:w="0" w:type="dxa"/>
            <w:bottom w:w="0" w:type="dxa"/>
          </w:tblCellMar>
        </w:tblPrEx>
        <w:trPr>
          <w:cantSplit/>
          <w:trHeight w:val="501"/>
        </w:trPr>
        <w:tc>
          <w:tcPr>
            <w:tcW w:w="3383" w:type="dxa"/>
            <w:gridSpan w:val="6"/>
            <w:vMerge/>
            <w:tcBorders>
              <w:top w:val="single" w:sz="4" w:space="0" w:color="auto"/>
              <w:left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p>
        </w:tc>
        <w:tc>
          <w:tcPr>
            <w:tcW w:w="3070" w:type="dxa"/>
            <w:vMerge/>
            <w:tcBorders>
              <w:left w:val="single" w:sz="4" w:space="0" w:color="auto"/>
              <w:bottom w:val="single" w:sz="4" w:space="0" w:color="auto"/>
              <w:right w:val="single" w:sz="4" w:space="0" w:color="auto"/>
            </w:tcBorders>
          </w:tcPr>
          <w:p w:rsidR="00930593" w:rsidRDefault="00930593" w:rsidP="00930593">
            <w:pPr>
              <w:pStyle w:val="Header"/>
              <w:numPr>
                <w:ilvl w:val="2"/>
                <w:numId w:val="4"/>
              </w:numP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930593" w:rsidRDefault="00930593" w:rsidP="00930593">
            <w:pPr>
              <w:pStyle w:val="Header"/>
              <w:numPr>
                <w:ilvl w:val="3"/>
                <w:numId w:val="4"/>
              </w:numPr>
              <w:tabs>
                <w:tab w:val="clear" w:pos="4320"/>
                <w:tab w:val="clear" w:pos="8640"/>
                <w:tab w:val="left" w:pos="882"/>
              </w:tabs>
              <w:ind w:left="0" w:firstLine="0"/>
              <w:rPr>
                <w:rFonts w:ascii="Arial" w:hAnsi="Arial"/>
              </w:rPr>
            </w:pPr>
            <w:r w:rsidRPr="00930593">
              <w:rPr>
                <w:rFonts w:ascii="Arial" w:hAnsi="Arial"/>
              </w:rPr>
              <w:t xml:space="preserve">Read and record the temperature for 24 – 72 hours on both thermometers and on the recorder. Record </w:t>
            </w:r>
            <w:r>
              <w:rPr>
                <w:rFonts w:ascii="Arial" w:hAnsi="Arial"/>
              </w:rPr>
              <w:t xml:space="preserve">the temperatures on QCA.005F2. </w:t>
            </w:r>
            <w:r w:rsidRPr="00930593">
              <w:rPr>
                <w:rFonts w:ascii="Arial" w:hAnsi="Arial"/>
              </w:rPr>
              <w:t>See Procedural Notes 8.1 and 8.2.</w:t>
            </w:r>
          </w:p>
        </w:tc>
      </w:tr>
      <w:tr w:rsidR="00930593" w:rsidTr="00DB4F13">
        <w:tblPrEx>
          <w:tblCellMar>
            <w:top w:w="0" w:type="dxa"/>
            <w:bottom w:w="0" w:type="dxa"/>
          </w:tblCellMar>
        </w:tblPrEx>
        <w:trPr>
          <w:cantSplit/>
          <w:trHeight w:val="525"/>
        </w:trPr>
        <w:tc>
          <w:tcPr>
            <w:tcW w:w="3383" w:type="dxa"/>
            <w:gridSpan w:val="6"/>
            <w:vMerge/>
            <w:tcBorders>
              <w:left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p>
        </w:tc>
        <w:tc>
          <w:tcPr>
            <w:tcW w:w="6291" w:type="dxa"/>
            <w:gridSpan w:val="2"/>
            <w:tcBorders>
              <w:top w:val="single" w:sz="4" w:space="0" w:color="auto"/>
              <w:left w:val="single" w:sz="4" w:space="0" w:color="auto"/>
              <w:bottom w:val="single" w:sz="4" w:space="0" w:color="auto"/>
              <w:right w:val="single" w:sz="4" w:space="0" w:color="auto"/>
            </w:tcBorders>
          </w:tcPr>
          <w:p w:rsidR="00930593" w:rsidRDefault="00930593" w:rsidP="00930593">
            <w:pPr>
              <w:numPr>
                <w:ilvl w:val="2"/>
                <w:numId w:val="4"/>
              </w:numPr>
              <w:rPr>
                <w:rFonts w:ascii="Arial" w:hAnsi="Arial"/>
              </w:rPr>
            </w:pPr>
            <w:r>
              <w:rPr>
                <w:rFonts w:ascii="Arial" w:hAnsi="Arial"/>
              </w:rPr>
              <w:t>Test the alarm for sound for 24 – 72 hours. See step 6.1.1.</w:t>
            </w:r>
          </w:p>
          <w:p w:rsidR="00930593" w:rsidRPr="00930593" w:rsidRDefault="00930593" w:rsidP="00930593">
            <w:pPr>
              <w:ind w:left="720"/>
              <w:rPr>
                <w:rFonts w:ascii="Arial" w:hAnsi="Arial"/>
              </w:rPr>
            </w:pPr>
            <w:r w:rsidRPr="00930593">
              <w:rPr>
                <w:rFonts w:ascii="Arial" w:hAnsi="Arial"/>
              </w:rPr>
              <w:t>Record S (satisfactory) or N (not satisfactory) on QCA.005F2.</w:t>
            </w:r>
          </w:p>
        </w:tc>
      </w:tr>
      <w:tr w:rsidR="00930593" w:rsidTr="00DB4F13">
        <w:tblPrEx>
          <w:tblCellMar>
            <w:top w:w="0" w:type="dxa"/>
            <w:bottom w:w="0" w:type="dxa"/>
          </w:tblCellMar>
        </w:tblPrEx>
        <w:trPr>
          <w:cantSplit/>
          <w:trHeight w:val="475"/>
        </w:trPr>
        <w:tc>
          <w:tcPr>
            <w:tcW w:w="3383" w:type="dxa"/>
            <w:gridSpan w:val="6"/>
            <w:vMerge/>
            <w:tcBorders>
              <w:left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p>
        </w:tc>
        <w:tc>
          <w:tcPr>
            <w:tcW w:w="6291" w:type="dxa"/>
            <w:gridSpan w:val="2"/>
            <w:tcBorders>
              <w:top w:val="single" w:sz="4" w:space="0" w:color="auto"/>
              <w:left w:val="single" w:sz="4" w:space="0" w:color="auto"/>
              <w:bottom w:val="single" w:sz="4" w:space="0" w:color="auto"/>
              <w:right w:val="single" w:sz="4" w:space="0" w:color="auto"/>
            </w:tcBorders>
          </w:tcPr>
          <w:p w:rsidR="00930593" w:rsidRPr="00930593" w:rsidRDefault="00930593" w:rsidP="00930593">
            <w:pPr>
              <w:numPr>
                <w:ilvl w:val="2"/>
                <w:numId w:val="4"/>
              </w:numPr>
              <w:rPr>
                <w:rFonts w:ascii="Arial" w:hAnsi="Arial"/>
              </w:rPr>
            </w:pPr>
            <w:r>
              <w:rPr>
                <w:rFonts w:ascii="Arial" w:hAnsi="Arial"/>
              </w:rPr>
              <w:t>Test the alarm sensor for low and high temperatures. See step 6.1.3. Record the high and low temperatures on QCA.005F2.</w:t>
            </w:r>
          </w:p>
        </w:tc>
      </w:tr>
      <w:tr w:rsidR="00930593" w:rsidTr="00DB4F13">
        <w:tblPrEx>
          <w:tblCellMar>
            <w:top w:w="0" w:type="dxa"/>
            <w:bottom w:w="0" w:type="dxa"/>
          </w:tblCellMar>
        </w:tblPrEx>
        <w:trPr>
          <w:cantSplit/>
          <w:trHeight w:val="914"/>
        </w:trPr>
        <w:tc>
          <w:tcPr>
            <w:tcW w:w="3383" w:type="dxa"/>
            <w:gridSpan w:val="6"/>
            <w:vMerge/>
            <w:tcBorders>
              <w:left w:val="single" w:sz="4" w:space="0" w:color="auto"/>
              <w:bottom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p>
        </w:tc>
        <w:tc>
          <w:tcPr>
            <w:tcW w:w="6291" w:type="dxa"/>
            <w:gridSpan w:val="2"/>
            <w:tcBorders>
              <w:top w:val="single" w:sz="4" w:space="0" w:color="auto"/>
              <w:left w:val="single" w:sz="4" w:space="0" w:color="auto"/>
              <w:bottom w:val="single" w:sz="4" w:space="0" w:color="auto"/>
              <w:right w:val="single" w:sz="4" w:space="0" w:color="auto"/>
            </w:tcBorders>
          </w:tcPr>
          <w:p w:rsidR="00930593" w:rsidRPr="00930593" w:rsidRDefault="00930593" w:rsidP="00930593">
            <w:pPr>
              <w:numPr>
                <w:ilvl w:val="2"/>
                <w:numId w:val="4"/>
              </w:numPr>
              <w:rPr>
                <w:rFonts w:ascii="Arial" w:hAnsi="Arial"/>
              </w:rPr>
            </w:pPr>
            <w:r>
              <w:rPr>
                <w:rFonts w:ascii="Arial" w:hAnsi="Arial"/>
              </w:rPr>
              <w:t>Ensure specific instructions i</w:t>
            </w:r>
            <w:smartTag w:uri="urn:schemas-microsoft-com:office:smarttags" w:element="PersonName">
              <w:r>
                <w:rPr>
                  <w:rFonts w:ascii="Arial" w:hAnsi="Arial"/>
                </w:rPr>
                <w:t>n c</w:t>
              </w:r>
            </w:smartTag>
            <w:r>
              <w:rPr>
                <w:rFonts w:ascii="Arial" w:hAnsi="Arial"/>
              </w:rPr>
              <w:t>ase of equipment malfunction are posted on the incubator.</w:t>
            </w:r>
          </w:p>
        </w:tc>
      </w:tr>
      <w:tr w:rsidR="00930593" w:rsidTr="00DB4F13">
        <w:tblPrEx>
          <w:tblCellMar>
            <w:top w:w="0" w:type="dxa"/>
            <w:bottom w:w="0" w:type="dxa"/>
          </w:tblCellMar>
        </w:tblPrEx>
        <w:trPr>
          <w:cantSplit/>
          <w:trHeight w:val="238"/>
        </w:trPr>
        <w:tc>
          <w:tcPr>
            <w:tcW w:w="3383" w:type="dxa"/>
            <w:gridSpan w:val="6"/>
            <w:vMerge w:val="restart"/>
            <w:tcBorders>
              <w:top w:val="single" w:sz="4" w:space="0" w:color="auto"/>
              <w:left w:val="single" w:sz="4" w:space="0" w:color="auto"/>
              <w:right w:val="single" w:sz="4" w:space="0" w:color="auto"/>
            </w:tcBorders>
          </w:tcPr>
          <w:p w:rsidR="00930593" w:rsidRPr="00306101" w:rsidRDefault="00930593" w:rsidP="00930593">
            <w:pPr>
              <w:numPr>
                <w:ilvl w:val="1"/>
                <w:numId w:val="4"/>
              </w:numPr>
              <w:ind w:left="720" w:hanging="720"/>
              <w:rPr>
                <w:rFonts w:ascii="Arial" w:hAnsi="Arial"/>
              </w:rPr>
            </w:pPr>
            <w:r w:rsidRPr="00930593">
              <w:rPr>
                <w:rFonts w:ascii="Arial" w:hAnsi="Arial"/>
              </w:rPr>
              <w:t>Immediate Corrective Action for Alarm Sounding on Platelet Incubator</w:t>
            </w:r>
          </w:p>
        </w:tc>
        <w:tc>
          <w:tcPr>
            <w:tcW w:w="6291" w:type="dxa"/>
            <w:gridSpan w:val="2"/>
            <w:tcBorders>
              <w:top w:val="single" w:sz="4" w:space="0" w:color="auto"/>
              <w:left w:val="single" w:sz="4" w:space="0" w:color="auto"/>
              <w:bottom w:val="single" w:sz="4" w:space="0" w:color="auto"/>
              <w:right w:val="single" w:sz="4" w:space="0" w:color="auto"/>
            </w:tcBorders>
          </w:tcPr>
          <w:p w:rsidR="00930593" w:rsidRDefault="00930593" w:rsidP="00930593">
            <w:pPr>
              <w:pStyle w:val="Header"/>
              <w:numPr>
                <w:ilvl w:val="2"/>
                <w:numId w:val="4"/>
              </w:numPr>
              <w:tabs>
                <w:tab w:val="clear" w:pos="4320"/>
                <w:tab w:val="clear" w:pos="8640"/>
              </w:tabs>
              <w:rPr>
                <w:rFonts w:ascii="Arial" w:hAnsi="Arial"/>
              </w:rPr>
            </w:pPr>
            <w:r>
              <w:rPr>
                <w:rFonts w:ascii="Arial" w:hAnsi="Arial"/>
              </w:rPr>
              <w:t>Silence the alarm.</w:t>
            </w:r>
          </w:p>
        </w:tc>
      </w:tr>
      <w:tr w:rsidR="00930593" w:rsidTr="00DB4F13">
        <w:tblPrEx>
          <w:tblCellMar>
            <w:top w:w="0" w:type="dxa"/>
            <w:bottom w:w="0" w:type="dxa"/>
          </w:tblCellMar>
        </w:tblPrEx>
        <w:trPr>
          <w:cantSplit/>
          <w:trHeight w:val="350"/>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6291" w:type="dxa"/>
            <w:gridSpan w:val="2"/>
            <w:tcBorders>
              <w:top w:val="single" w:sz="4" w:space="0" w:color="auto"/>
              <w:left w:val="single" w:sz="4" w:space="0" w:color="auto"/>
              <w:bottom w:val="single" w:sz="4" w:space="0" w:color="auto"/>
              <w:right w:val="single" w:sz="4" w:space="0" w:color="auto"/>
            </w:tcBorders>
          </w:tcPr>
          <w:p w:rsidR="00930593" w:rsidRDefault="00930593" w:rsidP="00930593">
            <w:pPr>
              <w:pStyle w:val="Header"/>
              <w:numPr>
                <w:ilvl w:val="2"/>
                <w:numId w:val="4"/>
              </w:numPr>
              <w:tabs>
                <w:tab w:val="clear" w:pos="4320"/>
                <w:tab w:val="clear" w:pos="8640"/>
              </w:tabs>
              <w:rPr>
                <w:rFonts w:ascii="Arial" w:hAnsi="Arial"/>
              </w:rPr>
            </w:pPr>
            <w:r>
              <w:rPr>
                <w:rFonts w:ascii="Arial" w:hAnsi="Arial"/>
              </w:rPr>
              <w:t>Read and record the temperature of the continuous recording device and internal thermometer.</w:t>
            </w:r>
          </w:p>
        </w:tc>
      </w:tr>
      <w:tr w:rsidR="00930593" w:rsidTr="00DB4F13">
        <w:tblPrEx>
          <w:tblCellMar>
            <w:top w:w="0" w:type="dxa"/>
            <w:bottom w:w="0" w:type="dxa"/>
          </w:tblCellMar>
        </w:tblPrEx>
        <w:trPr>
          <w:cantSplit/>
          <w:trHeight w:val="2595"/>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6291" w:type="dxa"/>
            <w:gridSpan w:val="2"/>
            <w:tcBorders>
              <w:top w:val="single" w:sz="4" w:space="0" w:color="auto"/>
              <w:left w:val="single" w:sz="4" w:space="0" w:color="auto"/>
              <w:bottom w:val="single" w:sz="4" w:space="0" w:color="auto"/>
              <w:right w:val="single" w:sz="4" w:space="0" w:color="auto"/>
            </w:tcBorders>
          </w:tcPr>
          <w:p w:rsidR="00930593" w:rsidRDefault="00930593" w:rsidP="00930593">
            <w:pPr>
              <w:pStyle w:val="Header"/>
              <w:numPr>
                <w:ilvl w:val="2"/>
                <w:numId w:val="4"/>
              </w:numPr>
              <w:tabs>
                <w:tab w:val="clear" w:pos="4320"/>
                <w:tab w:val="clear" w:pos="8640"/>
              </w:tabs>
              <w:rPr>
                <w:rFonts w:ascii="Arial" w:hAnsi="Arial"/>
              </w:rPr>
            </w:pPr>
            <w:r>
              <w:rPr>
                <w:rFonts w:ascii="Arial" w:hAnsi="Arial"/>
              </w:rPr>
              <w:t>Determine the cause for the alarm: door ajar or incubator malfunction.</w:t>
            </w:r>
          </w:p>
          <w:p w:rsidR="00DB4F13" w:rsidRPr="00DB4F13" w:rsidRDefault="00DB4F13" w:rsidP="00DB4F13">
            <w:pPr>
              <w:pStyle w:val="Header"/>
              <w:tabs>
                <w:tab w:val="clear" w:pos="4320"/>
                <w:tab w:val="clear" w:pos="8640"/>
              </w:tabs>
              <w:ind w:left="720"/>
              <w:rPr>
                <w:rFonts w:ascii="Arial" w:hAnsi="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240"/>
            </w:tblGrid>
            <w:tr w:rsidR="00DB4F13" w:rsidRPr="00C1168D" w:rsidTr="002C0CCF">
              <w:tc>
                <w:tcPr>
                  <w:tcW w:w="2102" w:type="dxa"/>
                  <w:shd w:val="clear" w:color="auto" w:fill="F2F2F2"/>
                </w:tcPr>
                <w:p w:rsidR="00DB4F13" w:rsidRPr="004C0D80" w:rsidRDefault="00DB4F13" w:rsidP="00930593">
                  <w:pPr>
                    <w:rPr>
                      <w:rFonts w:ascii="Arial" w:hAnsi="Arial"/>
                      <w:b/>
                      <w:i/>
                    </w:rPr>
                  </w:pPr>
                  <w:r w:rsidRPr="004C0D80">
                    <w:rPr>
                      <w:rFonts w:ascii="Arial" w:hAnsi="Arial"/>
                      <w:b/>
                      <w:i/>
                    </w:rPr>
                    <w:t>If</w:t>
                  </w:r>
                </w:p>
              </w:tc>
              <w:tc>
                <w:tcPr>
                  <w:tcW w:w="3240" w:type="dxa"/>
                  <w:shd w:val="clear" w:color="auto" w:fill="F2F2F2"/>
                </w:tcPr>
                <w:p w:rsidR="00DB4F13" w:rsidRPr="004C0D80" w:rsidRDefault="00DB4F13" w:rsidP="00930593">
                  <w:pPr>
                    <w:rPr>
                      <w:rFonts w:ascii="Arial" w:hAnsi="Arial"/>
                      <w:b/>
                      <w:i/>
                    </w:rPr>
                  </w:pPr>
                  <w:r w:rsidRPr="004C0D80">
                    <w:rPr>
                      <w:rFonts w:ascii="Arial" w:hAnsi="Arial"/>
                      <w:b/>
                      <w:i/>
                    </w:rPr>
                    <w:t>Then</w:t>
                  </w:r>
                </w:p>
              </w:tc>
            </w:tr>
            <w:tr w:rsidR="00DB4F13" w:rsidRPr="00C1168D" w:rsidTr="00C1168D">
              <w:tc>
                <w:tcPr>
                  <w:tcW w:w="2102" w:type="dxa"/>
                  <w:shd w:val="clear" w:color="auto" w:fill="auto"/>
                </w:tcPr>
                <w:p w:rsidR="00DB4F13" w:rsidRPr="00C1168D" w:rsidRDefault="00DB4F13" w:rsidP="00930593">
                  <w:pPr>
                    <w:rPr>
                      <w:rFonts w:ascii="Arial" w:hAnsi="Arial"/>
                    </w:rPr>
                  </w:pPr>
                  <w:r w:rsidRPr="00C1168D">
                    <w:rPr>
                      <w:rFonts w:ascii="Arial" w:hAnsi="Arial"/>
                    </w:rPr>
                    <w:t>A door was ajar</w:t>
                  </w:r>
                </w:p>
              </w:tc>
              <w:tc>
                <w:tcPr>
                  <w:tcW w:w="3240" w:type="dxa"/>
                  <w:shd w:val="clear" w:color="auto" w:fill="auto"/>
                </w:tcPr>
                <w:p w:rsidR="00DB4F13" w:rsidRPr="00C1168D" w:rsidRDefault="00DB4F13" w:rsidP="00DB4F13">
                  <w:pPr>
                    <w:rPr>
                      <w:rFonts w:ascii="Arial" w:hAnsi="Arial"/>
                    </w:rPr>
                  </w:pPr>
                  <w:r w:rsidRPr="00C1168D">
                    <w:rPr>
                      <w:rFonts w:ascii="Arial" w:hAnsi="Arial"/>
                    </w:rPr>
                    <w:t>proceed to step 6.3.4</w:t>
                  </w:r>
                </w:p>
                <w:p w:rsidR="00DB4F13" w:rsidRPr="00C1168D" w:rsidRDefault="00DB4F13" w:rsidP="00930593">
                  <w:pPr>
                    <w:rPr>
                      <w:rFonts w:ascii="Arial" w:hAnsi="Arial"/>
                    </w:rPr>
                  </w:pPr>
                </w:p>
              </w:tc>
            </w:tr>
            <w:tr w:rsidR="00DB4F13" w:rsidRPr="00C1168D" w:rsidTr="00C1168D">
              <w:tc>
                <w:tcPr>
                  <w:tcW w:w="2102" w:type="dxa"/>
                  <w:shd w:val="clear" w:color="auto" w:fill="auto"/>
                </w:tcPr>
                <w:p w:rsidR="00DB4F13" w:rsidRPr="00C1168D" w:rsidRDefault="00DB4F13" w:rsidP="00930593">
                  <w:pPr>
                    <w:rPr>
                      <w:rFonts w:ascii="Arial" w:hAnsi="Arial"/>
                    </w:rPr>
                  </w:pPr>
                  <w:r w:rsidRPr="00C1168D">
                    <w:rPr>
                      <w:rFonts w:ascii="Arial" w:hAnsi="Arial"/>
                    </w:rPr>
                    <w:t>The door was closed completely</w:t>
                  </w:r>
                </w:p>
              </w:tc>
              <w:tc>
                <w:tcPr>
                  <w:tcW w:w="3240" w:type="dxa"/>
                  <w:shd w:val="clear" w:color="auto" w:fill="auto"/>
                </w:tcPr>
                <w:p w:rsidR="00DB4F13" w:rsidRPr="00C1168D" w:rsidRDefault="00DB4F13" w:rsidP="00930593">
                  <w:pPr>
                    <w:rPr>
                      <w:rFonts w:ascii="Arial" w:hAnsi="Arial"/>
                    </w:rPr>
                  </w:pPr>
                  <w:r w:rsidRPr="00C1168D">
                    <w:rPr>
                      <w:rFonts w:ascii="Arial" w:hAnsi="Arial"/>
                    </w:rPr>
                    <w:t>a malfunction is the cause for the alarm. Proceed to step 6.3.5.</w:t>
                  </w:r>
                </w:p>
              </w:tc>
            </w:tr>
          </w:tbl>
          <w:p w:rsidR="00930593" w:rsidRDefault="00930593">
            <w:pPr>
              <w:pStyle w:val="Header"/>
              <w:tabs>
                <w:tab w:val="clear" w:pos="4320"/>
                <w:tab w:val="clear" w:pos="8640"/>
              </w:tabs>
              <w:rPr>
                <w:rFonts w:ascii="Arial" w:hAnsi="Arial"/>
              </w:rPr>
            </w:pPr>
          </w:p>
        </w:tc>
      </w:tr>
      <w:tr w:rsidR="00930593" w:rsidTr="00DB4F13">
        <w:tblPrEx>
          <w:tblCellMar>
            <w:top w:w="0" w:type="dxa"/>
            <w:bottom w:w="0" w:type="dxa"/>
          </w:tblCellMar>
        </w:tblPrEx>
        <w:trPr>
          <w:cantSplit/>
          <w:trHeight w:val="516"/>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val="restart"/>
            <w:tcBorders>
              <w:top w:val="single" w:sz="4" w:space="0" w:color="auto"/>
              <w:left w:val="single" w:sz="4" w:space="0" w:color="auto"/>
              <w:right w:val="single" w:sz="4" w:space="0" w:color="auto"/>
            </w:tcBorders>
          </w:tcPr>
          <w:p w:rsidR="00930593" w:rsidRDefault="00930593" w:rsidP="00DB4F13">
            <w:pPr>
              <w:numPr>
                <w:ilvl w:val="2"/>
                <w:numId w:val="4"/>
              </w:numPr>
              <w:rPr>
                <w:rFonts w:ascii="Arial" w:hAnsi="Arial"/>
              </w:rPr>
            </w:pPr>
            <w:r>
              <w:rPr>
                <w:rFonts w:ascii="Arial" w:hAnsi="Arial"/>
              </w:rPr>
              <w:t>If the temperature of the platelet incubator is between 20</w:t>
            </w:r>
            <w:r>
              <w:rPr>
                <w:rFonts w:ascii="Arial" w:hAnsi="Arial" w:cs="Arial"/>
              </w:rPr>
              <w:t>°</w:t>
            </w:r>
            <w:r>
              <w:rPr>
                <w:rFonts w:ascii="Arial" w:hAnsi="Arial"/>
              </w:rPr>
              <w:t>C and 24</w:t>
            </w:r>
            <w:r w:rsidR="00DB4F13">
              <w:rPr>
                <w:rFonts w:ascii="Arial" w:hAnsi="Arial" w:cs="Arial"/>
              </w:rPr>
              <w:t>°</w:t>
            </w:r>
            <w:r>
              <w:rPr>
                <w:rFonts w:ascii="Arial" w:hAnsi="Arial"/>
              </w:rPr>
              <w:t>C and a door was ajar:</w:t>
            </w:r>
          </w:p>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pStyle w:val="Header"/>
              <w:numPr>
                <w:ilvl w:val="3"/>
                <w:numId w:val="4"/>
              </w:numPr>
              <w:tabs>
                <w:tab w:val="clear" w:pos="4320"/>
                <w:tab w:val="clear" w:pos="8640"/>
                <w:tab w:val="left" w:pos="209"/>
                <w:tab w:val="left" w:pos="927"/>
                <w:tab w:val="left" w:pos="1145"/>
              </w:tabs>
              <w:ind w:left="12" w:hanging="12"/>
              <w:rPr>
                <w:rFonts w:ascii="Arial" w:hAnsi="Arial"/>
              </w:rPr>
            </w:pPr>
            <w:r>
              <w:rPr>
                <w:rFonts w:ascii="Arial" w:hAnsi="Arial"/>
              </w:rPr>
              <w:t>Close the door and minimize entry.</w:t>
            </w:r>
          </w:p>
        </w:tc>
      </w:tr>
      <w:tr w:rsidR="00930593" w:rsidTr="00DB4F13">
        <w:tblPrEx>
          <w:tblCellMar>
            <w:top w:w="0" w:type="dxa"/>
            <w:bottom w:w="0" w:type="dxa"/>
          </w:tblCellMar>
        </w:tblPrEx>
        <w:trPr>
          <w:cantSplit/>
          <w:trHeight w:val="475"/>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rsidP="00930593">
            <w:p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pStyle w:val="Header"/>
              <w:numPr>
                <w:ilvl w:val="3"/>
                <w:numId w:val="4"/>
              </w:numPr>
              <w:tabs>
                <w:tab w:val="left" w:pos="209"/>
                <w:tab w:val="left" w:pos="927"/>
                <w:tab w:val="left" w:pos="1145"/>
              </w:tabs>
              <w:ind w:left="12" w:hanging="12"/>
              <w:rPr>
                <w:rFonts w:ascii="Arial" w:hAnsi="Arial"/>
              </w:rPr>
            </w:pPr>
            <w:r>
              <w:rPr>
                <w:rFonts w:ascii="Arial" w:hAnsi="Arial"/>
              </w:rPr>
              <w:t>Set a timer for 15 minutes.</w:t>
            </w:r>
          </w:p>
        </w:tc>
      </w:tr>
      <w:tr w:rsidR="00930593" w:rsidTr="00DB4F13">
        <w:tblPrEx>
          <w:tblCellMar>
            <w:top w:w="0" w:type="dxa"/>
            <w:bottom w:w="0" w:type="dxa"/>
          </w:tblCellMar>
        </w:tblPrEx>
        <w:trPr>
          <w:cantSplit/>
          <w:trHeight w:val="550"/>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rsidP="00930593">
            <w:p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pStyle w:val="Header"/>
              <w:numPr>
                <w:ilvl w:val="3"/>
                <w:numId w:val="4"/>
              </w:numPr>
              <w:tabs>
                <w:tab w:val="left" w:pos="209"/>
                <w:tab w:val="left" w:pos="927"/>
                <w:tab w:val="left" w:pos="1145"/>
              </w:tabs>
              <w:ind w:left="12" w:hanging="12"/>
              <w:rPr>
                <w:rFonts w:ascii="Arial" w:hAnsi="Arial"/>
              </w:rPr>
            </w:pPr>
            <w:r>
              <w:rPr>
                <w:rFonts w:ascii="Arial" w:hAnsi="Arial"/>
              </w:rPr>
              <w:t>Check the temperature after 15 minutes.</w:t>
            </w:r>
          </w:p>
        </w:tc>
      </w:tr>
      <w:tr w:rsidR="00930593" w:rsidTr="00DB4F13">
        <w:tblPrEx>
          <w:tblCellMar>
            <w:top w:w="0" w:type="dxa"/>
            <w:bottom w:w="0" w:type="dxa"/>
          </w:tblCellMar>
        </w:tblPrEx>
        <w:trPr>
          <w:cantSplit/>
          <w:trHeight w:val="541"/>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bottom w:val="single" w:sz="4" w:space="0" w:color="auto"/>
              <w:right w:val="single" w:sz="4" w:space="0" w:color="auto"/>
            </w:tcBorders>
          </w:tcPr>
          <w:p w:rsidR="00930593" w:rsidRDefault="00930593" w:rsidP="00930593">
            <w:pPr>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pStyle w:val="Header"/>
              <w:numPr>
                <w:ilvl w:val="3"/>
                <w:numId w:val="4"/>
              </w:numPr>
              <w:tabs>
                <w:tab w:val="clear" w:pos="4320"/>
                <w:tab w:val="clear" w:pos="8640"/>
                <w:tab w:val="left" w:pos="209"/>
                <w:tab w:val="left" w:pos="927"/>
                <w:tab w:val="left" w:pos="1145"/>
              </w:tabs>
              <w:ind w:left="12" w:hanging="12"/>
              <w:rPr>
                <w:rFonts w:ascii="Arial" w:hAnsi="Arial"/>
              </w:rPr>
            </w:pPr>
            <w:r>
              <w:rPr>
                <w:rFonts w:ascii="Arial" w:hAnsi="Arial"/>
              </w:rPr>
              <w:t>If the temperature remains between 20</w:t>
            </w:r>
            <w:r w:rsidR="00DB4F13">
              <w:rPr>
                <w:rFonts w:ascii="Arial" w:hAnsi="Arial" w:cs="Arial"/>
              </w:rPr>
              <w:t>°</w:t>
            </w:r>
            <w:r>
              <w:rPr>
                <w:rFonts w:ascii="Arial" w:hAnsi="Arial"/>
              </w:rPr>
              <w:t xml:space="preserve">C and </w:t>
            </w:r>
            <w:r w:rsidRPr="00DB4F13">
              <w:rPr>
                <w:rFonts w:ascii="Arial" w:hAnsi="Arial"/>
              </w:rPr>
              <w:t>24</w:t>
            </w:r>
            <w:r w:rsidRPr="00DB4F13">
              <w:rPr>
                <w:rFonts w:ascii="Arial" w:hAnsi="Arial" w:cs="Arial"/>
              </w:rPr>
              <w:t>°</w:t>
            </w:r>
            <w:r w:rsidRPr="00DB4F13">
              <w:rPr>
                <w:rFonts w:ascii="Arial" w:hAnsi="Arial"/>
              </w:rPr>
              <w:t>C, record the date and immediate action taken on QCA.005F3.</w:t>
            </w:r>
          </w:p>
        </w:tc>
      </w:tr>
      <w:tr w:rsidR="00930593" w:rsidTr="00DB4F13">
        <w:tblPrEx>
          <w:tblCellMar>
            <w:top w:w="0" w:type="dxa"/>
            <w:bottom w:w="0" w:type="dxa"/>
          </w:tblCellMar>
        </w:tblPrEx>
        <w:trPr>
          <w:cantSplit/>
          <w:trHeight w:val="550"/>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val="restart"/>
            <w:tcBorders>
              <w:top w:val="single" w:sz="4" w:space="0" w:color="auto"/>
              <w:left w:val="single" w:sz="4" w:space="0" w:color="auto"/>
              <w:right w:val="single" w:sz="4" w:space="0" w:color="auto"/>
            </w:tcBorders>
          </w:tcPr>
          <w:p w:rsidR="00930593" w:rsidRDefault="00930593" w:rsidP="00DB4F13">
            <w:pPr>
              <w:pStyle w:val="Header"/>
              <w:numPr>
                <w:ilvl w:val="2"/>
                <w:numId w:val="4"/>
              </w:numPr>
              <w:tabs>
                <w:tab w:val="clear" w:pos="4320"/>
                <w:tab w:val="clear" w:pos="8640"/>
              </w:tabs>
              <w:rPr>
                <w:rFonts w:ascii="Arial" w:hAnsi="Arial"/>
              </w:rPr>
            </w:pPr>
            <w:r>
              <w:rPr>
                <w:rFonts w:ascii="Arial" w:hAnsi="Arial"/>
              </w:rPr>
              <w:t>Malfunction instructions:</w:t>
            </w: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pStyle w:val="Header"/>
              <w:numPr>
                <w:ilvl w:val="3"/>
                <w:numId w:val="4"/>
              </w:numPr>
              <w:tabs>
                <w:tab w:val="left" w:pos="927"/>
              </w:tabs>
              <w:ind w:left="0" w:firstLine="0"/>
              <w:rPr>
                <w:rFonts w:ascii="Arial" w:hAnsi="Arial"/>
              </w:rPr>
            </w:pPr>
            <w:r>
              <w:rPr>
                <w:rFonts w:ascii="Arial" w:hAnsi="Arial"/>
              </w:rPr>
              <w:t>Remove all platelets and place in backup incubator.</w:t>
            </w:r>
          </w:p>
        </w:tc>
      </w:tr>
      <w:tr w:rsidR="00930593" w:rsidTr="00DB4F13">
        <w:tblPrEx>
          <w:tblCellMar>
            <w:top w:w="0" w:type="dxa"/>
            <w:bottom w:w="0" w:type="dxa"/>
          </w:tblCellMar>
        </w:tblPrEx>
        <w:trPr>
          <w:cantSplit/>
          <w:trHeight w:val="1352"/>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numPr>
                <w:ilvl w:val="3"/>
                <w:numId w:val="4"/>
              </w:numPr>
              <w:tabs>
                <w:tab w:val="left" w:pos="927"/>
              </w:tabs>
              <w:ind w:left="0" w:firstLine="0"/>
              <w:rPr>
                <w:rFonts w:ascii="Arial" w:hAnsi="Arial"/>
              </w:rPr>
            </w:pPr>
            <w:r>
              <w:rPr>
                <w:rFonts w:ascii="Arial" w:hAnsi="Arial"/>
              </w:rPr>
              <w:t>If an interim platelet incubator is not available, remove the agitator from the incubator and store at room temperature.</w:t>
            </w:r>
          </w:p>
        </w:tc>
      </w:tr>
      <w:tr w:rsidR="00930593" w:rsidTr="00DB4F13">
        <w:tblPrEx>
          <w:tblCellMar>
            <w:top w:w="0" w:type="dxa"/>
            <w:bottom w:w="0" w:type="dxa"/>
          </w:tblCellMar>
        </w:tblPrEx>
        <w:trPr>
          <w:cantSplit/>
          <w:trHeight w:val="2404"/>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numPr>
                <w:ilvl w:val="3"/>
                <w:numId w:val="4"/>
              </w:numPr>
              <w:tabs>
                <w:tab w:val="left" w:pos="927"/>
              </w:tabs>
              <w:ind w:left="0" w:firstLine="0"/>
              <w:rPr>
                <w:rFonts w:ascii="Arial" w:hAnsi="Arial"/>
              </w:rPr>
            </w:pPr>
            <w:r>
              <w:rPr>
                <w:rFonts w:ascii="Arial" w:hAnsi="Arial"/>
              </w:rPr>
              <w:t>Read and record the temperature every 4 hours using a calibrated thermometer placed on the agitator, unless a continuous room temperature monitoring device is available for the area.</w:t>
            </w:r>
          </w:p>
        </w:tc>
      </w:tr>
      <w:tr w:rsidR="00930593" w:rsidTr="00DB4F13">
        <w:tblPrEx>
          <w:tblCellMar>
            <w:top w:w="0" w:type="dxa"/>
            <w:bottom w:w="0" w:type="dxa"/>
          </w:tblCellMar>
        </w:tblPrEx>
        <w:trPr>
          <w:cantSplit/>
          <w:trHeight w:val="1051"/>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numPr>
                <w:ilvl w:val="3"/>
                <w:numId w:val="4"/>
              </w:numPr>
              <w:tabs>
                <w:tab w:val="left" w:pos="927"/>
              </w:tabs>
              <w:ind w:left="0" w:firstLine="0"/>
              <w:rPr>
                <w:rFonts w:ascii="Arial" w:hAnsi="Arial"/>
              </w:rPr>
            </w:pPr>
            <w:r>
              <w:rPr>
                <w:rFonts w:ascii="Arial" w:hAnsi="Arial"/>
              </w:rPr>
              <w:t xml:space="preserve">Call maintenance immediately after ascertaining the safety of the platelets.  </w:t>
            </w:r>
          </w:p>
        </w:tc>
      </w:tr>
      <w:tr w:rsidR="00930593" w:rsidTr="00DB4F13">
        <w:tblPrEx>
          <w:tblCellMar>
            <w:top w:w="0" w:type="dxa"/>
            <w:bottom w:w="0" w:type="dxa"/>
          </w:tblCellMar>
        </w:tblPrEx>
        <w:trPr>
          <w:cantSplit/>
          <w:trHeight w:val="1064"/>
        </w:trPr>
        <w:tc>
          <w:tcPr>
            <w:tcW w:w="3383" w:type="dxa"/>
            <w:gridSpan w:val="6"/>
            <w:vMerge/>
            <w:tcBorders>
              <w:left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right w:val="single" w:sz="4" w:space="0" w:color="auto"/>
            </w:tcBorders>
          </w:tcPr>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Default="00930593" w:rsidP="00DB4F13">
            <w:pPr>
              <w:numPr>
                <w:ilvl w:val="3"/>
                <w:numId w:val="4"/>
              </w:numPr>
              <w:tabs>
                <w:tab w:val="left" w:pos="927"/>
              </w:tabs>
              <w:ind w:left="27" w:firstLine="0"/>
              <w:rPr>
                <w:rFonts w:ascii="Arial" w:hAnsi="Arial"/>
              </w:rPr>
            </w:pPr>
            <w:r>
              <w:rPr>
                <w:rFonts w:ascii="Arial" w:hAnsi="Arial"/>
              </w:rPr>
              <w:t>If there is an off-site alarm that did not alert someone, determine why there was no response.</w:t>
            </w:r>
          </w:p>
        </w:tc>
      </w:tr>
      <w:tr w:rsidR="00930593" w:rsidTr="00DB4F13">
        <w:tblPrEx>
          <w:tblCellMar>
            <w:top w:w="0" w:type="dxa"/>
            <w:bottom w:w="0" w:type="dxa"/>
          </w:tblCellMar>
        </w:tblPrEx>
        <w:trPr>
          <w:cantSplit/>
          <w:trHeight w:val="303"/>
        </w:trPr>
        <w:tc>
          <w:tcPr>
            <w:tcW w:w="3383" w:type="dxa"/>
            <w:gridSpan w:val="6"/>
            <w:vMerge/>
            <w:tcBorders>
              <w:left w:val="single" w:sz="4" w:space="0" w:color="auto"/>
              <w:bottom w:val="single" w:sz="4" w:space="0" w:color="auto"/>
              <w:right w:val="single" w:sz="4" w:space="0" w:color="auto"/>
            </w:tcBorders>
          </w:tcPr>
          <w:p w:rsidR="00930593" w:rsidRPr="00930593" w:rsidRDefault="00930593" w:rsidP="00930593">
            <w:pPr>
              <w:numPr>
                <w:ilvl w:val="1"/>
                <w:numId w:val="4"/>
              </w:numPr>
              <w:ind w:left="720" w:hanging="720"/>
              <w:rPr>
                <w:rFonts w:ascii="Arial" w:hAnsi="Arial"/>
              </w:rPr>
            </w:pPr>
          </w:p>
        </w:tc>
        <w:tc>
          <w:tcPr>
            <w:tcW w:w="3070" w:type="dxa"/>
            <w:vMerge/>
            <w:tcBorders>
              <w:left w:val="single" w:sz="4" w:space="0" w:color="auto"/>
              <w:bottom w:val="single" w:sz="4" w:space="0" w:color="auto"/>
              <w:right w:val="single" w:sz="4" w:space="0" w:color="auto"/>
            </w:tcBorders>
          </w:tcPr>
          <w:p w:rsidR="00930593" w:rsidRDefault="00930593">
            <w:pPr>
              <w:pStyle w:val="Header"/>
              <w:tabs>
                <w:tab w:val="clear" w:pos="4320"/>
                <w:tab w:val="clear" w:pos="8640"/>
              </w:tabs>
              <w:rPr>
                <w:rFonts w:ascii="Arial" w:hAnsi="Arial"/>
              </w:rPr>
            </w:pPr>
          </w:p>
        </w:tc>
        <w:tc>
          <w:tcPr>
            <w:tcW w:w="3221" w:type="dxa"/>
            <w:tcBorders>
              <w:top w:val="single" w:sz="4" w:space="0" w:color="auto"/>
              <w:left w:val="single" w:sz="4" w:space="0" w:color="auto"/>
              <w:bottom w:val="single" w:sz="4" w:space="0" w:color="auto"/>
              <w:right w:val="single" w:sz="4" w:space="0" w:color="auto"/>
            </w:tcBorders>
          </w:tcPr>
          <w:p w:rsidR="00930593" w:rsidRPr="00DB4F13" w:rsidRDefault="00930593" w:rsidP="00930593">
            <w:pPr>
              <w:numPr>
                <w:ilvl w:val="3"/>
                <w:numId w:val="4"/>
              </w:numPr>
              <w:tabs>
                <w:tab w:val="left" w:pos="910"/>
              </w:tabs>
              <w:ind w:left="0" w:firstLine="0"/>
              <w:rPr>
                <w:rFonts w:ascii="Arial" w:hAnsi="Arial"/>
              </w:rPr>
            </w:pPr>
            <w:r>
              <w:rPr>
                <w:rFonts w:ascii="Arial" w:hAnsi="Arial"/>
              </w:rPr>
              <w:t>Record the malfunction and corrective action on form QCA.005F3.</w:t>
            </w:r>
          </w:p>
        </w:tc>
      </w:tr>
      <w:tr w:rsidR="005A3935" w:rsidTr="00DB4F13">
        <w:tblPrEx>
          <w:tblCellMar>
            <w:top w:w="0" w:type="dxa"/>
            <w:bottom w:w="0" w:type="dxa"/>
          </w:tblCellMar>
        </w:tblPrEx>
        <w:trPr>
          <w:cantSplit/>
        </w:trPr>
        <w:tc>
          <w:tcPr>
            <w:tcW w:w="812" w:type="dxa"/>
            <w:tcBorders>
              <w:top w:val="single" w:sz="4" w:space="0" w:color="auto"/>
            </w:tcBorders>
          </w:tcPr>
          <w:p w:rsidR="00DB4F13" w:rsidRDefault="00DB4F13">
            <w:pPr>
              <w:rPr>
                <w:rFonts w:ascii="Arial" w:hAnsi="Arial" w:cs="Arial"/>
                <w:b/>
                <w:bCs/>
                <w:sz w:val="28"/>
              </w:rPr>
            </w:pPr>
          </w:p>
          <w:p w:rsidR="005A3935" w:rsidRDefault="005A3935">
            <w:pPr>
              <w:rPr>
                <w:rFonts w:ascii="Arial" w:hAnsi="Arial" w:cs="Arial"/>
                <w:b/>
                <w:bCs/>
                <w:sz w:val="28"/>
              </w:rPr>
            </w:pPr>
            <w:r>
              <w:rPr>
                <w:rFonts w:ascii="Arial" w:hAnsi="Arial" w:cs="Arial"/>
                <w:b/>
                <w:bCs/>
                <w:sz w:val="28"/>
              </w:rPr>
              <w:t>7.0</w:t>
            </w:r>
          </w:p>
        </w:tc>
        <w:tc>
          <w:tcPr>
            <w:tcW w:w="8862" w:type="dxa"/>
            <w:gridSpan w:val="7"/>
            <w:tcBorders>
              <w:top w:val="single" w:sz="4" w:space="0" w:color="auto"/>
            </w:tcBorders>
          </w:tcPr>
          <w:p w:rsidR="00DB4F13" w:rsidRDefault="00DB4F13">
            <w:pPr>
              <w:pStyle w:val="Heading7"/>
              <w:rPr>
                <w:rFonts w:ascii="Arial" w:hAnsi="Arial"/>
              </w:rPr>
            </w:pPr>
          </w:p>
          <w:p w:rsidR="005A3935" w:rsidRDefault="005A3935">
            <w:pPr>
              <w:pStyle w:val="Heading7"/>
              <w:rPr>
                <w:rFonts w:ascii="Arial" w:hAnsi="Arial"/>
              </w:rPr>
            </w:pPr>
            <w:r>
              <w:rPr>
                <w:rFonts w:ascii="Arial" w:hAnsi="Arial"/>
              </w:rPr>
              <w:t>Reporting</w:t>
            </w:r>
          </w:p>
          <w:p w:rsidR="005A3935" w:rsidRDefault="005A3935"/>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7.1</w:t>
            </w:r>
          </w:p>
        </w:tc>
        <w:tc>
          <w:tcPr>
            <w:tcW w:w="8053" w:type="dxa"/>
            <w:gridSpan w:val="5"/>
          </w:tcPr>
          <w:p w:rsidR="005A3935" w:rsidRDefault="005A3935">
            <w:pPr>
              <w:rPr>
                <w:rFonts w:ascii="Arial" w:hAnsi="Arial"/>
              </w:rPr>
            </w:pPr>
            <w:r>
              <w:rPr>
                <w:rFonts w:ascii="Arial" w:hAnsi="Arial"/>
              </w:rPr>
              <w:t>A supervisor must review the results of mai</w:t>
            </w:r>
            <w:r w:rsidR="00DB4F13">
              <w:rPr>
                <w:rFonts w:ascii="Arial" w:hAnsi="Arial"/>
              </w:rPr>
              <w:t xml:space="preserve">ntenance and any action taken. </w:t>
            </w:r>
            <w:r>
              <w:rPr>
                <w:rFonts w:ascii="Arial" w:hAnsi="Arial"/>
              </w:rPr>
              <w:t>Corrective action should be documented, if taken. See Procedural Notes 8.3.</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7.2</w:t>
            </w:r>
          </w:p>
        </w:tc>
        <w:tc>
          <w:tcPr>
            <w:tcW w:w="8053" w:type="dxa"/>
            <w:gridSpan w:val="5"/>
          </w:tcPr>
          <w:p w:rsidR="005A3935" w:rsidRDefault="005A3935">
            <w:pPr>
              <w:rPr>
                <w:rFonts w:ascii="Arial" w:hAnsi="Arial"/>
              </w:rPr>
            </w:pPr>
            <w:r>
              <w:rPr>
                <w:rFonts w:ascii="Arial" w:hAnsi="Arial"/>
              </w:rPr>
              <w:t>This review must be documented.</w:t>
            </w:r>
          </w:p>
        </w:tc>
      </w:tr>
      <w:tr w:rsidR="005A3935" w:rsidTr="00DB4F13">
        <w:tblPrEx>
          <w:tblCellMar>
            <w:top w:w="0" w:type="dxa"/>
            <w:bottom w:w="0" w:type="dxa"/>
          </w:tblCellMar>
        </w:tblPrEx>
        <w:trPr>
          <w:cantSplit/>
        </w:trPr>
        <w:tc>
          <w:tcPr>
            <w:tcW w:w="812" w:type="dxa"/>
          </w:tcPr>
          <w:p w:rsidR="005A3935" w:rsidRDefault="005A3935">
            <w:pPr>
              <w:pStyle w:val="Heading1"/>
            </w:pPr>
            <w:r>
              <w:t>8.0</w:t>
            </w:r>
          </w:p>
        </w:tc>
        <w:tc>
          <w:tcPr>
            <w:tcW w:w="8862" w:type="dxa"/>
            <w:gridSpan w:val="7"/>
          </w:tcPr>
          <w:p w:rsidR="005A3935" w:rsidRDefault="005A3935">
            <w:pPr>
              <w:pStyle w:val="Heading7"/>
              <w:rPr>
                <w:rFonts w:ascii="Arial" w:hAnsi="Arial"/>
              </w:rPr>
            </w:pPr>
            <w:r>
              <w:rPr>
                <w:rFonts w:ascii="Arial" w:hAnsi="Arial"/>
              </w:rPr>
              <w:t xml:space="preserve">Procedural Notes </w:t>
            </w:r>
          </w:p>
          <w:p w:rsidR="005A3935" w:rsidRDefault="005A3935"/>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8.1</w:t>
            </w:r>
          </w:p>
        </w:tc>
        <w:tc>
          <w:tcPr>
            <w:tcW w:w="8053" w:type="dxa"/>
            <w:gridSpan w:val="5"/>
          </w:tcPr>
          <w:p w:rsidR="005A3935" w:rsidRDefault="005A3935">
            <w:pPr>
              <w:rPr>
                <w:rFonts w:ascii="Arial" w:hAnsi="Arial"/>
              </w:rPr>
            </w:pPr>
            <w:r>
              <w:rPr>
                <w:rFonts w:ascii="Arial" w:hAnsi="Arial"/>
              </w:rPr>
              <w:t xml:space="preserve">If the three temperatures are not within </w:t>
            </w:r>
            <w:r w:rsidR="00306101">
              <w:rPr>
                <w:rFonts w:ascii="Arial" w:hAnsi="Arial"/>
              </w:rPr>
              <w:t>1</w:t>
            </w:r>
            <w:r w:rsidR="00306101">
              <w:rPr>
                <w:rFonts w:ascii="Arial" w:hAnsi="Arial" w:cs="Arial"/>
              </w:rPr>
              <w:t>°</w:t>
            </w:r>
            <w:r>
              <w:rPr>
                <w:rFonts w:ascii="Arial" w:hAnsi="Arial"/>
              </w:rPr>
              <w:t>C, the recorder must be adjusted.</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8.2</w:t>
            </w:r>
          </w:p>
        </w:tc>
        <w:tc>
          <w:tcPr>
            <w:tcW w:w="8053" w:type="dxa"/>
            <w:gridSpan w:val="5"/>
          </w:tcPr>
          <w:p w:rsidR="005A3935" w:rsidRDefault="005A3935">
            <w:pPr>
              <w:rPr>
                <w:rFonts w:ascii="Arial" w:hAnsi="Arial"/>
              </w:rPr>
            </w:pPr>
            <w:r>
              <w:rPr>
                <w:rFonts w:ascii="Arial" w:hAnsi="Arial"/>
              </w:rPr>
              <w:t xml:space="preserve">When the temperature readings of the two thermometers agree within </w:t>
            </w:r>
            <w:r w:rsidR="00306101">
              <w:rPr>
                <w:rFonts w:ascii="Arial" w:hAnsi="Arial"/>
              </w:rPr>
              <w:t>1</w:t>
            </w:r>
            <w:r w:rsidR="009147DF">
              <w:rPr>
                <w:rFonts w:ascii="Arial" w:hAnsi="Arial" w:cs="Arial"/>
              </w:rPr>
              <w:t>°</w:t>
            </w:r>
            <w:r>
              <w:rPr>
                <w:rFonts w:ascii="Arial" w:hAnsi="Arial"/>
              </w:rPr>
              <w:t>C, only one thermometer may be used.</w:t>
            </w:r>
          </w:p>
          <w:p w:rsidR="005A3935" w:rsidRDefault="005A3935">
            <w:pPr>
              <w:rPr>
                <w:rFonts w:ascii="Arial" w:hAnsi="Arial"/>
              </w:rPr>
            </w:pPr>
          </w:p>
        </w:tc>
      </w:tr>
      <w:tr w:rsidR="005A3935" w:rsidTr="00DB4F13">
        <w:tblPrEx>
          <w:tblCellMar>
            <w:top w:w="0" w:type="dxa"/>
            <w:bottom w:w="0" w:type="dxa"/>
          </w:tblCellMar>
        </w:tblPrEx>
        <w:trPr>
          <w:cantSplit/>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8.3</w:t>
            </w:r>
          </w:p>
        </w:tc>
        <w:tc>
          <w:tcPr>
            <w:tcW w:w="8053" w:type="dxa"/>
            <w:gridSpan w:val="5"/>
          </w:tcPr>
          <w:p w:rsidR="005A3935" w:rsidRDefault="005A3935">
            <w:pPr>
              <w:rPr>
                <w:rFonts w:ascii="Arial" w:hAnsi="Arial"/>
              </w:rPr>
            </w:pPr>
            <w:r>
              <w:rPr>
                <w:rFonts w:ascii="Arial" w:hAnsi="Arial"/>
              </w:rPr>
              <w:t>Maintenance of equipment may be documented on a computer system, if applicable.</w:t>
            </w:r>
          </w:p>
        </w:tc>
      </w:tr>
      <w:tr w:rsidR="00306101" w:rsidTr="00DB4F13">
        <w:tblPrEx>
          <w:tblCellMar>
            <w:top w:w="0" w:type="dxa"/>
            <w:bottom w:w="0" w:type="dxa"/>
          </w:tblCellMar>
        </w:tblPrEx>
        <w:trPr>
          <w:cantSplit/>
        </w:trPr>
        <w:tc>
          <w:tcPr>
            <w:tcW w:w="812" w:type="dxa"/>
          </w:tcPr>
          <w:p w:rsidR="00306101" w:rsidRDefault="00306101">
            <w:pPr>
              <w:rPr>
                <w:rFonts w:ascii="Arial" w:hAnsi="Arial"/>
              </w:rPr>
            </w:pPr>
          </w:p>
        </w:tc>
        <w:tc>
          <w:tcPr>
            <w:tcW w:w="809" w:type="dxa"/>
            <w:gridSpan w:val="2"/>
          </w:tcPr>
          <w:p w:rsidR="00306101" w:rsidRDefault="00306101">
            <w:pPr>
              <w:pStyle w:val="Heading2"/>
              <w:numPr>
                <w:ilvl w:val="0"/>
                <w:numId w:val="0"/>
              </w:numPr>
              <w:rPr>
                <w:rFonts w:ascii="Arial" w:hAnsi="Arial"/>
              </w:rPr>
            </w:pPr>
            <w:r>
              <w:rPr>
                <w:rFonts w:ascii="Arial" w:hAnsi="Arial"/>
              </w:rPr>
              <w:t>8.4</w:t>
            </w:r>
          </w:p>
        </w:tc>
        <w:tc>
          <w:tcPr>
            <w:tcW w:w="8053" w:type="dxa"/>
            <w:gridSpan w:val="5"/>
          </w:tcPr>
          <w:p w:rsidR="00306101" w:rsidRDefault="00306101" w:rsidP="00306101">
            <w:pPr>
              <w:rPr>
                <w:rFonts w:ascii="Arial" w:hAnsi="Arial"/>
              </w:rPr>
            </w:pPr>
            <w:r>
              <w:rPr>
                <w:rFonts w:ascii="Arial" w:hAnsi="Arial"/>
              </w:rPr>
              <w:t>Equipment should be validated when received and following repair prior to being placed into service. Validation should follow an established protocol and must be documented. Validation includes the following:</w:t>
            </w:r>
          </w:p>
          <w:p w:rsidR="00306101" w:rsidRDefault="00306101">
            <w:pPr>
              <w:rPr>
                <w:rFonts w:ascii="Arial" w:hAnsi="Arial"/>
              </w:rPr>
            </w:pPr>
          </w:p>
        </w:tc>
      </w:tr>
      <w:tr w:rsidR="00306101" w:rsidTr="00DB4F13">
        <w:tblPrEx>
          <w:tblCellMar>
            <w:top w:w="0" w:type="dxa"/>
            <w:bottom w:w="0" w:type="dxa"/>
          </w:tblCellMar>
        </w:tblPrEx>
        <w:trPr>
          <w:cantSplit/>
        </w:trPr>
        <w:tc>
          <w:tcPr>
            <w:tcW w:w="812" w:type="dxa"/>
          </w:tcPr>
          <w:p w:rsidR="00306101" w:rsidRDefault="00306101">
            <w:pPr>
              <w:rPr>
                <w:rFonts w:ascii="Arial" w:hAnsi="Arial"/>
              </w:rPr>
            </w:pPr>
          </w:p>
        </w:tc>
        <w:tc>
          <w:tcPr>
            <w:tcW w:w="809" w:type="dxa"/>
            <w:gridSpan w:val="2"/>
          </w:tcPr>
          <w:p w:rsidR="00306101" w:rsidRDefault="00306101">
            <w:pPr>
              <w:pStyle w:val="Heading2"/>
              <w:numPr>
                <w:ilvl w:val="0"/>
                <w:numId w:val="0"/>
              </w:numPr>
              <w:rPr>
                <w:rFonts w:ascii="Arial" w:hAnsi="Arial"/>
              </w:rPr>
            </w:pPr>
          </w:p>
        </w:tc>
        <w:tc>
          <w:tcPr>
            <w:tcW w:w="1103" w:type="dxa"/>
            <w:gridSpan w:val="2"/>
          </w:tcPr>
          <w:p w:rsidR="00306101" w:rsidRDefault="00306101" w:rsidP="00306101">
            <w:pPr>
              <w:rPr>
                <w:rFonts w:ascii="Arial" w:hAnsi="Arial"/>
              </w:rPr>
            </w:pPr>
            <w:r>
              <w:rPr>
                <w:rFonts w:ascii="Arial" w:hAnsi="Arial"/>
              </w:rPr>
              <w:t>8.4.1</w:t>
            </w:r>
          </w:p>
        </w:tc>
        <w:tc>
          <w:tcPr>
            <w:tcW w:w="6950" w:type="dxa"/>
            <w:gridSpan w:val="3"/>
          </w:tcPr>
          <w:p w:rsidR="00306101" w:rsidRDefault="00306101" w:rsidP="00306101">
            <w:pPr>
              <w:rPr>
                <w:rFonts w:ascii="Arial" w:hAnsi="Arial"/>
              </w:rPr>
            </w:pPr>
            <w:r>
              <w:rPr>
                <w:rFonts w:ascii="Arial" w:hAnsi="Arial"/>
              </w:rPr>
              <w:t>Installation – checks that electrical and special requirements set out by the manufacturer are met.</w:t>
            </w:r>
          </w:p>
          <w:p w:rsidR="00306101" w:rsidRDefault="00306101" w:rsidP="00306101">
            <w:pPr>
              <w:rPr>
                <w:rFonts w:ascii="Arial" w:hAnsi="Arial"/>
              </w:rPr>
            </w:pPr>
          </w:p>
        </w:tc>
      </w:tr>
      <w:tr w:rsidR="00306101" w:rsidTr="00DB4F13">
        <w:tblPrEx>
          <w:tblCellMar>
            <w:top w:w="0" w:type="dxa"/>
            <w:bottom w:w="0" w:type="dxa"/>
          </w:tblCellMar>
        </w:tblPrEx>
        <w:trPr>
          <w:cantSplit/>
        </w:trPr>
        <w:tc>
          <w:tcPr>
            <w:tcW w:w="812" w:type="dxa"/>
          </w:tcPr>
          <w:p w:rsidR="00306101" w:rsidRDefault="00306101">
            <w:pPr>
              <w:rPr>
                <w:rFonts w:ascii="Arial" w:hAnsi="Arial"/>
              </w:rPr>
            </w:pPr>
          </w:p>
        </w:tc>
        <w:tc>
          <w:tcPr>
            <w:tcW w:w="809" w:type="dxa"/>
            <w:gridSpan w:val="2"/>
          </w:tcPr>
          <w:p w:rsidR="00306101" w:rsidRDefault="00306101">
            <w:pPr>
              <w:pStyle w:val="Heading2"/>
              <w:numPr>
                <w:ilvl w:val="0"/>
                <w:numId w:val="0"/>
              </w:numPr>
              <w:rPr>
                <w:rFonts w:ascii="Arial" w:hAnsi="Arial"/>
              </w:rPr>
            </w:pPr>
          </w:p>
        </w:tc>
        <w:tc>
          <w:tcPr>
            <w:tcW w:w="1103" w:type="dxa"/>
            <w:gridSpan w:val="2"/>
          </w:tcPr>
          <w:p w:rsidR="00306101" w:rsidRDefault="00306101" w:rsidP="00306101">
            <w:pPr>
              <w:rPr>
                <w:rFonts w:ascii="Arial" w:hAnsi="Arial"/>
              </w:rPr>
            </w:pPr>
            <w:r>
              <w:rPr>
                <w:rFonts w:ascii="Arial" w:hAnsi="Arial"/>
              </w:rPr>
              <w:t>8.4.2</w:t>
            </w:r>
          </w:p>
        </w:tc>
        <w:tc>
          <w:tcPr>
            <w:tcW w:w="6950" w:type="dxa"/>
            <w:gridSpan w:val="3"/>
          </w:tcPr>
          <w:p w:rsidR="00306101" w:rsidRDefault="00306101" w:rsidP="00306101">
            <w:pPr>
              <w:rPr>
                <w:rFonts w:ascii="Arial" w:hAnsi="Arial"/>
              </w:rPr>
            </w:pPr>
            <w:r>
              <w:rPr>
                <w:rFonts w:ascii="Arial" w:hAnsi="Arial"/>
              </w:rPr>
              <w:t>Operational – shows that the equipment functions as intended with respect to temperature range, alarm, temperature monitoring, and shelving.</w:t>
            </w:r>
          </w:p>
          <w:p w:rsidR="00306101" w:rsidRDefault="00306101" w:rsidP="00306101">
            <w:pPr>
              <w:rPr>
                <w:rFonts w:ascii="Arial" w:hAnsi="Arial"/>
              </w:rPr>
            </w:pPr>
          </w:p>
        </w:tc>
      </w:tr>
      <w:tr w:rsidR="00306101" w:rsidTr="00DB4F13">
        <w:tblPrEx>
          <w:tblCellMar>
            <w:top w:w="0" w:type="dxa"/>
            <w:bottom w:w="0" w:type="dxa"/>
          </w:tblCellMar>
        </w:tblPrEx>
        <w:trPr>
          <w:cantSplit/>
        </w:trPr>
        <w:tc>
          <w:tcPr>
            <w:tcW w:w="812" w:type="dxa"/>
          </w:tcPr>
          <w:p w:rsidR="00306101" w:rsidRDefault="00306101">
            <w:pPr>
              <w:rPr>
                <w:rFonts w:ascii="Arial" w:hAnsi="Arial"/>
              </w:rPr>
            </w:pPr>
          </w:p>
        </w:tc>
        <w:tc>
          <w:tcPr>
            <w:tcW w:w="809" w:type="dxa"/>
            <w:gridSpan w:val="2"/>
          </w:tcPr>
          <w:p w:rsidR="00306101" w:rsidRDefault="00306101">
            <w:pPr>
              <w:pStyle w:val="Heading2"/>
              <w:numPr>
                <w:ilvl w:val="0"/>
                <w:numId w:val="0"/>
              </w:numPr>
              <w:rPr>
                <w:rFonts w:ascii="Arial" w:hAnsi="Arial"/>
              </w:rPr>
            </w:pPr>
          </w:p>
        </w:tc>
        <w:tc>
          <w:tcPr>
            <w:tcW w:w="1103" w:type="dxa"/>
            <w:gridSpan w:val="2"/>
          </w:tcPr>
          <w:p w:rsidR="00306101" w:rsidRDefault="00306101" w:rsidP="00306101">
            <w:pPr>
              <w:rPr>
                <w:rFonts w:ascii="Arial" w:hAnsi="Arial"/>
              </w:rPr>
            </w:pPr>
            <w:r>
              <w:rPr>
                <w:rFonts w:ascii="Arial" w:hAnsi="Arial"/>
              </w:rPr>
              <w:t>8.4.3</w:t>
            </w:r>
          </w:p>
        </w:tc>
        <w:tc>
          <w:tcPr>
            <w:tcW w:w="6950" w:type="dxa"/>
            <w:gridSpan w:val="3"/>
          </w:tcPr>
          <w:p w:rsidR="00306101" w:rsidRDefault="00306101" w:rsidP="00306101">
            <w:pPr>
              <w:rPr>
                <w:rFonts w:ascii="Arial" w:hAnsi="Arial"/>
              </w:rPr>
            </w:pPr>
            <w:r>
              <w:rPr>
                <w:rFonts w:ascii="Arial" w:hAnsi="Arial"/>
              </w:rPr>
              <w:t>Performance – demonstrates that the equipment performs as expected using the established facility processes.</w:t>
            </w:r>
          </w:p>
          <w:p w:rsidR="00306101" w:rsidRDefault="00306101" w:rsidP="00306101">
            <w:pPr>
              <w:rPr>
                <w:rFonts w:ascii="Arial" w:hAnsi="Arial"/>
              </w:rPr>
            </w:pPr>
          </w:p>
        </w:tc>
      </w:tr>
      <w:tr w:rsidR="005A3935" w:rsidTr="00DB4F13">
        <w:tblPrEx>
          <w:tblCellMar>
            <w:top w:w="0" w:type="dxa"/>
            <w:bottom w:w="0" w:type="dxa"/>
          </w:tblCellMar>
        </w:tblPrEx>
        <w:tc>
          <w:tcPr>
            <w:tcW w:w="812" w:type="dxa"/>
          </w:tcPr>
          <w:p w:rsidR="005A3935" w:rsidRDefault="005A3935">
            <w:pPr>
              <w:pStyle w:val="Heading1"/>
            </w:pPr>
            <w:r>
              <w:t>9.0</w:t>
            </w:r>
          </w:p>
        </w:tc>
        <w:tc>
          <w:tcPr>
            <w:tcW w:w="8862" w:type="dxa"/>
            <w:gridSpan w:val="7"/>
          </w:tcPr>
          <w:p w:rsidR="005A3935" w:rsidRDefault="005A3935">
            <w:pPr>
              <w:pStyle w:val="Heading7"/>
              <w:rPr>
                <w:rFonts w:ascii="Arial" w:hAnsi="Arial"/>
              </w:rPr>
            </w:pPr>
            <w:r>
              <w:rPr>
                <w:rFonts w:ascii="Arial" w:hAnsi="Arial"/>
              </w:rPr>
              <w:t>References</w:t>
            </w:r>
          </w:p>
          <w:p w:rsidR="005A3935" w:rsidRDefault="005A3935"/>
        </w:tc>
      </w:tr>
      <w:tr w:rsidR="005A3935" w:rsidTr="00DB4F13">
        <w:tblPrEx>
          <w:tblCellMar>
            <w:top w:w="0" w:type="dxa"/>
            <w:bottom w:w="0" w:type="dxa"/>
          </w:tblCellMar>
        </w:tblPrEx>
        <w:trPr>
          <w:trHeight w:val="850"/>
        </w:trPr>
        <w:tc>
          <w:tcPr>
            <w:tcW w:w="812" w:type="dxa"/>
          </w:tcPr>
          <w:p w:rsidR="005A3935" w:rsidRDefault="005A3935">
            <w:pPr>
              <w:rPr>
                <w:rFonts w:ascii="Arial" w:hAnsi="Arial"/>
              </w:rPr>
            </w:pPr>
          </w:p>
        </w:tc>
        <w:tc>
          <w:tcPr>
            <w:tcW w:w="809" w:type="dxa"/>
            <w:gridSpan w:val="2"/>
          </w:tcPr>
          <w:p w:rsidR="005A3935" w:rsidRDefault="005A3935">
            <w:pPr>
              <w:pStyle w:val="Heading2"/>
              <w:numPr>
                <w:ilvl w:val="0"/>
                <w:numId w:val="0"/>
              </w:numPr>
              <w:rPr>
                <w:rFonts w:ascii="Arial" w:hAnsi="Arial"/>
              </w:rPr>
            </w:pPr>
            <w:r>
              <w:rPr>
                <w:rFonts w:ascii="Arial" w:hAnsi="Arial"/>
              </w:rPr>
              <w:t>9.1</w:t>
            </w:r>
          </w:p>
        </w:tc>
        <w:tc>
          <w:tcPr>
            <w:tcW w:w="8053" w:type="dxa"/>
            <w:gridSpan w:val="5"/>
          </w:tcPr>
          <w:p w:rsidR="005A3935" w:rsidRDefault="00306101" w:rsidP="007C376C">
            <w:pPr>
              <w:spacing w:line="228" w:lineRule="auto"/>
              <w:rPr>
                <w:rFonts w:ascii="Arial" w:hAnsi="Arial"/>
              </w:rPr>
            </w:pPr>
            <w:r>
              <w:rPr>
                <w:rFonts w:ascii="Arial" w:hAnsi="Arial"/>
              </w:rPr>
              <w:t xml:space="preserve">Standards for Hospital Transfusion Services Version </w:t>
            </w:r>
            <w:r w:rsidR="00E014B2">
              <w:rPr>
                <w:rFonts w:ascii="Arial" w:hAnsi="Arial"/>
              </w:rPr>
              <w:t>3</w:t>
            </w:r>
            <w:r>
              <w:rPr>
                <w:rFonts w:ascii="Arial" w:hAnsi="Arial"/>
              </w:rPr>
              <w:t xml:space="preserve"> –</w:t>
            </w:r>
            <w:r w:rsidR="00E014B2">
              <w:rPr>
                <w:rFonts w:ascii="Arial" w:hAnsi="Arial"/>
              </w:rPr>
              <w:t xml:space="preserve"> February 2011</w:t>
            </w:r>
            <w:r>
              <w:rPr>
                <w:rFonts w:ascii="Arial" w:hAnsi="Arial"/>
              </w:rPr>
              <w:t>. Canadian Society for Transfusion Medicine</w:t>
            </w:r>
            <w:r w:rsidR="007C376C">
              <w:rPr>
                <w:rFonts w:ascii="Arial" w:hAnsi="Arial"/>
              </w:rPr>
              <w:t xml:space="preserve">, 3.2.3.1, 3.2.4.1, 3.2.1.5, 3.2.4.2, 5.1.2.14, 5.1.2.15, 3.1.2, 3.1.6, </w:t>
            </w:r>
            <w:r w:rsidR="0088773C">
              <w:rPr>
                <w:rFonts w:ascii="Arial" w:hAnsi="Arial"/>
              </w:rPr>
              <w:t>Appendix A</w:t>
            </w:r>
          </w:p>
          <w:p w:rsidR="007C376C" w:rsidRDefault="007C376C" w:rsidP="007C376C">
            <w:pPr>
              <w:spacing w:line="228" w:lineRule="auto"/>
              <w:rPr>
                <w:rFonts w:ascii="Arial" w:hAnsi="Arial"/>
              </w:rPr>
            </w:pPr>
          </w:p>
        </w:tc>
      </w:tr>
      <w:tr w:rsidR="005A3935" w:rsidTr="00DB4F13">
        <w:tblPrEx>
          <w:tblCellMar>
            <w:top w:w="0" w:type="dxa"/>
            <w:bottom w:w="0" w:type="dxa"/>
          </w:tblCellMar>
        </w:tblPrEx>
        <w:trPr>
          <w:trHeight w:hRule="exact" w:val="1183"/>
        </w:trPr>
        <w:tc>
          <w:tcPr>
            <w:tcW w:w="812" w:type="dxa"/>
          </w:tcPr>
          <w:p w:rsidR="005A3935" w:rsidRDefault="005A3935">
            <w:pPr>
              <w:rPr>
                <w:rFonts w:ascii="Arial" w:hAnsi="Arial"/>
              </w:rPr>
            </w:pPr>
          </w:p>
        </w:tc>
        <w:tc>
          <w:tcPr>
            <w:tcW w:w="809" w:type="dxa"/>
            <w:gridSpan w:val="2"/>
          </w:tcPr>
          <w:p w:rsidR="005A3935" w:rsidRDefault="007C376C">
            <w:pPr>
              <w:pStyle w:val="Heading2"/>
              <w:numPr>
                <w:ilvl w:val="0"/>
                <w:numId w:val="0"/>
              </w:numPr>
              <w:rPr>
                <w:rFonts w:ascii="Arial" w:hAnsi="Arial"/>
              </w:rPr>
            </w:pPr>
            <w:r>
              <w:rPr>
                <w:rFonts w:ascii="Arial" w:hAnsi="Arial"/>
              </w:rPr>
              <w:t>9.2</w:t>
            </w:r>
          </w:p>
        </w:tc>
        <w:tc>
          <w:tcPr>
            <w:tcW w:w="8053" w:type="dxa"/>
            <w:gridSpan w:val="5"/>
          </w:tcPr>
          <w:p w:rsidR="00306101" w:rsidRDefault="00306101" w:rsidP="00306101">
            <w:pPr>
              <w:rPr>
                <w:rFonts w:ascii="Arial" w:hAnsi="Arial"/>
              </w:rPr>
            </w:pPr>
            <w:proofErr w:type="spellStart"/>
            <w:r>
              <w:rPr>
                <w:rFonts w:ascii="Arial" w:hAnsi="Arial"/>
              </w:rPr>
              <w:t>Kavemeier</w:t>
            </w:r>
            <w:proofErr w:type="spellEnd"/>
            <w:r>
              <w:rPr>
                <w:rFonts w:ascii="Arial" w:hAnsi="Arial"/>
              </w:rPr>
              <w:t xml:space="preserve"> KG, </w:t>
            </w:r>
            <w:proofErr w:type="spellStart"/>
            <w:r>
              <w:rPr>
                <w:rFonts w:ascii="Arial" w:hAnsi="Arial"/>
              </w:rPr>
              <w:t>Ziebell</w:t>
            </w:r>
            <w:proofErr w:type="spellEnd"/>
            <w:r>
              <w:rPr>
                <w:rFonts w:ascii="Arial" w:hAnsi="Arial"/>
              </w:rPr>
              <w:t xml:space="preserve"> LW, ed.  Quality control: a component of process control in blood banking and transfusion medicine. Bethesda MD: American Association of Blood Banks, 1999.</w:t>
            </w:r>
          </w:p>
          <w:p w:rsidR="00306101" w:rsidRDefault="00306101" w:rsidP="00306101">
            <w:pPr>
              <w:rPr>
                <w:rFonts w:ascii="Arial" w:hAnsi="Arial"/>
              </w:rPr>
            </w:pPr>
          </w:p>
          <w:p w:rsidR="005A3935" w:rsidRDefault="005A3935">
            <w:pPr>
              <w:rPr>
                <w:rFonts w:ascii="Arial" w:hAnsi="Arial"/>
              </w:rPr>
            </w:pPr>
          </w:p>
          <w:p w:rsidR="005A3935" w:rsidRDefault="005A3935">
            <w:pPr>
              <w:rPr>
                <w:rFonts w:ascii="Arial" w:hAnsi="Arial"/>
              </w:rPr>
            </w:pPr>
          </w:p>
          <w:p w:rsidR="005A3935" w:rsidRDefault="005A3935">
            <w:pPr>
              <w:rPr>
                <w:rFonts w:ascii="Arial" w:hAnsi="Arial"/>
              </w:rPr>
            </w:pPr>
          </w:p>
          <w:p w:rsidR="005A3935" w:rsidRDefault="005A3935">
            <w:pPr>
              <w:rPr>
                <w:rFonts w:ascii="Arial" w:hAnsi="Arial"/>
              </w:rPr>
            </w:pPr>
          </w:p>
          <w:p w:rsidR="005A3935" w:rsidRDefault="005A3935">
            <w:pPr>
              <w:rPr>
                <w:rFonts w:ascii="Arial" w:hAnsi="Arial"/>
              </w:rPr>
            </w:pPr>
          </w:p>
        </w:tc>
      </w:tr>
      <w:tr w:rsidR="00306101" w:rsidTr="009147DF">
        <w:tblPrEx>
          <w:tblCellMar>
            <w:top w:w="0" w:type="dxa"/>
            <w:bottom w:w="0" w:type="dxa"/>
          </w:tblCellMar>
        </w:tblPrEx>
        <w:trPr>
          <w:trHeight w:hRule="exact" w:val="850"/>
        </w:trPr>
        <w:tc>
          <w:tcPr>
            <w:tcW w:w="812" w:type="dxa"/>
          </w:tcPr>
          <w:p w:rsidR="00306101" w:rsidRDefault="00306101">
            <w:pPr>
              <w:rPr>
                <w:rFonts w:ascii="Arial" w:hAnsi="Arial"/>
              </w:rPr>
            </w:pPr>
          </w:p>
        </w:tc>
        <w:tc>
          <w:tcPr>
            <w:tcW w:w="809" w:type="dxa"/>
            <w:gridSpan w:val="2"/>
          </w:tcPr>
          <w:p w:rsidR="00306101" w:rsidRDefault="007C376C">
            <w:pPr>
              <w:pStyle w:val="Heading2"/>
              <w:numPr>
                <w:ilvl w:val="0"/>
                <w:numId w:val="0"/>
              </w:numPr>
              <w:rPr>
                <w:rFonts w:ascii="Arial" w:hAnsi="Arial"/>
              </w:rPr>
            </w:pPr>
            <w:r>
              <w:rPr>
                <w:rFonts w:ascii="Arial" w:hAnsi="Arial"/>
              </w:rPr>
              <w:t>9.3</w:t>
            </w:r>
          </w:p>
        </w:tc>
        <w:tc>
          <w:tcPr>
            <w:tcW w:w="8053" w:type="dxa"/>
            <w:gridSpan w:val="5"/>
          </w:tcPr>
          <w:p w:rsidR="00306101" w:rsidRDefault="00306101" w:rsidP="00306101">
            <w:pPr>
              <w:rPr>
                <w:rFonts w:ascii="Arial" w:hAnsi="Arial"/>
              </w:rPr>
            </w:pPr>
            <w:r>
              <w:rPr>
                <w:rFonts w:ascii="Arial" w:hAnsi="Arial"/>
              </w:rPr>
              <w:t>Roback JD, ed. A</w:t>
            </w:r>
            <w:r w:rsidR="0088773C">
              <w:rPr>
                <w:rFonts w:ascii="Arial" w:hAnsi="Arial"/>
              </w:rPr>
              <w:t>ABB</w:t>
            </w:r>
            <w:r w:rsidR="0078129B">
              <w:rPr>
                <w:rFonts w:ascii="Arial" w:hAnsi="Arial"/>
              </w:rPr>
              <w:t xml:space="preserve"> </w:t>
            </w:r>
            <w:r>
              <w:rPr>
                <w:rFonts w:ascii="Arial" w:hAnsi="Arial"/>
              </w:rPr>
              <w:t>Technical Manual, 1</w:t>
            </w:r>
            <w:r w:rsidR="0088773C">
              <w:rPr>
                <w:rFonts w:ascii="Arial" w:hAnsi="Arial"/>
              </w:rPr>
              <w:t>7</w:t>
            </w:r>
            <w:r>
              <w:rPr>
                <w:rFonts w:ascii="Arial" w:hAnsi="Arial"/>
                <w:vertAlign w:val="superscript"/>
              </w:rPr>
              <w:t>th</w:t>
            </w:r>
            <w:r>
              <w:rPr>
                <w:rFonts w:ascii="Arial" w:hAnsi="Arial"/>
              </w:rPr>
              <w:t xml:space="preserve"> ed. Bethesda, MD:  American Association of Blood Banks, 20</w:t>
            </w:r>
            <w:r w:rsidR="0088773C">
              <w:rPr>
                <w:rFonts w:ascii="Arial" w:hAnsi="Arial"/>
              </w:rPr>
              <w:t>11</w:t>
            </w:r>
            <w:r>
              <w:rPr>
                <w:rFonts w:ascii="Arial" w:hAnsi="Arial"/>
              </w:rPr>
              <w:t xml:space="preserve">, </w:t>
            </w:r>
            <w:r w:rsidR="0088773C">
              <w:rPr>
                <w:rFonts w:ascii="Arial" w:hAnsi="Arial"/>
              </w:rPr>
              <w:t>272-274, 967</w:t>
            </w:r>
            <w:r>
              <w:rPr>
                <w:rFonts w:ascii="Arial" w:hAnsi="Arial"/>
              </w:rPr>
              <w:t>.</w:t>
            </w:r>
          </w:p>
        </w:tc>
      </w:tr>
      <w:tr w:rsidR="00306101" w:rsidTr="009147DF">
        <w:tblPrEx>
          <w:tblCellMar>
            <w:top w:w="0" w:type="dxa"/>
            <w:bottom w:w="0" w:type="dxa"/>
          </w:tblCellMar>
        </w:tblPrEx>
        <w:trPr>
          <w:trHeight w:hRule="exact" w:val="580"/>
        </w:trPr>
        <w:tc>
          <w:tcPr>
            <w:tcW w:w="812" w:type="dxa"/>
          </w:tcPr>
          <w:p w:rsidR="00306101" w:rsidRDefault="00306101">
            <w:pPr>
              <w:rPr>
                <w:rFonts w:ascii="Arial" w:hAnsi="Arial"/>
              </w:rPr>
            </w:pPr>
          </w:p>
        </w:tc>
        <w:tc>
          <w:tcPr>
            <w:tcW w:w="809" w:type="dxa"/>
            <w:gridSpan w:val="2"/>
          </w:tcPr>
          <w:p w:rsidR="00306101" w:rsidRDefault="007C376C">
            <w:pPr>
              <w:pStyle w:val="Heading2"/>
              <w:numPr>
                <w:ilvl w:val="0"/>
                <w:numId w:val="0"/>
              </w:numPr>
              <w:rPr>
                <w:rFonts w:ascii="Arial" w:hAnsi="Arial"/>
              </w:rPr>
            </w:pPr>
            <w:r>
              <w:rPr>
                <w:rFonts w:ascii="Arial" w:hAnsi="Arial"/>
              </w:rPr>
              <w:t>9.4</w:t>
            </w:r>
          </w:p>
        </w:tc>
        <w:tc>
          <w:tcPr>
            <w:tcW w:w="8053" w:type="dxa"/>
            <w:gridSpan w:val="5"/>
          </w:tcPr>
          <w:p w:rsidR="00306101" w:rsidRDefault="006A3F11" w:rsidP="006A3F11">
            <w:pPr>
              <w:rPr>
                <w:rFonts w:ascii="Arial" w:hAnsi="Arial"/>
              </w:rPr>
            </w:pPr>
            <w:r>
              <w:rPr>
                <w:rFonts w:ascii="Arial" w:hAnsi="Arial"/>
              </w:rPr>
              <w:t>IQMH</w:t>
            </w:r>
            <w:r w:rsidR="00306101">
              <w:rPr>
                <w:rFonts w:ascii="Arial" w:hAnsi="Arial"/>
              </w:rPr>
              <w:t xml:space="preserve"> </w:t>
            </w:r>
            <w:r w:rsidR="00AE0864">
              <w:rPr>
                <w:rFonts w:ascii="Arial" w:hAnsi="Arial"/>
              </w:rPr>
              <w:t>R</w:t>
            </w:r>
            <w:r w:rsidR="00306101">
              <w:rPr>
                <w:rFonts w:ascii="Arial" w:hAnsi="Arial"/>
              </w:rPr>
              <w:t>equirements</w:t>
            </w:r>
            <w:r w:rsidR="00AE0864">
              <w:rPr>
                <w:rFonts w:ascii="Arial" w:hAnsi="Arial"/>
              </w:rPr>
              <w:t xml:space="preserve"> and Guidance Information</w:t>
            </w:r>
            <w:r w:rsidR="00306101">
              <w:rPr>
                <w:rFonts w:ascii="Arial" w:hAnsi="Arial"/>
              </w:rPr>
              <w:t xml:space="preserve">. Version </w:t>
            </w:r>
            <w:r w:rsidR="0088773C">
              <w:rPr>
                <w:rFonts w:ascii="Arial" w:hAnsi="Arial"/>
              </w:rPr>
              <w:t>6.0</w:t>
            </w:r>
            <w:r w:rsidR="00306101">
              <w:rPr>
                <w:rFonts w:ascii="Arial" w:hAnsi="Arial"/>
              </w:rPr>
              <w:t xml:space="preserve">, </w:t>
            </w:r>
            <w:r w:rsidR="0088773C">
              <w:rPr>
                <w:rFonts w:ascii="Arial" w:hAnsi="Arial"/>
              </w:rPr>
              <w:t>December 2013</w:t>
            </w:r>
            <w:r>
              <w:rPr>
                <w:rFonts w:ascii="Arial" w:hAnsi="Arial"/>
              </w:rPr>
              <w:t xml:space="preserve"> (IV)</w:t>
            </w:r>
          </w:p>
        </w:tc>
      </w:tr>
    </w:tbl>
    <w:p w:rsidR="0078129B" w:rsidRDefault="0078129B"/>
    <w:p w:rsidR="0078129B" w:rsidRDefault="0078129B">
      <w:pPr>
        <w:rPr>
          <w:rFonts w:ascii="Arial" w:hAnsi="Arial" w:cs="Arial"/>
          <w:b/>
          <w:sz w:val="28"/>
        </w:rPr>
      </w:pPr>
      <w:r w:rsidRPr="0078129B">
        <w:rPr>
          <w:rFonts w:ascii="Arial" w:hAnsi="Arial" w:cs="Arial"/>
          <w:b/>
          <w:sz w:val="28"/>
        </w:rPr>
        <w:t>10.0</w:t>
      </w:r>
      <w:r>
        <w:rPr>
          <w:rFonts w:ascii="Arial" w:hAnsi="Arial" w:cs="Arial"/>
          <w:b/>
          <w:sz w:val="28"/>
        </w:rPr>
        <w:t xml:space="preserve">   </w:t>
      </w:r>
      <w:r w:rsidRPr="0078129B">
        <w:rPr>
          <w:rFonts w:ascii="Arial" w:hAnsi="Arial" w:cs="Arial"/>
          <w:b/>
          <w:sz w:val="28"/>
        </w:rPr>
        <w:t>Revision History</w:t>
      </w:r>
    </w:p>
    <w:p w:rsidR="0078129B" w:rsidRDefault="007812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78129B" w:rsidRPr="00E96C5D" w:rsidTr="002C0CCF">
        <w:tc>
          <w:tcPr>
            <w:tcW w:w="3078" w:type="dxa"/>
            <w:shd w:val="clear" w:color="auto" w:fill="F2F2F2"/>
          </w:tcPr>
          <w:p w:rsidR="0078129B" w:rsidRPr="00E96C5D" w:rsidRDefault="0078129B" w:rsidP="00E96C5D">
            <w:pPr>
              <w:jc w:val="center"/>
              <w:rPr>
                <w:rFonts w:ascii="Arial" w:hAnsi="Arial" w:cs="Arial"/>
                <w:b/>
                <w:sz w:val="22"/>
              </w:rPr>
            </w:pPr>
            <w:r w:rsidRPr="00E96C5D">
              <w:rPr>
                <w:rFonts w:ascii="Arial" w:hAnsi="Arial" w:cs="Arial"/>
                <w:b/>
                <w:sz w:val="22"/>
              </w:rPr>
              <w:t>Revision Date</w:t>
            </w:r>
          </w:p>
        </w:tc>
        <w:tc>
          <w:tcPr>
            <w:tcW w:w="5778" w:type="dxa"/>
            <w:shd w:val="clear" w:color="auto" w:fill="F2F2F2"/>
          </w:tcPr>
          <w:p w:rsidR="0078129B" w:rsidRPr="00E96C5D" w:rsidRDefault="0078129B" w:rsidP="00E96C5D">
            <w:pPr>
              <w:jc w:val="center"/>
              <w:rPr>
                <w:rFonts w:ascii="Arial" w:hAnsi="Arial" w:cs="Arial"/>
                <w:b/>
                <w:sz w:val="22"/>
              </w:rPr>
            </w:pPr>
            <w:r w:rsidRPr="00E96C5D">
              <w:rPr>
                <w:rFonts w:ascii="Arial" w:hAnsi="Arial" w:cs="Arial"/>
                <w:b/>
                <w:sz w:val="22"/>
              </w:rPr>
              <w:t>Summary of Revision</w:t>
            </w:r>
          </w:p>
        </w:tc>
      </w:tr>
      <w:tr w:rsidR="0078129B" w:rsidRPr="00E96C5D" w:rsidTr="004C0D80">
        <w:tc>
          <w:tcPr>
            <w:tcW w:w="3078" w:type="dxa"/>
            <w:shd w:val="clear" w:color="auto" w:fill="auto"/>
          </w:tcPr>
          <w:p w:rsidR="0078129B" w:rsidRPr="00E96C5D" w:rsidRDefault="001C7B30">
            <w:pPr>
              <w:rPr>
                <w:rFonts w:ascii="Arial" w:hAnsi="Arial" w:cs="Arial"/>
                <w:sz w:val="22"/>
              </w:rPr>
            </w:pPr>
            <w:r>
              <w:rPr>
                <w:rFonts w:ascii="Arial" w:hAnsi="Arial" w:cs="Arial"/>
                <w:sz w:val="22"/>
              </w:rPr>
              <w:t>September 1, 2015</w:t>
            </w:r>
          </w:p>
        </w:tc>
        <w:tc>
          <w:tcPr>
            <w:tcW w:w="5778" w:type="dxa"/>
            <w:shd w:val="clear" w:color="auto" w:fill="auto"/>
          </w:tcPr>
          <w:p w:rsidR="0078129B" w:rsidRPr="00E96C5D" w:rsidRDefault="0078129B" w:rsidP="00E96C5D">
            <w:pPr>
              <w:numPr>
                <w:ilvl w:val="0"/>
                <w:numId w:val="5"/>
              </w:numPr>
              <w:rPr>
                <w:rFonts w:ascii="Arial" w:hAnsi="Arial" w:cs="Arial"/>
                <w:sz w:val="22"/>
              </w:rPr>
            </w:pPr>
            <w:r w:rsidRPr="00E96C5D">
              <w:rPr>
                <w:rFonts w:ascii="Arial" w:hAnsi="Arial" w:cs="Arial"/>
                <w:sz w:val="22"/>
              </w:rPr>
              <w:t xml:space="preserve">Revised name of manual </w:t>
            </w:r>
          </w:p>
          <w:p w:rsidR="0078129B" w:rsidRPr="00E96C5D" w:rsidRDefault="0078129B" w:rsidP="00E96C5D">
            <w:pPr>
              <w:numPr>
                <w:ilvl w:val="0"/>
                <w:numId w:val="5"/>
              </w:numPr>
              <w:rPr>
                <w:rFonts w:ascii="Arial" w:hAnsi="Arial" w:cs="Arial"/>
                <w:sz w:val="22"/>
              </w:rPr>
            </w:pPr>
            <w:r w:rsidRPr="00E96C5D">
              <w:rPr>
                <w:rFonts w:ascii="Arial" w:hAnsi="Arial" w:cs="Arial"/>
                <w:sz w:val="22"/>
              </w:rPr>
              <w:t>Revised and numbered section 2.0</w:t>
            </w:r>
          </w:p>
          <w:p w:rsidR="0078129B" w:rsidRPr="00E96C5D" w:rsidRDefault="0078129B" w:rsidP="00E96C5D">
            <w:pPr>
              <w:numPr>
                <w:ilvl w:val="0"/>
                <w:numId w:val="5"/>
              </w:numPr>
              <w:rPr>
                <w:rFonts w:ascii="Arial" w:hAnsi="Arial" w:cs="Arial"/>
                <w:sz w:val="22"/>
              </w:rPr>
            </w:pPr>
            <w:r w:rsidRPr="00E96C5D">
              <w:rPr>
                <w:rFonts w:ascii="Arial" w:hAnsi="Arial" w:cs="Arial"/>
                <w:sz w:val="22"/>
              </w:rPr>
              <w:t>Added section 2.2.2</w:t>
            </w:r>
          </w:p>
          <w:p w:rsidR="0078129B" w:rsidRPr="00E96C5D" w:rsidRDefault="0078129B" w:rsidP="00E96C5D">
            <w:pPr>
              <w:numPr>
                <w:ilvl w:val="0"/>
                <w:numId w:val="5"/>
              </w:numPr>
              <w:rPr>
                <w:rFonts w:ascii="Arial" w:hAnsi="Arial" w:cs="Arial"/>
                <w:sz w:val="22"/>
              </w:rPr>
            </w:pPr>
            <w:r w:rsidRPr="00E96C5D">
              <w:rPr>
                <w:rFonts w:ascii="Arial" w:hAnsi="Arial" w:cs="Arial"/>
                <w:sz w:val="22"/>
              </w:rPr>
              <w:t>Revised section 6.0</w:t>
            </w:r>
          </w:p>
          <w:p w:rsidR="0078129B" w:rsidRPr="00E96C5D" w:rsidRDefault="0078129B" w:rsidP="00E96C5D">
            <w:pPr>
              <w:numPr>
                <w:ilvl w:val="0"/>
                <w:numId w:val="5"/>
              </w:numPr>
              <w:rPr>
                <w:rFonts w:ascii="Arial" w:hAnsi="Arial" w:cs="Arial"/>
                <w:sz w:val="22"/>
              </w:rPr>
            </w:pPr>
            <w:r w:rsidRPr="00E96C5D">
              <w:rPr>
                <w:rFonts w:ascii="Arial" w:hAnsi="Arial" w:cs="Arial"/>
                <w:sz w:val="22"/>
              </w:rPr>
              <w:t>Updated list of references to include most recent editions</w:t>
            </w:r>
          </w:p>
        </w:tc>
      </w:tr>
    </w:tbl>
    <w:p w:rsidR="0078129B" w:rsidRDefault="0078129B">
      <w:pPr>
        <w:rPr>
          <w:rFonts w:ascii="Arial" w:hAnsi="Arial" w:cs="Arial"/>
          <w:b/>
          <w:sz w:val="28"/>
        </w:rPr>
      </w:pPr>
    </w:p>
    <w:p w:rsidR="0078129B" w:rsidRPr="0078129B" w:rsidRDefault="0078129B">
      <w:pPr>
        <w:rPr>
          <w:rFonts w:ascii="Arial" w:hAnsi="Arial" w:cs="Arial"/>
          <w:b/>
          <w:sz w:val="28"/>
        </w:rPr>
      </w:pPr>
    </w:p>
    <w:sectPr w:rsidR="0078129B" w:rsidRPr="0078129B" w:rsidSect="004C0D80">
      <w:headerReference w:type="default" r:id="rId7"/>
      <w:footerReference w:type="default" r:id="rId8"/>
      <w:headerReference w:type="first" r:id="rId9"/>
      <w:footerReference w:type="first" r:id="rId10"/>
      <w:pgSz w:w="12240" w:h="15840" w:code="1"/>
      <w:pgMar w:top="1166" w:right="1800" w:bottom="662" w:left="180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4F" w:rsidRDefault="00B5544F">
      <w:r>
        <w:separator/>
      </w:r>
    </w:p>
  </w:endnote>
  <w:endnote w:type="continuationSeparator" w:id="0">
    <w:p w:rsidR="00B5544F" w:rsidRDefault="00B5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2" w:type="dxa"/>
      <w:tblBorders>
        <w:top w:val="single" w:sz="4" w:space="0" w:color="auto"/>
      </w:tblBorders>
      <w:tblLayout w:type="fixed"/>
      <w:tblLook w:val="0000" w:firstRow="0" w:lastRow="0" w:firstColumn="0" w:lastColumn="0" w:noHBand="0" w:noVBand="0"/>
    </w:tblPr>
    <w:tblGrid>
      <w:gridCol w:w="1584"/>
      <w:gridCol w:w="6336"/>
      <w:gridCol w:w="1440"/>
    </w:tblGrid>
    <w:tr w:rsidR="00961844">
      <w:tblPrEx>
        <w:tblCellMar>
          <w:top w:w="0" w:type="dxa"/>
          <w:bottom w:w="0" w:type="dxa"/>
        </w:tblCellMar>
      </w:tblPrEx>
      <w:trPr>
        <w:trHeight w:val="624"/>
      </w:trPr>
      <w:tc>
        <w:tcPr>
          <w:tcW w:w="1584" w:type="dxa"/>
        </w:tcPr>
        <w:p w:rsidR="00961844" w:rsidRDefault="00961844">
          <w:pPr>
            <w:pStyle w:val="Footer"/>
            <w:jc w:val="center"/>
            <w:rPr>
              <w:rFonts w:ascii="Verdana" w:hAnsi="Verdana"/>
              <w:sz w:val="8"/>
            </w:rPr>
          </w:pPr>
        </w:p>
        <w:p w:rsidR="00961844" w:rsidRDefault="00961844">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6336" w:type="dxa"/>
        </w:tcPr>
        <w:p w:rsidR="00961844" w:rsidRDefault="00961844">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961844" w:rsidRDefault="00E014B2">
          <w:pPr>
            <w:pStyle w:val="Footer"/>
            <w:jc w:val="center"/>
            <w:rPr>
              <w:rFonts w:ascii="Arial" w:hAnsi="Arial"/>
              <w:sz w:val="18"/>
            </w:rPr>
          </w:pPr>
          <w:r>
            <w:rPr>
              <w:rFonts w:ascii="Arial" w:hAnsi="Arial"/>
              <w:sz w:val="18"/>
            </w:rPr>
            <w:t>Transfusion Technical Resource</w:t>
          </w:r>
          <w:r w:rsidR="00961844">
            <w:rPr>
              <w:rFonts w:ascii="Arial" w:hAnsi="Arial"/>
              <w:sz w:val="18"/>
            </w:rPr>
            <w:t xml:space="preserve"> Manual</w:t>
          </w:r>
        </w:p>
      </w:tc>
      <w:tc>
        <w:tcPr>
          <w:tcW w:w="1440" w:type="dxa"/>
        </w:tcPr>
        <w:p w:rsidR="00961844" w:rsidRDefault="00961844">
          <w:pPr>
            <w:pStyle w:val="Footer"/>
            <w:jc w:val="right"/>
            <w:rPr>
              <w:rFonts w:ascii="Arial" w:hAnsi="Arial"/>
              <w:sz w:val="18"/>
            </w:rPr>
          </w:pPr>
        </w:p>
        <w:p w:rsidR="00961844" w:rsidRDefault="00961844">
          <w:pPr>
            <w:pStyle w:val="Footer"/>
            <w:jc w:val="right"/>
            <w:rPr>
              <w:rFonts w:ascii="Arial" w:hAnsi="Arial"/>
              <w:sz w:val="18"/>
            </w:rPr>
          </w:pPr>
          <w:r>
            <w:rPr>
              <w:rFonts w:ascii="Arial" w:hAnsi="Arial"/>
              <w:sz w:val="18"/>
            </w:rPr>
            <w:t>QCA.005</w:t>
          </w:r>
        </w:p>
        <w:p w:rsidR="00961844" w:rsidRDefault="00961844">
          <w:pPr>
            <w:pStyle w:val="Footer"/>
            <w:jc w:val="right"/>
            <w:rPr>
              <w:rFonts w:ascii="Arial" w:hAnsi="Arial"/>
              <w:sz w:val="18"/>
            </w:rPr>
          </w:pPr>
        </w:p>
        <w:p w:rsidR="00961844" w:rsidRDefault="00961844">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C0D80">
            <w:rPr>
              <w:rFonts w:ascii="Arial" w:hAnsi="Arial"/>
              <w:noProof/>
              <w:sz w:val="18"/>
            </w:rPr>
            <w:t>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C0D80">
            <w:rPr>
              <w:rFonts w:ascii="Arial" w:hAnsi="Arial"/>
              <w:noProof/>
              <w:sz w:val="18"/>
            </w:rPr>
            <w:t>8</w:t>
          </w:r>
          <w:r>
            <w:rPr>
              <w:rFonts w:ascii="Arial" w:hAnsi="Arial"/>
              <w:sz w:val="18"/>
            </w:rPr>
            <w:fldChar w:fldCharType="end"/>
          </w:r>
        </w:p>
      </w:tc>
    </w:tr>
  </w:tbl>
  <w:p w:rsidR="00961844" w:rsidRDefault="00961844">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2" w:type="dxa"/>
      <w:tblBorders>
        <w:top w:val="single" w:sz="4" w:space="0" w:color="auto"/>
      </w:tblBorders>
      <w:tblLayout w:type="fixed"/>
      <w:tblLook w:val="0000" w:firstRow="0" w:lastRow="0" w:firstColumn="0" w:lastColumn="0" w:noHBand="0" w:noVBand="0"/>
    </w:tblPr>
    <w:tblGrid>
      <w:gridCol w:w="1584"/>
      <w:gridCol w:w="6336"/>
      <w:gridCol w:w="1440"/>
    </w:tblGrid>
    <w:tr w:rsidR="00961844">
      <w:tblPrEx>
        <w:tblCellMar>
          <w:top w:w="0" w:type="dxa"/>
          <w:bottom w:w="0" w:type="dxa"/>
        </w:tblCellMar>
      </w:tblPrEx>
      <w:trPr>
        <w:trHeight w:val="624"/>
      </w:trPr>
      <w:tc>
        <w:tcPr>
          <w:tcW w:w="1584" w:type="dxa"/>
        </w:tcPr>
        <w:p w:rsidR="00961844" w:rsidRDefault="00961844">
          <w:pPr>
            <w:pStyle w:val="Footer"/>
            <w:jc w:val="center"/>
            <w:rPr>
              <w:rFonts w:ascii="Verdana" w:hAnsi="Verdana"/>
              <w:sz w:val="8"/>
            </w:rPr>
          </w:pPr>
        </w:p>
        <w:p w:rsidR="00961844" w:rsidRDefault="00961844">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6336" w:type="dxa"/>
        </w:tcPr>
        <w:p w:rsidR="00961844" w:rsidRDefault="00961844">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961844" w:rsidRDefault="00E014B2">
          <w:pPr>
            <w:pStyle w:val="Footer"/>
            <w:jc w:val="center"/>
            <w:rPr>
              <w:rFonts w:ascii="Arial" w:hAnsi="Arial"/>
              <w:sz w:val="18"/>
            </w:rPr>
          </w:pPr>
          <w:r>
            <w:rPr>
              <w:rFonts w:ascii="Arial" w:hAnsi="Arial"/>
              <w:sz w:val="18"/>
            </w:rPr>
            <w:t>Transfusion Technical Resource</w:t>
          </w:r>
          <w:r w:rsidR="00961844">
            <w:rPr>
              <w:rFonts w:ascii="Arial" w:hAnsi="Arial"/>
              <w:sz w:val="18"/>
            </w:rPr>
            <w:t xml:space="preserve"> Manual</w:t>
          </w:r>
        </w:p>
      </w:tc>
      <w:tc>
        <w:tcPr>
          <w:tcW w:w="1440" w:type="dxa"/>
        </w:tcPr>
        <w:p w:rsidR="00961844" w:rsidRDefault="00961844">
          <w:pPr>
            <w:pStyle w:val="Footer"/>
            <w:jc w:val="right"/>
            <w:rPr>
              <w:rFonts w:ascii="Arial" w:hAnsi="Arial"/>
              <w:sz w:val="18"/>
            </w:rPr>
          </w:pPr>
        </w:p>
        <w:p w:rsidR="00961844" w:rsidRDefault="00961844">
          <w:pPr>
            <w:pStyle w:val="Footer"/>
            <w:jc w:val="right"/>
            <w:rPr>
              <w:rFonts w:ascii="Arial" w:hAnsi="Arial"/>
              <w:sz w:val="18"/>
            </w:rPr>
          </w:pPr>
          <w:r>
            <w:rPr>
              <w:rFonts w:ascii="Arial" w:hAnsi="Arial"/>
              <w:sz w:val="18"/>
            </w:rPr>
            <w:t>QCA.005</w:t>
          </w:r>
        </w:p>
        <w:p w:rsidR="00961844" w:rsidRDefault="00961844">
          <w:pPr>
            <w:pStyle w:val="Footer"/>
            <w:jc w:val="right"/>
            <w:rPr>
              <w:rFonts w:ascii="Arial" w:hAnsi="Arial"/>
              <w:sz w:val="18"/>
            </w:rPr>
          </w:pPr>
        </w:p>
        <w:p w:rsidR="00961844" w:rsidRDefault="00961844">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C0D80">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C0D80">
            <w:rPr>
              <w:rFonts w:ascii="Arial" w:hAnsi="Arial"/>
              <w:noProof/>
              <w:sz w:val="18"/>
            </w:rPr>
            <w:t>8</w:t>
          </w:r>
          <w:r>
            <w:rPr>
              <w:rFonts w:ascii="Arial" w:hAnsi="Arial"/>
              <w:sz w:val="18"/>
            </w:rPr>
            <w:fldChar w:fldCharType="end"/>
          </w:r>
        </w:p>
      </w:tc>
    </w:tr>
  </w:tbl>
  <w:p w:rsidR="00961844" w:rsidRDefault="0096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4F" w:rsidRDefault="00B5544F">
      <w:r>
        <w:separator/>
      </w:r>
    </w:p>
  </w:footnote>
  <w:footnote w:type="continuationSeparator" w:id="0">
    <w:p w:rsidR="00B5544F" w:rsidRDefault="00B5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0"/>
    </w:tblGrid>
    <w:tr w:rsidR="00961844">
      <w:tblPrEx>
        <w:tblCellMar>
          <w:top w:w="0" w:type="dxa"/>
          <w:bottom w:w="0" w:type="dxa"/>
        </w:tblCellMar>
      </w:tblPrEx>
      <w:trPr>
        <w:trHeight w:val="347"/>
      </w:trPr>
      <w:tc>
        <w:tcPr>
          <w:tcW w:w="8830" w:type="dxa"/>
          <w:tcBorders>
            <w:top w:val="nil"/>
            <w:left w:val="nil"/>
            <w:bottom w:val="nil"/>
            <w:right w:val="nil"/>
          </w:tcBorders>
        </w:tcPr>
        <w:p w:rsidR="00961844" w:rsidRDefault="00961844">
          <w:pPr>
            <w:pStyle w:val="Header"/>
            <w:jc w:val="center"/>
            <w:rPr>
              <w:rFonts w:ascii="Arial" w:hAnsi="Arial"/>
              <w:b/>
              <w:sz w:val="28"/>
            </w:rPr>
          </w:pPr>
          <w:r>
            <w:rPr>
              <w:rFonts w:ascii="Arial" w:hAnsi="Arial"/>
              <w:b/>
              <w:sz w:val="28"/>
            </w:rPr>
            <w:t>Maintenance of Platelet Incubators</w:t>
          </w:r>
        </w:p>
      </w:tc>
    </w:tr>
  </w:tbl>
  <w:p w:rsidR="00961844" w:rsidRDefault="00961844">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44" w:rsidRDefault="0067066E">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961844" w:rsidRDefault="00961844">
    <w:pPr>
      <w:pStyle w:val="Header"/>
      <w:tabs>
        <w:tab w:val="clear" w:pos="8640"/>
        <w:tab w:val="left" w:pos="4783"/>
      </w:tabs>
      <w:rPr>
        <w:rFonts w:ascii="Arial" w:hAnsi="Arial" w:cs="Arial"/>
        <w:b/>
        <w:bCs/>
        <w:sz w:val="22"/>
      </w:rPr>
    </w:pPr>
  </w:p>
  <w:p w:rsidR="00961844" w:rsidRPr="004C0D80" w:rsidRDefault="0067066E">
    <w:pPr>
      <w:pStyle w:val="Header"/>
      <w:jc w:val="center"/>
      <w:rPr>
        <w:rFonts w:ascii="Arial" w:hAnsi="Arial" w:cs="Arial"/>
        <w:b/>
        <w:bCs/>
      </w:rPr>
    </w:pPr>
    <w:r w:rsidRPr="004C0D80">
      <w:rPr>
        <w:rFonts w:ascii="Arial" w:hAnsi="Arial" w:cs="Arial"/>
        <w:b/>
        <w:bCs/>
      </w:rPr>
      <w:t>Ontario Regional Blood Coordinating Network</w:t>
    </w:r>
  </w:p>
  <w:p w:rsidR="0067066E" w:rsidRPr="004C0D80" w:rsidRDefault="0067066E">
    <w:pPr>
      <w:pStyle w:val="Header"/>
      <w:jc w:val="center"/>
      <w:rPr>
        <w:rFonts w:ascii="Arial" w:hAnsi="Arial" w:cs="Arial"/>
        <w:b/>
        <w:bCs/>
      </w:rPr>
    </w:pPr>
    <w:r w:rsidRPr="004C0D80">
      <w:rPr>
        <w:rFonts w:ascii="Arial" w:hAnsi="Arial" w:cs="Arial"/>
        <w:b/>
        <w:bCs/>
      </w:rPr>
      <w:t>Transfusion Technical Resource Manual</w:t>
    </w:r>
  </w:p>
  <w:p w:rsidR="00961844" w:rsidRDefault="00961844">
    <w:pPr>
      <w:pStyle w:val="Header"/>
      <w:jc w:val="center"/>
      <w:rPr>
        <w:rFonts w:ascii="Arial" w:hAnsi="Arial" w:cs="Arial"/>
        <w:b/>
        <w:bCs/>
        <w:sz w:val="22"/>
      </w:rPr>
    </w:pPr>
  </w:p>
  <w:p w:rsidR="00961844" w:rsidRDefault="00961844">
    <w:pPr>
      <w:pStyle w:val="Header"/>
      <w:jc w:val="center"/>
      <w:rPr>
        <w:rFonts w:ascii="Arial" w:hAnsi="Arial"/>
        <w:b/>
        <w:sz w:val="28"/>
      </w:rPr>
    </w:pPr>
    <w:r>
      <w:rPr>
        <w:rFonts w:ascii="Arial" w:hAnsi="Arial"/>
        <w:b/>
        <w:sz w:val="28"/>
      </w:rPr>
      <w:t>Maintenance of Platelet Incubators</w:t>
    </w:r>
  </w:p>
  <w:p w:rsidR="00961844" w:rsidRDefault="00961844">
    <w:pPr>
      <w:pStyle w:val="Header"/>
      <w:jc w:val="center"/>
      <w:rPr>
        <w:rFonts w:ascii="Arial" w:hAnsi="Arial"/>
        <w:b/>
        <w:sz w:val="28"/>
      </w:rPr>
    </w:pPr>
  </w:p>
  <w:p w:rsidR="00961844" w:rsidRDefault="00961844">
    <w:pPr>
      <w:pStyle w:val="Header"/>
      <w:rPr>
        <w:rFonts w:ascii="Arial" w:hAnsi="Arial" w:cs="Arial"/>
        <w:b/>
        <w:bCs/>
        <w:sz w:val="20"/>
      </w:rPr>
    </w:pPr>
    <w:r>
      <w:rPr>
        <w:rFonts w:ascii="Arial" w:hAnsi="Arial" w:cs="Arial"/>
        <w:b/>
        <w:bCs/>
        <w:sz w:val="20"/>
      </w:rPr>
      <w:tab/>
    </w:r>
    <w:r>
      <w:rPr>
        <w:rFonts w:ascii="Arial" w:hAnsi="Arial" w:cs="Arial"/>
        <w:sz w:val="20"/>
      </w:rPr>
      <w:pict>
        <v:line id="_x0000_s2049"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961844">
      <w:tc>
        <w:tcPr>
          <w:tcW w:w="4428" w:type="dxa"/>
        </w:tcPr>
        <w:p w:rsidR="00961844" w:rsidRDefault="00961844" w:rsidP="0067066E">
          <w:pPr>
            <w:pStyle w:val="Header"/>
            <w:rPr>
              <w:rFonts w:ascii="Arial" w:hAnsi="Arial" w:cs="Arial"/>
              <w:sz w:val="20"/>
            </w:rPr>
          </w:pPr>
          <w:r>
            <w:rPr>
              <w:rFonts w:ascii="Arial" w:hAnsi="Arial" w:cs="Arial"/>
              <w:sz w:val="20"/>
            </w:rPr>
            <w:t xml:space="preserve">Approved By:  </w:t>
          </w:r>
        </w:p>
      </w:tc>
      <w:tc>
        <w:tcPr>
          <w:tcW w:w="4428" w:type="dxa"/>
        </w:tcPr>
        <w:p w:rsidR="00961844" w:rsidRDefault="00961844">
          <w:pPr>
            <w:pStyle w:val="Header"/>
            <w:rPr>
              <w:rFonts w:ascii="Arial" w:hAnsi="Arial" w:cs="Arial"/>
              <w:sz w:val="20"/>
            </w:rPr>
          </w:pPr>
          <w:r>
            <w:rPr>
              <w:rFonts w:ascii="Arial" w:hAnsi="Arial" w:cs="Arial"/>
              <w:sz w:val="20"/>
            </w:rPr>
            <w:t>Document No: QCA.005</w:t>
          </w:r>
        </w:p>
      </w:tc>
    </w:tr>
    <w:tr w:rsidR="00961844">
      <w:tc>
        <w:tcPr>
          <w:tcW w:w="4428" w:type="dxa"/>
        </w:tcPr>
        <w:p w:rsidR="00961844" w:rsidRDefault="00961844">
          <w:pPr>
            <w:pStyle w:val="Header"/>
            <w:rPr>
              <w:rFonts w:ascii="Arial" w:hAnsi="Arial" w:cs="Arial"/>
              <w:sz w:val="20"/>
            </w:rPr>
          </w:pPr>
          <w:r>
            <w:rPr>
              <w:rFonts w:ascii="Arial" w:hAnsi="Arial" w:cs="Arial"/>
              <w:sz w:val="20"/>
            </w:rPr>
            <w:t>Date Issued:  2004/04/05</w:t>
          </w:r>
        </w:p>
      </w:tc>
      <w:tc>
        <w:tcPr>
          <w:tcW w:w="4428" w:type="dxa"/>
        </w:tcPr>
        <w:p w:rsidR="00961844" w:rsidRDefault="00961844">
          <w:pPr>
            <w:pStyle w:val="Header"/>
            <w:rPr>
              <w:rFonts w:ascii="Arial" w:hAnsi="Arial" w:cs="Arial"/>
              <w:sz w:val="20"/>
            </w:rPr>
          </w:pPr>
          <w:r>
            <w:rPr>
              <w:rFonts w:ascii="Arial" w:hAnsi="Arial" w:cs="Arial"/>
              <w:sz w:val="20"/>
            </w:rPr>
            <w:t>Category:  Quality Control, Assurance</w:t>
          </w:r>
        </w:p>
      </w:tc>
    </w:tr>
    <w:tr w:rsidR="00961844">
      <w:tc>
        <w:tcPr>
          <w:tcW w:w="4428" w:type="dxa"/>
        </w:tcPr>
        <w:p w:rsidR="00961844" w:rsidRDefault="00961844" w:rsidP="00C2063E">
          <w:pPr>
            <w:pStyle w:val="Header"/>
            <w:rPr>
              <w:rFonts w:ascii="Arial" w:hAnsi="Arial" w:cs="Arial"/>
              <w:sz w:val="20"/>
            </w:rPr>
          </w:pPr>
          <w:r>
            <w:rPr>
              <w:rFonts w:ascii="Arial" w:hAnsi="Arial" w:cs="Arial"/>
              <w:sz w:val="20"/>
            </w:rPr>
            <w:t xml:space="preserve">Date Revised:  </w:t>
          </w:r>
          <w:r w:rsidR="006A3F11">
            <w:rPr>
              <w:rFonts w:ascii="Arial" w:hAnsi="Arial" w:cs="Arial"/>
              <w:sz w:val="20"/>
            </w:rPr>
            <w:t>2009/09/01; 201</w:t>
          </w:r>
          <w:r w:rsidR="001C7B30">
            <w:rPr>
              <w:rFonts w:ascii="Arial" w:hAnsi="Arial" w:cs="Arial"/>
              <w:sz w:val="20"/>
            </w:rPr>
            <w:t>5</w:t>
          </w:r>
          <w:r w:rsidR="006A3F11">
            <w:rPr>
              <w:rFonts w:ascii="Arial" w:hAnsi="Arial" w:cs="Arial"/>
              <w:sz w:val="20"/>
            </w:rPr>
            <w:t>/09/01</w:t>
          </w:r>
        </w:p>
      </w:tc>
      <w:tc>
        <w:tcPr>
          <w:tcW w:w="4428" w:type="dxa"/>
        </w:tcPr>
        <w:p w:rsidR="00961844" w:rsidRDefault="00961844">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C0D80">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C0D80">
            <w:rPr>
              <w:rFonts w:ascii="Arial" w:hAnsi="Arial" w:cs="Arial"/>
              <w:noProof/>
              <w:sz w:val="20"/>
            </w:rPr>
            <w:t>8</w:t>
          </w:r>
          <w:r>
            <w:rPr>
              <w:rFonts w:ascii="Arial" w:hAnsi="Arial" w:cs="Arial"/>
              <w:sz w:val="20"/>
            </w:rPr>
            <w:fldChar w:fldCharType="end"/>
          </w:r>
        </w:p>
      </w:tc>
    </w:tr>
  </w:tbl>
  <w:p w:rsidR="00961844" w:rsidRDefault="00961844">
    <w:pPr>
      <w:pStyle w:val="Header"/>
      <w:rPr>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961844" w:rsidRDefault="00961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890"/>
    <w:multiLevelType w:val="hybridMultilevel"/>
    <w:tmpl w:val="46F8E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14D09CB"/>
    <w:multiLevelType w:val="multilevel"/>
    <w:tmpl w:val="D4160244"/>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629122D8"/>
    <w:multiLevelType w:val="hybridMultilevel"/>
    <w:tmpl w:val="E8BC3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3D4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D72999"/>
    <w:multiLevelType w:val="multilevel"/>
    <w:tmpl w:val="FB9C4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53E"/>
    <w:rsid w:val="00073201"/>
    <w:rsid w:val="001C7B30"/>
    <w:rsid w:val="002C0CCF"/>
    <w:rsid w:val="00306101"/>
    <w:rsid w:val="00323C09"/>
    <w:rsid w:val="003820C6"/>
    <w:rsid w:val="003F6B8D"/>
    <w:rsid w:val="004C0D80"/>
    <w:rsid w:val="004C3D1E"/>
    <w:rsid w:val="00550C11"/>
    <w:rsid w:val="00587B6B"/>
    <w:rsid w:val="005A3935"/>
    <w:rsid w:val="005D4CF2"/>
    <w:rsid w:val="0063638C"/>
    <w:rsid w:val="0067066E"/>
    <w:rsid w:val="00697830"/>
    <w:rsid w:val="006A3F11"/>
    <w:rsid w:val="00766772"/>
    <w:rsid w:val="0078129B"/>
    <w:rsid w:val="007C376C"/>
    <w:rsid w:val="0088773C"/>
    <w:rsid w:val="009147DF"/>
    <w:rsid w:val="00930593"/>
    <w:rsid w:val="00961844"/>
    <w:rsid w:val="009F153E"/>
    <w:rsid w:val="00AE0864"/>
    <w:rsid w:val="00B5544F"/>
    <w:rsid w:val="00C1168D"/>
    <w:rsid w:val="00C2063E"/>
    <w:rsid w:val="00C524DC"/>
    <w:rsid w:val="00D9346C"/>
    <w:rsid w:val="00DB4F13"/>
    <w:rsid w:val="00E014B2"/>
    <w:rsid w:val="00E96C5D"/>
    <w:rsid w:val="00F46326"/>
    <w:rsid w:val="00FA0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34823134-25FE-49D5-A335-CB39D06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outlineLvl w:val="0"/>
    </w:pPr>
    <w:rPr>
      <w:rFonts w:ascii="Arial" w:hAnsi="Arial"/>
      <w:b/>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E014B2"/>
    <w:rPr>
      <w:rFonts w:ascii="Tahoma" w:hAnsi="Tahoma" w:cs="Tahoma"/>
      <w:sz w:val="16"/>
      <w:szCs w:val="16"/>
    </w:rPr>
  </w:style>
  <w:style w:type="character" w:customStyle="1" w:styleId="BalloonTextChar">
    <w:name w:val="Balloon Text Char"/>
    <w:link w:val="BalloonText"/>
    <w:uiPriority w:val="99"/>
    <w:semiHidden/>
    <w:rsid w:val="00E014B2"/>
    <w:rPr>
      <w:rFonts w:ascii="Tahoma" w:hAnsi="Tahoma" w:cs="Tahoma"/>
      <w:kern w:val="24"/>
      <w:sz w:val="16"/>
      <w:szCs w:val="16"/>
      <w:lang w:val="en-CA"/>
    </w:rPr>
  </w:style>
  <w:style w:type="table" w:styleId="TableGrid">
    <w:name w:val="Table Grid"/>
    <w:basedOn w:val="TableNormal"/>
    <w:uiPriority w:val="59"/>
    <w:rsid w:val="00DB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QCA.005-Maintenance of Platelet Incubators</vt:lpstr>
    </vt:vector>
  </TitlesOfParts>
  <Company>The Ottawa Hospital</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QCA.005-Maintenance of Platelet Incubators</dc:title>
  <dc:subject/>
  <dc:creator>Transfusion Ontario Program Office</dc:creator>
  <cp:keywords/>
  <cp:lastModifiedBy>Nesrallah, Heather</cp:lastModifiedBy>
  <cp:revision>2</cp:revision>
  <cp:lastPrinted>2004-03-21T20:13:00Z</cp:lastPrinted>
  <dcterms:created xsi:type="dcterms:W3CDTF">2019-01-22T14:09:00Z</dcterms:created>
  <dcterms:modified xsi:type="dcterms:W3CDTF">2019-01-22T14:09:00Z</dcterms:modified>
</cp:coreProperties>
</file>