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68" w:type="dxa"/>
        <w:tblLayout w:type="fixed"/>
        <w:tblLook w:val="0000" w:firstRow="0" w:lastRow="0" w:firstColumn="0" w:lastColumn="0" w:noHBand="0" w:noVBand="0"/>
      </w:tblPr>
      <w:tblGrid>
        <w:gridCol w:w="288"/>
        <w:gridCol w:w="547"/>
        <w:gridCol w:w="803"/>
        <w:gridCol w:w="32"/>
        <w:gridCol w:w="778"/>
        <w:gridCol w:w="1800"/>
        <w:gridCol w:w="2610"/>
        <w:gridCol w:w="2610"/>
      </w:tblGrid>
      <w:tr w:rsidR="00D732A6" w:rsidTr="002A2895">
        <w:tblPrEx>
          <w:tblCellMar>
            <w:top w:w="0" w:type="dxa"/>
            <w:bottom w:w="0" w:type="dxa"/>
          </w:tblCellMar>
        </w:tblPrEx>
        <w:trPr>
          <w:cantSplit/>
        </w:trPr>
        <w:tc>
          <w:tcPr>
            <w:tcW w:w="9468" w:type="dxa"/>
            <w:gridSpan w:val="8"/>
          </w:tcPr>
          <w:p w:rsidR="00D732A6" w:rsidRDefault="00D732A6" w:rsidP="00770C8C">
            <w:pPr>
              <w:pStyle w:val="Heading3"/>
            </w:pPr>
            <w:bookmarkStart w:id="0" w:name="_GoBack"/>
            <w:bookmarkEnd w:id="0"/>
            <w:r>
              <w:t>Principle</w:t>
            </w:r>
          </w:p>
        </w:tc>
      </w:tr>
      <w:tr w:rsidR="00D732A6" w:rsidTr="002A2895">
        <w:tblPrEx>
          <w:tblCellMar>
            <w:top w:w="0" w:type="dxa"/>
            <w:bottom w:w="0" w:type="dxa"/>
          </w:tblCellMar>
        </w:tblPrEx>
        <w:trPr>
          <w:cantSplit/>
        </w:trPr>
        <w:tc>
          <w:tcPr>
            <w:tcW w:w="835" w:type="dxa"/>
            <w:gridSpan w:val="2"/>
          </w:tcPr>
          <w:p w:rsidR="00D732A6" w:rsidRDefault="00D732A6">
            <w:pPr>
              <w:rPr>
                <w:rFonts w:ascii="Arial" w:hAnsi="Arial"/>
              </w:rPr>
            </w:pPr>
          </w:p>
        </w:tc>
        <w:tc>
          <w:tcPr>
            <w:tcW w:w="8633" w:type="dxa"/>
            <w:gridSpan w:val="6"/>
          </w:tcPr>
          <w:p w:rsidR="00D732A6" w:rsidRDefault="00D732A6">
            <w:pPr>
              <w:rPr>
                <w:rFonts w:ascii="Arial" w:hAnsi="Arial"/>
              </w:rPr>
            </w:pPr>
            <w:r>
              <w:rPr>
                <w:rFonts w:ascii="Arial" w:hAnsi="Arial"/>
              </w:rPr>
              <w:t>To read and document the temperature of blood produ</w:t>
            </w:r>
            <w:r w:rsidR="002605FF">
              <w:rPr>
                <w:rFonts w:ascii="Arial" w:hAnsi="Arial"/>
              </w:rPr>
              <w:t>ct storage equipment used in</w:t>
            </w:r>
            <w:r w:rsidR="00103A66">
              <w:rPr>
                <w:rFonts w:ascii="Arial" w:hAnsi="Arial"/>
              </w:rPr>
              <w:t xml:space="preserve"> the Transfusion Medicine Laboratory (</w:t>
            </w:r>
            <w:r w:rsidR="002605FF">
              <w:rPr>
                <w:rFonts w:ascii="Arial" w:hAnsi="Arial"/>
              </w:rPr>
              <w:t>TML</w:t>
            </w:r>
            <w:r w:rsidR="00103A66">
              <w:rPr>
                <w:rFonts w:ascii="Arial" w:hAnsi="Arial"/>
              </w:rPr>
              <w:t>)</w:t>
            </w:r>
            <w:r>
              <w:rPr>
                <w:rFonts w:ascii="Arial" w:hAnsi="Arial"/>
              </w:rPr>
              <w:t>.</w:t>
            </w:r>
          </w:p>
          <w:p w:rsidR="00D732A6" w:rsidRDefault="00D732A6">
            <w:pPr>
              <w:rPr>
                <w:rFonts w:ascii="Arial" w:hAnsi="Arial"/>
              </w:rPr>
            </w:pPr>
          </w:p>
        </w:tc>
      </w:tr>
      <w:tr w:rsidR="00D732A6" w:rsidTr="002A2895">
        <w:tblPrEx>
          <w:tblCellMar>
            <w:top w:w="0" w:type="dxa"/>
            <w:bottom w:w="0" w:type="dxa"/>
          </w:tblCellMar>
        </w:tblPrEx>
        <w:trPr>
          <w:cantSplit/>
        </w:trPr>
        <w:tc>
          <w:tcPr>
            <w:tcW w:w="9468" w:type="dxa"/>
            <w:gridSpan w:val="8"/>
          </w:tcPr>
          <w:p w:rsidR="00D732A6" w:rsidRDefault="00D732A6" w:rsidP="0067384D">
            <w:pPr>
              <w:pStyle w:val="Heading1"/>
            </w:pPr>
            <w:r>
              <w:t>Scope and Related Policies</w:t>
            </w:r>
          </w:p>
        </w:tc>
      </w:tr>
      <w:tr w:rsidR="00D732A6" w:rsidTr="002A2895">
        <w:tblPrEx>
          <w:tblCellMar>
            <w:top w:w="0" w:type="dxa"/>
            <w:bottom w:w="0" w:type="dxa"/>
          </w:tblCellMar>
        </w:tblPrEx>
        <w:trPr>
          <w:cantSplit/>
        </w:trPr>
        <w:tc>
          <w:tcPr>
            <w:tcW w:w="835" w:type="dxa"/>
            <w:gridSpan w:val="2"/>
          </w:tcPr>
          <w:p w:rsidR="00D732A6" w:rsidRDefault="00D732A6">
            <w:pPr>
              <w:rPr>
                <w:rFonts w:ascii="Arial" w:hAnsi="Arial"/>
              </w:rPr>
            </w:pPr>
          </w:p>
        </w:tc>
        <w:tc>
          <w:tcPr>
            <w:tcW w:w="835" w:type="dxa"/>
            <w:gridSpan w:val="2"/>
          </w:tcPr>
          <w:p w:rsidR="00D732A6" w:rsidRDefault="00D732A6">
            <w:pPr>
              <w:pStyle w:val="Heading2"/>
              <w:numPr>
                <w:ilvl w:val="0"/>
                <w:numId w:val="0"/>
              </w:numPr>
              <w:rPr>
                <w:rFonts w:ascii="Arial" w:hAnsi="Arial"/>
              </w:rPr>
            </w:pPr>
            <w:r>
              <w:rPr>
                <w:rFonts w:ascii="Arial" w:hAnsi="Arial"/>
              </w:rPr>
              <w:t>2.1</w:t>
            </w:r>
          </w:p>
        </w:tc>
        <w:tc>
          <w:tcPr>
            <w:tcW w:w="7798" w:type="dxa"/>
            <w:gridSpan w:val="4"/>
          </w:tcPr>
          <w:p w:rsidR="00D732A6" w:rsidRDefault="002605FF">
            <w:pPr>
              <w:rPr>
                <w:rFonts w:ascii="Arial" w:hAnsi="Arial"/>
              </w:rPr>
            </w:pPr>
            <w:r>
              <w:rPr>
                <w:rFonts w:ascii="Arial" w:hAnsi="Arial"/>
              </w:rPr>
              <w:t xml:space="preserve">TML </w:t>
            </w:r>
            <w:r w:rsidR="00D732A6">
              <w:rPr>
                <w:rFonts w:ascii="Arial" w:hAnsi="Arial"/>
              </w:rPr>
              <w:t xml:space="preserve">shall have a written procedure outlining actions to be taken when the temperature of a refrigerator, freezer or incubator for platelet storage exceeds </w:t>
            </w:r>
            <w:r>
              <w:rPr>
                <w:rFonts w:ascii="Arial" w:hAnsi="Arial"/>
              </w:rPr>
              <w:t xml:space="preserve">or falls below </w:t>
            </w:r>
            <w:r w:rsidR="00D732A6">
              <w:rPr>
                <w:rFonts w:ascii="Arial" w:hAnsi="Arial"/>
              </w:rPr>
              <w:t>the allowable temperature</w:t>
            </w:r>
            <w:r>
              <w:rPr>
                <w:rFonts w:ascii="Arial" w:hAnsi="Arial"/>
              </w:rPr>
              <w:t xml:space="preserve"> range including evaluation of the potential effects on the quality of products and documentation of any actions taken.</w:t>
            </w:r>
            <w:r w:rsidRPr="002605FF">
              <w:rPr>
                <w:rFonts w:ascii="Arial" w:hAnsi="Arial"/>
                <w:szCs w:val="24"/>
                <w:vertAlign w:val="superscript"/>
              </w:rPr>
              <w:t>9.1,</w:t>
            </w:r>
          </w:p>
          <w:p w:rsidR="00D732A6" w:rsidRDefault="00D732A6">
            <w:pPr>
              <w:rPr>
                <w:rFonts w:ascii="Arial" w:hAnsi="Arial"/>
              </w:rPr>
            </w:pPr>
          </w:p>
        </w:tc>
      </w:tr>
      <w:tr w:rsidR="00D732A6" w:rsidTr="002A2895">
        <w:tblPrEx>
          <w:tblCellMar>
            <w:top w:w="0" w:type="dxa"/>
            <w:bottom w:w="0" w:type="dxa"/>
          </w:tblCellMar>
        </w:tblPrEx>
        <w:trPr>
          <w:cantSplit/>
        </w:trPr>
        <w:tc>
          <w:tcPr>
            <w:tcW w:w="835" w:type="dxa"/>
            <w:gridSpan w:val="2"/>
          </w:tcPr>
          <w:p w:rsidR="00D732A6" w:rsidRDefault="00D732A6">
            <w:pPr>
              <w:rPr>
                <w:rFonts w:ascii="Arial" w:hAnsi="Arial"/>
              </w:rPr>
            </w:pPr>
          </w:p>
        </w:tc>
        <w:tc>
          <w:tcPr>
            <w:tcW w:w="835" w:type="dxa"/>
            <w:gridSpan w:val="2"/>
          </w:tcPr>
          <w:p w:rsidR="00D732A6" w:rsidRDefault="00D732A6">
            <w:pPr>
              <w:pStyle w:val="Heading2"/>
              <w:numPr>
                <w:ilvl w:val="0"/>
                <w:numId w:val="0"/>
              </w:numPr>
              <w:rPr>
                <w:rFonts w:ascii="Arial" w:hAnsi="Arial"/>
              </w:rPr>
            </w:pPr>
            <w:r>
              <w:rPr>
                <w:rFonts w:ascii="Arial" w:hAnsi="Arial"/>
              </w:rPr>
              <w:t>2.2</w:t>
            </w:r>
          </w:p>
        </w:tc>
        <w:tc>
          <w:tcPr>
            <w:tcW w:w="7798" w:type="dxa"/>
            <w:gridSpan w:val="4"/>
          </w:tcPr>
          <w:p w:rsidR="00D732A6" w:rsidRDefault="00D732A6">
            <w:pPr>
              <w:rPr>
                <w:rFonts w:ascii="Arial" w:hAnsi="Arial"/>
              </w:rPr>
            </w:pPr>
            <w:r>
              <w:rPr>
                <w:rFonts w:ascii="Arial" w:hAnsi="Arial"/>
              </w:rPr>
              <w:t xml:space="preserve">Refrigerators, freezers and platelet incubators used for blood product storage </w:t>
            </w:r>
            <w:r w:rsidR="002605FF">
              <w:rPr>
                <w:rFonts w:ascii="Arial" w:hAnsi="Arial"/>
              </w:rPr>
              <w:t>must</w:t>
            </w:r>
            <w:r>
              <w:rPr>
                <w:rFonts w:ascii="Arial" w:hAnsi="Arial"/>
              </w:rPr>
              <w:t xml:space="preserve"> be able to maintain a temperature throughout the cabinets within the range recommended by the supplier of the blood product.</w:t>
            </w:r>
            <w:r>
              <w:rPr>
                <w:rFonts w:ascii="Arial" w:hAnsi="Arial"/>
                <w:vertAlign w:val="superscript"/>
              </w:rPr>
              <w:t>9.1</w:t>
            </w:r>
            <w:r>
              <w:rPr>
                <w:rFonts w:ascii="Arial" w:hAnsi="Arial"/>
              </w:rPr>
              <w:t xml:space="preserve"> </w:t>
            </w:r>
          </w:p>
          <w:p w:rsidR="00D732A6" w:rsidRDefault="00D732A6">
            <w:pPr>
              <w:rPr>
                <w:rFonts w:ascii="Arial" w:hAnsi="Arial"/>
              </w:rPr>
            </w:pPr>
          </w:p>
        </w:tc>
      </w:tr>
      <w:tr w:rsidR="002605FF" w:rsidTr="002A2895">
        <w:tblPrEx>
          <w:tblCellMar>
            <w:top w:w="0" w:type="dxa"/>
            <w:bottom w:w="0" w:type="dxa"/>
          </w:tblCellMar>
        </w:tblPrEx>
        <w:trPr>
          <w:cantSplit/>
        </w:trPr>
        <w:tc>
          <w:tcPr>
            <w:tcW w:w="835" w:type="dxa"/>
            <w:gridSpan w:val="2"/>
          </w:tcPr>
          <w:p w:rsidR="002605FF" w:rsidRDefault="002605FF">
            <w:pPr>
              <w:rPr>
                <w:rFonts w:ascii="Arial" w:hAnsi="Arial"/>
              </w:rPr>
            </w:pPr>
          </w:p>
        </w:tc>
        <w:tc>
          <w:tcPr>
            <w:tcW w:w="835" w:type="dxa"/>
            <w:gridSpan w:val="2"/>
          </w:tcPr>
          <w:p w:rsidR="002605FF" w:rsidRDefault="002605FF">
            <w:pPr>
              <w:rPr>
                <w:rFonts w:ascii="Arial" w:hAnsi="Arial"/>
              </w:rPr>
            </w:pPr>
            <w:r>
              <w:rPr>
                <w:rFonts w:ascii="Arial" w:hAnsi="Arial"/>
              </w:rPr>
              <w:t>2.3</w:t>
            </w:r>
          </w:p>
        </w:tc>
        <w:tc>
          <w:tcPr>
            <w:tcW w:w="7798" w:type="dxa"/>
            <w:gridSpan w:val="4"/>
          </w:tcPr>
          <w:p w:rsidR="002605FF" w:rsidRDefault="002605FF">
            <w:pPr>
              <w:rPr>
                <w:rFonts w:ascii="Arial" w:hAnsi="Arial"/>
              </w:rPr>
            </w:pPr>
            <w:r>
              <w:rPr>
                <w:rFonts w:ascii="Arial" w:hAnsi="Arial"/>
              </w:rPr>
              <w:t xml:space="preserve">Refrigerators, freezers, room temperature storage areas and platelet incubators with continuous temperature monitoring devices shall have </w:t>
            </w:r>
            <w:r w:rsidR="00220D60">
              <w:rPr>
                <w:rFonts w:ascii="Arial" w:hAnsi="Arial"/>
              </w:rPr>
              <w:t xml:space="preserve">a daily review to ensure the device is functioning </w:t>
            </w:r>
            <w:r>
              <w:rPr>
                <w:rFonts w:ascii="Arial" w:hAnsi="Arial"/>
              </w:rPr>
              <w:t>.</w:t>
            </w:r>
            <w:r w:rsidRPr="002605FF">
              <w:rPr>
                <w:rFonts w:ascii="Arial" w:hAnsi="Arial"/>
                <w:szCs w:val="24"/>
                <w:vertAlign w:val="superscript"/>
              </w:rPr>
              <w:t>9.1</w:t>
            </w:r>
          </w:p>
          <w:p w:rsidR="002605FF" w:rsidRDefault="002605FF">
            <w:pPr>
              <w:rPr>
                <w:rFonts w:ascii="Arial" w:hAnsi="Arial"/>
              </w:rPr>
            </w:pPr>
          </w:p>
        </w:tc>
      </w:tr>
      <w:tr w:rsidR="00D732A6" w:rsidTr="002A2895">
        <w:tblPrEx>
          <w:tblCellMar>
            <w:top w:w="0" w:type="dxa"/>
            <w:bottom w:w="0" w:type="dxa"/>
          </w:tblCellMar>
        </w:tblPrEx>
        <w:trPr>
          <w:cantSplit/>
        </w:trPr>
        <w:tc>
          <w:tcPr>
            <w:tcW w:w="835" w:type="dxa"/>
            <w:gridSpan w:val="2"/>
          </w:tcPr>
          <w:p w:rsidR="00D732A6" w:rsidRDefault="00D732A6">
            <w:pPr>
              <w:rPr>
                <w:rFonts w:ascii="Arial" w:hAnsi="Arial"/>
              </w:rPr>
            </w:pPr>
          </w:p>
        </w:tc>
        <w:tc>
          <w:tcPr>
            <w:tcW w:w="835" w:type="dxa"/>
            <w:gridSpan w:val="2"/>
          </w:tcPr>
          <w:p w:rsidR="00D732A6" w:rsidRDefault="00D732A6">
            <w:pPr>
              <w:rPr>
                <w:rFonts w:ascii="Arial" w:hAnsi="Arial"/>
              </w:rPr>
            </w:pPr>
          </w:p>
        </w:tc>
        <w:tc>
          <w:tcPr>
            <w:tcW w:w="778" w:type="dxa"/>
          </w:tcPr>
          <w:p w:rsidR="00D732A6" w:rsidRDefault="00D732A6">
            <w:pPr>
              <w:pStyle w:val="Heading3"/>
              <w:numPr>
                <w:ilvl w:val="0"/>
                <w:numId w:val="0"/>
              </w:numPr>
              <w:rPr>
                <w:rFonts w:ascii="Arial" w:hAnsi="Arial"/>
              </w:rPr>
            </w:pPr>
            <w:r>
              <w:rPr>
                <w:rFonts w:ascii="Arial" w:hAnsi="Arial"/>
              </w:rPr>
              <w:t>2.</w:t>
            </w:r>
            <w:r w:rsidR="002605FF">
              <w:rPr>
                <w:rFonts w:ascii="Arial" w:hAnsi="Arial"/>
              </w:rPr>
              <w:t>3.1</w:t>
            </w:r>
          </w:p>
        </w:tc>
        <w:tc>
          <w:tcPr>
            <w:tcW w:w="7020" w:type="dxa"/>
            <w:gridSpan w:val="3"/>
          </w:tcPr>
          <w:p w:rsidR="00D732A6" w:rsidRDefault="002605FF" w:rsidP="002605FF">
            <w:pPr>
              <w:rPr>
                <w:rFonts w:ascii="Arial" w:hAnsi="Arial"/>
                <w:szCs w:val="24"/>
              </w:rPr>
            </w:pPr>
            <w:r>
              <w:rPr>
                <w:rFonts w:ascii="Arial" w:hAnsi="Arial"/>
              </w:rPr>
              <w:t>Storage area without continuous monitoring shall have the temperature taken and documented every four hours.</w:t>
            </w:r>
            <w:r w:rsidRPr="002605FF">
              <w:rPr>
                <w:rFonts w:ascii="Arial" w:hAnsi="Arial"/>
                <w:szCs w:val="24"/>
                <w:vertAlign w:val="superscript"/>
              </w:rPr>
              <w:t>9.1</w:t>
            </w:r>
          </w:p>
          <w:p w:rsidR="002605FF" w:rsidRPr="002605FF" w:rsidRDefault="002605FF" w:rsidP="002605FF">
            <w:pPr>
              <w:rPr>
                <w:rFonts w:ascii="Arial" w:hAnsi="Arial"/>
              </w:rPr>
            </w:pPr>
          </w:p>
        </w:tc>
      </w:tr>
      <w:tr w:rsidR="002605FF" w:rsidTr="002A2895">
        <w:tblPrEx>
          <w:tblCellMar>
            <w:top w:w="0" w:type="dxa"/>
            <w:bottom w:w="0" w:type="dxa"/>
          </w:tblCellMar>
        </w:tblPrEx>
        <w:trPr>
          <w:cantSplit/>
        </w:trPr>
        <w:tc>
          <w:tcPr>
            <w:tcW w:w="835" w:type="dxa"/>
            <w:gridSpan w:val="2"/>
          </w:tcPr>
          <w:p w:rsidR="002605FF" w:rsidRDefault="002605FF">
            <w:pPr>
              <w:rPr>
                <w:rFonts w:ascii="Arial" w:hAnsi="Arial"/>
              </w:rPr>
            </w:pPr>
          </w:p>
        </w:tc>
        <w:tc>
          <w:tcPr>
            <w:tcW w:w="835" w:type="dxa"/>
            <w:gridSpan w:val="2"/>
          </w:tcPr>
          <w:p w:rsidR="002605FF" w:rsidRDefault="002605FF">
            <w:pPr>
              <w:rPr>
                <w:rFonts w:ascii="Arial" w:hAnsi="Arial"/>
              </w:rPr>
            </w:pPr>
          </w:p>
        </w:tc>
        <w:tc>
          <w:tcPr>
            <w:tcW w:w="778" w:type="dxa"/>
          </w:tcPr>
          <w:p w:rsidR="002605FF" w:rsidRDefault="002605FF">
            <w:pPr>
              <w:pStyle w:val="Heading3"/>
              <w:numPr>
                <w:ilvl w:val="0"/>
                <w:numId w:val="0"/>
              </w:numPr>
              <w:rPr>
                <w:rFonts w:ascii="Arial" w:hAnsi="Arial"/>
              </w:rPr>
            </w:pPr>
            <w:r>
              <w:rPr>
                <w:rFonts w:ascii="Arial" w:hAnsi="Arial"/>
              </w:rPr>
              <w:t>2.3.2</w:t>
            </w:r>
          </w:p>
        </w:tc>
        <w:tc>
          <w:tcPr>
            <w:tcW w:w="7020" w:type="dxa"/>
            <w:gridSpan w:val="3"/>
          </w:tcPr>
          <w:p w:rsidR="002605FF" w:rsidRDefault="002605FF" w:rsidP="002605FF">
            <w:pPr>
              <w:rPr>
                <w:rFonts w:ascii="Arial" w:hAnsi="Arial"/>
                <w:szCs w:val="24"/>
              </w:rPr>
            </w:pPr>
            <w:r>
              <w:rPr>
                <w:rFonts w:ascii="Arial" w:hAnsi="Arial"/>
              </w:rPr>
              <w:t>Blood storage equipment located outside of TML require the same blood monitoring standards are met.</w:t>
            </w:r>
            <w:r w:rsidRPr="002605FF">
              <w:rPr>
                <w:rFonts w:ascii="Arial" w:hAnsi="Arial"/>
                <w:szCs w:val="24"/>
                <w:vertAlign w:val="superscript"/>
              </w:rPr>
              <w:t>9.1</w:t>
            </w:r>
          </w:p>
          <w:p w:rsidR="002605FF" w:rsidRPr="002605FF" w:rsidRDefault="002605FF" w:rsidP="002605FF">
            <w:pPr>
              <w:rPr>
                <w:rFonts w:ascii="Arial" w:hAnsi="Arial"/>
              </w:rPr>
            </w:pPr>
          </w:p>
        </w:tc>
      </w:tr>
      <w:tr w:rsidR="00D732A6" w:rsidTr="002A2895">
        <w:tblPrEx>
          <w:tblCellMar>
            <w:top w:w="0" w:type="dxa"/>
            <w:bottom w:w="0" w:type="dxa"/>
          </w:tblCellMar>
        </w:tblPrEx>
        <w:trPr>
          <w:cantSplit/>
        </w:trPr>
        <w:tc>
          <w:tcPr>
            <w:tcW w:w="835" w:type="dxa"/>
            <w:gridSpan w:val="2"/>
          </w:tcPr>
          <w:p w:rsidR="00D732A6" w:rsidRDefault="00D732A6">
            <w:pPr>
              <w:rPr>
                <w:rFonts w:ascii="Arial" w:hAnsi="Arial"/>
              </w:rPr>
            </w:pPr>
          </w:p>
        </w:tc>
        <w:tc>
          <w:tcPr>
            <w:tcW w:w="835" w:type="dxa"/>
            <w:gridSpan w:val="2"/>
          </w:tcPr>
          <w:p w:rsidR="00D732A6" w:rsidRDefault="002605FF">
            <w:pPr>
              <w:pStyle w:val="Heading2"/>
              <w:numPr>
                <w:ilvl w:val="0"/>
                <w:numId w:val="0"/>
              </w:numPr>
              <w:rPr>
                <w:rFonts w:ascii="Arial" w:hAnsi="Arial"/>
              </w:rPr>
            </w:pPr>
            <w:r>
              <w:rPr>
                <w:rFonts w:ascii="Arial" w:hAnsi="Arial"/>
              </w:rPr>
              <w:t>2.4</w:t>
            </w:r>
          </w:p>
        </w:tc>
        <w:tc>
          <w:tcPr>
            <w:tcW w:w="7798" w:type="dxa"/>
            <w:gridSpan w:val="4"/>
          </w:tcPr>
          <w:p w:rsidR="00D732A6" w:rsidRDefault="002605FF" w:rsidP="002605FF">
            <w:pPr>
              <w:rPr>
                <w:rFonts w:ascii="Arial" w:hAnsi="Arial"/>
              </w:rPr>
            </w:pPr>
            <w:r>
              <w:rPr>
                <w:rFonts w:ascii="Arial" w:hAnsi="Arial"/>
              </w:rPr>
              <w:t>Alarm activation points should be set to provide sufficient time to relocate products prior to minimum or maximum temperature being exceeded.</w:t>
            </w:r>
          </w:p>
          <w:p w:rsidR="002605FF" w:rsidRDefault="002605FF" w:rsidP="002605FF">
            <w:pPr>
              <w:rPr>
                <w:rFonts w:ascii="Arial" w:hAnsi="Arial"/>
              </w:rPr>
            </w:pPr>
          </w:p>
        </w:tc>
      </w:tr>
      <w:tr w:rsidR="002605FF" w:rsidTr="002A2895">
        <w:tblPrEx>
          <w:tblCellMar>
            <w:top w:w="0" w:type="dxa"/>
            <w:bottom w:w="0" w:type="dxa"/>
          </w:tblCellMar>
        </w:tblPrEx>
        <w:trPr>
          <w:cantSplit/>
        </w:trPr>
        <w:tc>
          <w:tcPr>
            <w:tcW w:w="835" w:type="dxa"/>
            <w:gridSpan w:val="2"/>
          </w:tcPr>
          <w:p w:rsidR="002605FF" w:rsidRDefault="002605FF">
            <w:pPr>
              <w:rPr>
                <w:rFonts w:ascii="Arial" w:hAnsi="Arial"/>
              </w:rPr>
            </w:pPr>
          </w:p>
        </w:tc>
        <w:tc>
          <w:tcPr>
            <w:tcW w:w="835" w:type="dxa"/>
            <w:gridSpan w:val="2"/>
          </w:tcPr>
          <w:p w:rsidR="002605FF" w:rsidRDefault="002605FF">
            <w:pPr>
              <w:pStyle w:val="Heading2"/>
              <w:numPr>
                <w:ilvl w:val="0"/>
                <w:numId w:val="0"/>
              </w:numPr>
              <w:rPr>
                <w:rFonts w:ascii="Arial" w:hAnsi="Arial"/>
              </w:rPr>
            </w:pPr>
          </w:p>
        </w:tc>
        <w:tc>
          <w:tcPr>
            <w:tcW w:w="778" w:type="dxa"/>
          </w:tcPr>
          <w:p w:rsidR="002605FF" w:rsidRDefault="002605FF" w:rsidP="002605FF">
            <w:pPr>
              <w:rPr>
                <w:rFonts w:ascii="Arial" w:hAnsi="Arial"/>
              </w:rPr>
            </w:pPr>
            <w:r>
              <w:rPr>
                <w:rFonts w:ascii="Arial" w:hAnsi="Arial"/>
              </w:rPr>
              <w:t>2.4.1</w:t>
            </w:r>
          </w:p>
        </w:tc>
        <w:tc>
          <w:tcPr>
            <w:tcW w:w="7020" w:type="dxa"/>
            <w:gridSpan w:val="3"/>
          </w:tcPr>
          <w:p w:rsidR="002605FF" w:rsidRDefault="002605FF" w:rsidP="002605FF">
            <w:pPr>
              <w:rPr>
                <w:rFonts w:ascii="Arial" w:hAnsi="Arial"/>
              </w:rPr>
            </w:pPr>
            <w:r>
              <w:rPr>
                <w:rFonts w:ascii="Arial" w:hAnsi="Arial"/>
              </w:rPr>
              <w:t>Refrigerators</w:t>
            </w:r>
            <w:r w:rsidR="00ED53B8">
              <w:rPr>
                <w:rFonts w:ascii="Arial" w:hAnsi="Arial"/>
              </w:rPr>
              <w:t xml:space="preserve"> and/or freezer</w:t>
            </w:r>
            <w:r>
              <w:rPr>
                <w:rFonts w:ascii="Arial" w:hAnsi="Arial"/>
              </w:rPr>
              <w:t xml:space="preserve"> shall have a calibrated temperature sensing device immersed in a fluid equal in volume and heat transfer characteristic to the smallest unit o</w:t>
            </w:r>
            <w:r w:rsidR="0067384D">
              <w:rPr>
                <w:rFonts w:ascii="Arial" w:hAnsi="Arial"/>
              </w:rPr>
              <w:t xml:space="preserve">f donor red cells in storage. </w:t>
            </w:r>
            <w:r>
              <w:rPr>
                <w:rFonts w:ascii="Arial" w:hAnsi="Arial"/>
              </w:rPr>
              <w:t xml:space="preserve">The heat transfer characteristics of the fluid shall be </w:t>
            </w:r>
            <w:proofErr w:type="gramStart"/>
            <w:r>
              <w:rPr>
                <w:rFonts w:ascii="Arial" w:hAnsi="Arial"/>
              </w:rPr>
              <w:t>similar to</w:t>
            </w:r>
            <w:proofErr w:type="gramEnd"/>
            <w:r>
              <w:rPr>
                <w:rFonts w:ascii="Arial" w:hAnsi="Arial"/>
              </w:rPr>
              <w:t xml:space="preserve"> blood (e.g., 10% glycerol).</w:t>
            </w:r>
          </w:p>
          <w:p w:rsidR="002605FF" w:rsidRDefault="002605FF" w:rsidP="002605FF">
            <w:pPr>
              <w:rPr>
                <w:rFonts w:ascii="Arial" w:hAnsi="Arial"/>
              </w:rPr>
            </w:pPr>
          </w:p>
        </w:tc>
      </w:tr>
      <w:tr w:rsidR="00D732A6" w:rsidTr="002A2895">
        <w:tblPrEx>
          <w:tblCellMar>
            <w:top w:w="0" w:type="dxa"/>
            <w:bottom w:w="0" w:type="dxa"/>
          </w:tblCellMar>
        </w:tblPrEx>
        <w:trPr>
          <w:cantSplit/>
        </w:trPr>
        <w:tc>
          <w:tcPr>
            <w:tcW w:w="835" w:type="dxa"/>
            <w:gridSpan w:val="2"/>
          </w:tcPr>
          <w:p w:rsidR="00D732A6" w:rsidRDefault="00D732A6">
            <w:pPr>
              <w:pStyle w:val="Header"/>
              <w:tabs>
                <w:tab w:val="clear" w:pos="4320"/>
                <w:tab w:val="clear" w:pos="8640"/>
              </w:tabs>
              <w:rPr>
                <w:rFonts w:ascii="Arial" w:hAnsi="Arial"/>
              </w:rPr>
            </w:pPr>
          </w:p>
        </w:tc>
        <w:tc>
          <w:tcPr>
            <w:tcW w:w="835" w:type="dxa"/>
            <w:gridSpan w:val="2"/>
          </w:tcPr>
          <w:p w:rsidR="00D732A6" w:rsidRDefault="00D732A6">
            <w:pPr>
              <w:pStyle w:val="Heading2"/>
              <w:numPr>
                <w:ilvl w:val="0"/>
                <w:numId w:val="0"/>
              </w:numPr>
              <w:rPr>
                <w:rFonts w:ascii="Arial" w:hAnsi="Arial"/>
              </w:rPr>
            </w:pPr>
            <w:r>
              <w:rPr>
                <w:rFonts w:ascii="Arial" w:hAnsi="Arial"/>
              </w:rPr>
              <w:t>2.5</w:t>
            </w:r>
          </w:p>
        </w:tc>
        <w:tc>
          <w:tcPr>
            <w:tcW w:w="7798" w:type="dxa"/>
            <w:gridSpan w:val="4"/>
          </w:tcPr>
          <w:p w:rsidR="00D732A6" w:rsidRDefault="00D40024">
            <w:pPr>
              <w:rPr>
                <w:rFonts w:ascii="Arial" w:hAnsi="Arial"/>
              </w:rPr>
            </w:pPr>
            <w:r>
              <w:rPr>
                <w:rFonts w:ascii="Arial" w:hAnsi="Arial"/>
              </w:rPr>
              <w:t>All t</w:t>
            </w:r>
            <w:r w:rsidR="00D732A6">
              <w:rPr>
                <w:rFonts w:ascii="Arial" w:hAnsi="Arial"/>
              </w:rPr>
              <w:t xml:space="preserve">emperature records shall be kept for a minimum of </w:t>
            </w:r>
            <w:r>
              <w:rPr>
                <w:rFonts w:ascii="Arial" w:hAnsi="Arial"/>
              </w:rPr>
              <w:t>five</w:t>
            </w:r>
            <w:r w:rsidR="00D732A6">
              <w:rPr>
                <w:rFonts w:ascii="Arial" w:hAnsi="Arial"/>
              </w:rPr>
              <w:t xml:space="preserve"> years from the date of product use or expiry, whichever comes first, or as outlined i</w:t>
            </w:r>
            <w:smartTag w:uri="urn:schemas-microsoft-com:office:smarttags" w:element="PersonName">
              <w:r w:rsidR="00D732A6">
                <w:rPr>
                  <w:rFonts w:ascii="Arial" w:hAnsi="Arial"/>
                </w:rPr>
                <w:t xml:space="preserve">n </w:t>
              </w:r>
              <w:r>
                <w:rPr>
                  <w:rFonts w:ascii="Arial" w:hAnsi="Arial"/>
                </w:rPr>
                <w:t>c</w:t>
              </w:r>
            </w:smartTag>
            <w:r>
              <w:rPr>
                <w:rFonts w:ascii="Arial" w:hAnsi="Arial"/>
              </w:rPr>
              <w:t>urrent standards</w:t>
            </w:r>
            <w:r w:rsidR="00D732A6">
              <w:rPr>
                <w:rFonts w:ascii="Arial" w:hAnsi="Arial"/>
              </w:rPr>
              <w:t>.</w:t>
            </w:r>
            <w:r w:rsidR="00D732A6">
              <w:rPr>
                <w:rFonts w:ascii="Arial" w:hAnsi="Arial"/>
                <w:vertAlign w:val="superscript"/>
              </w:rPr>
              <w:t>9.1</w:t>
            </w:r>
          </w:p>
          <w:p w:rsidR="00D732A6" w:rsidRDefault="00D732A6">
            <w:pPr>
              <w:rPr>
                <w:rFonts w:ascii="Arial" w:hAnsi="Arial"/>
              </w:rPr>
            </w:pPr>
          </w:p>
        </w:tc>
      </w:tr>
      <w:tr w:rsidR="00D732A6" w:rsidTr="002A2895">
        <w:tblPrEx>
          <w:tblCellMar>
            <w:top w:w="0" w:type="dxa"/>
            <w:bottom w:w="0" w:type="dxa"/>
          </w:tblCellMar>
        </w:tblPrEx>
        <w:trPr>
          <w:cantSplit/>
        </w:trPr>
        <w:tc>
          <w:tcPr>
            <w:tcW w:w="835" w:type="dxa"/>
            <w:gridSpan w:val="2"/>
          </w:tcPr>
          <w:p w:rsidR="00D732A6" w:rsidRDefault="00D732A6">
            <w:pPr>
              <w:rPr>
                <w:rFonts w:ascii="Arial" w:hAnsi="Arial"/>
              </w:rPr>
            </w:pPr>
          </w:p>
        </w:tc>
        <w:tc>
          <w:tcPr>
            <w:tcW w:w="835" w:type="dxa"/>
            <w:gridSpan w:val="2"/>
          </w:tcPr>
          <w:p w:rsidR="00D732A6" w:rsidRDefault="00D732A6">
            <w:pPr>
              <w:pStyle w:val="Heading2"/>
              <w:numPr>
                <w:ilvl w:val="0"/>
                <w:numId w:val="0"/>
              </w:numPr>
              <w:rPr>
                <w:rFonts w:ascii="Arial" w:hAnsi="Arial"/>
              </w:rPr>
            </w:pPr>
            <w:r>
              <w:rPr>
                <w:rFonts w:ascii="Arial" w:hAnsi="Arial"/>
              </w:rPr>
              <w:t>2.</w:t>
            </w:r>
            <w:r w:rsidR="00D40024">
              <w:rPr>
                <w:rFonts w:ascii="Arial" w:hAnsi="Arial"/>
              </w:rPr>
              <w:t>6</w:t>
            </w:r>
          </w:p>
        </w:tc>
        <w:tc>
          <w:tcPr>
            <w:tcW w:w="7798" w:type="dxa"/>
            <w:gridSpan w:val="4"/>
          </w:tcPr>
          <w:p w:rsidR="00D732A6" w:rsidRDefault="00D732A6">
            <w:pPr>
              <w:rPr>
                <w:rFonts w:ascii="Arial" w:hAnsi="Arial"/>
              </w:rPr>
            </w:pPr>
            <w:r>
              <w:rPr>
                <w:rFonts w:ascii="Arial" w:hAnsi="Arial"/>
              </w:rPr>
              <w:t xml:space="preserve">A supervisor must review, and sign, QCA.002F1 </w:t>
            </w:r>
            <w:proofErr w:type="gramStart"/>
            <w:r>
              <w:rPr>
                <w:rFonts w:ascii="Arial" w:hAnsi="Arial"/>
              </w:rPr>
              <w:t>on a monthly basis</w:t>
            </w:r>
            <w:proofErr w:type="gramEnd"/>
            <w:r>
              <w:rPr>
                <w:rFonts w:ascii="Arial" w:hAnsi="Arial"/>
              </w:rPr>
              <w:t>, or sooner if needed.</w:t>
            </w:r>
          </w:p>
          <w:p w:rsidR="00D732A6" w:rsidRDefault="00D732A6">
            <w:pPr>
              <w:rPr>
                <w:rFonts w:ascii="Arial" w:hAnsi="Arial"/>
              </w:rPr>
            </w:pPr>
          </w:p>
        </w:tc>
      </w:tr>
      <w:tr w:rsidR="00D732A6" w:rsidTr="002A2895">
        <w:tblPrEx>
          <w:tblCellMar>
            <w:top w:w="0" w:type="dxa"/>
            <w:bottom w:w="0" w:type="dxa"/>
          </w:tblCellMar>
        </w:tblPrEx>
        <w:trPr>
          <w:cantSplit/>
        </w:trPr>
        <w:tc>
          <w:tcPr>
            <w:tcW w:w="9468" w:type="dxa"/>
            <w:gridSpan w:val="8"/>
          </w:tcPr>
          <w:p w:rsidR="00D732A6" w:rsidRDefault="00D732A6" w:rsidP="0067384D">
            <w:pPr>
              <w:pStyle w:val="Heading1"/>
            </w:pPr>
            <w:r>
              <w:t>Specimens – N/A</w:t>
            </w:r>
          </w:p>
        </w:tc>
      </w:tr>
      <w:tr w:rsidR="00D732A6" w:rsidTr="002A2895">
        <w:tblPrEx>
          <w:tblCellMar>
            <w:top w:w="0" w:type="dxa"/>
            <w:bottom w:w="0" w:type="dxa"/>
          </w:tblCellMar>
        </w:tblPrEx>
        <w:trPr>
          <w:cantSplit/>
        </w:trPr>
        <w:tc>
          <w:tcPr>
            <w:tcW w:w="9468" w:type="dxa"/>
            <w:gridSpan w:val="8"/>
          </w:tcPr>
          <w:p w:rsidR="00D732A6" w:rsidRDefault="00D732A6" w:rsidP="0067384D">
            <w:pPr>
              <w:pStyle w:val="Heading1"/>
            </w:pPr>
            <w:r>
              <w:br w:type="page"/>
            </w:r>
            <w:r>
              <w:rPr>
                <w:rFonts w:ascii="Georgia" w:hAnsi="Georgia" w:cs="Times New Roman"/>
                <w:kern w:val="24"/>
                <w:sz w:val="24"/>
              </w:rPr>
              <w:br w:type="page"/>
            </w:r>
            <w:r>
              <w:t>Materials</w:t>
            </w:r>
          </w:p>
        </w:tc>
      </w:tr>
      <w:tr w:rsidR="00D732A6" w:rsidTr="002A2895">
        <w:tblPrEx>
          <w:tblCellMar>
            <w:top w:w="0" w:type="dxa"/>
            <w:bottom w:w="0" w:type="dxa"/>
          </w:tblCellMar>
        </w:tblPrEx>
        <w:trPr>
          <w:cantSplit/>
        </w:trPr>
        <w:tc>
          <w:tcPr>
            <w:tcW w:w="835" w:type="dxa"/>
            <w:gridSpan w:val="2"/>
          </w:tcPr>
          <w:p w:rsidR="00D732A6" w:rsidRDefault="00D732A6">
            <w:pPr>
              <w:rPr>
                <w:rFonts w:ascii="Arial" w:hAnsi="Arial"/>
              </w:rPr>
            </w:pPr>
          </w:p>
        </w:tc>
        <w:tc>
          <w:tcPr>
            <w:tcW w:w="8633" w:type="dxa"/>
            <w:gridSpan w:val="6"/>
            <w:vMerge w:val="restart"/>
          </w:tcPr>
          <w:p w:rsidR="00D732A6" w:rsidRDefault="00D732A6" w:rsidP="00DC14F4">
            <w:pPr>
              <w:ind w:left="720" w:hanging="835"/>
              <w:rPr>
                <w:rFonts w:ascii="Arial" w:hAnsi="Arial"/>
              </w:rPr>
            </w:pPr>
            <w:r>
              <w:rPr>
                <w:rFonts w:ascii="Arial" w:hAnsi="Arial"/>
                <w:b/>
                <w:bCs/>
              </w:rPr>
              <w:t>Equipment:</w:t>
            </w:r>
            <w:r>
              <w:rPr>
                <w:rFonts w:ascii="Arial" w:hAnsi="Arial"/>
              </w:rPr>
              <w:t xml:space="preserve">         Internal calibrated thermal probe for each piece of </w:t>
            </w:r>
          </w:p>
          <w:p w:rsidR="00D732A6" w:rsidRDefault="00D732A6" w:rsidP="00DC14F4">
            <w:pPr>
              <w:pStyle w:val="Header"/>
              <w:tabs>
                <w:tab w:val="clear" w:pos="4320"/>
                <w:tab w:val="clear" w:pos="8640"/>
              </w:tabs>
              <w:ind w:hanging="115"/>
              <w:rPr>
                <w:rFonts w:ascii="Arial" w:hAnsi="Arial"/>
              </w:rPr>
            </w:pPr>
            <w:r>
              <w:rPr>
                <w:rFonts w:ascii="Arial" w:hAnsi="Arial"/>
              </w:rPr>
              <w:t xml:space="preserve">                             equipment used for blood product storage</w:t>
            </w:r>
          </w:p>
          <w:p w:rsidR="00D732A6" w:rsidRDefault="00D40024" w:rsidP="00DC14F4">
            <w:pPr>
              <w:ind w:left="720" w:hanging="835"/>
              <w:rPr>
                <w:rFonts w:ascii="Arial" w:hAnsi="Arial"/>
              </w:rPr>
            </w:pPr>
            <w:r>
              <w:rPr>
                <w:rFonts w:ascii="Arial" w:hAnsi="Arial"/>
              </w:rPr>
              <w:t xml:space="preserve">                             C</w:t>
            </w:r>
            <w:r w:rsidR="00D732A6">
              <w:rPr>
                <w:rFonts w:ascii="Arial" w:hAnsi="Arial"/>
              </w:rPr>
              <w:t>alibrated thermometer</w:t>
            </w:r>
            <w:r>
              <w:rPr>
                <w:rFonts w:ascii="Arial" w:hAnsi="Arial"/>
              </w:rPr>
              <w:t>s</w:t>
            </w:r>
          </w:p>
          <w:p w:rsidR="00D732A6" w:rsidRDefault="00D732A6">
            <w:pPr>
              <w:rPr>
                <w:rFonts w:ascii="Arial" w:hAnsi="Arial"/>
              </w:rPr>
            </w:pPr>
          </w:p>
          <w:p w:rsidR="00D732A6" w:rsidRDefault="00D732A6" w:rsidP="00DC14F4">
            <w:pPr>
              <w:pStyle w:val="Header"/>
              <w:tabs>
                <w:tab w:val="clear" w:pos="4320"/>
                <w:tab w:val="clear" w:pos="8640"/>
              </w:tabs>
              <w:ind w:hanging="115"/>
              <w:rPr>
                <w:rFonts w:ascii="Arial" w:hAnsi="Arial"/>
              </w:rPr>
            </w:pPr>
            <w:r>
              <w:rPr>
                <w:rFonts w:ascii="Arial" w:hAnsi="Arial"/>
                <w:b/>
                <w:bCs/>
              </w:rPr>
              <w:t>Supplies:</w:t>
            </w:r>
            <w:r>
              <w:rPr>
                <w:rFonts w:ascii="Arial" w:hAnsi="Arial"/>
              </w:rPr>
              <w:t xml:space="preserve">             Continuous temperature recording charts</w:t>
            </w:r>
          </w:p>
          <w:p w:rsidR="00D732A6" w:rsidRDefault="00D732A6" w:rsidP="00DC14F4">
            <w:pPr>
              <w:ind w:hanging="115"/>
              <w:rPr>
                <w:rFonts w:ascii="Arial" w:hAnsi="Arial"/>
              </w:rPr>
            </w:pPr>
            <w:r>
              <w:rPr>
                <w:rFonts w:ascii="Arial" w:hAnsi="Arial"/>
              </w:rPr>
              <w:t xml:space="preserve">                           </w:t>
            </w:r>
            <w:r w:rsidR="00DC14F4">
              <w:rPr>
                <w:rFonts w:ascii="Arial" w:hAnsi="Arial"/>
              </w:rPr>
              <w:t xml:space="preserve"> </w:t>
            </w:r>
            <w:r>
              <w:rPr>
                <w:rFonts w:ascii="Arial" w:hAnsi="Arial"/>
              </w:rPr>
              <w:t xml:space="preserve"> Daily Temperature Record form (QCA.002F1, </w:t>
            </w:r>
          </w:p>
          <w:p w:rsidR="00D732A6" w:rsidRDefault="00D732A6" w:rsidP="00DC14F4">
            <w:pPr>
              <w:ind w:hanging="115"/>
              <w:rPr>
                <w:rFonts w:ascii="Arial" w:hAnsi="Arial"/>
              </w:rPr>
            </w:pPr>
            <w:r>
              <w:rPr>
                <w:rFonts w:ascii="Arial" w:hAnsi="Arial"/>
              </w:rPr>
              <w:t xml:space="preserve">                           </w:t>
            </w:r>
            <w:r w:rsidR="00DC14F4">
              <w:rPr>
                <w:rFonts w:ascii="Arial" w:hAnsi="Arial"/>
              </w:rPr>
              <w:t xml:space="preserve">  </w:t>
            </w:r>
            <w:r>
              <w:rPr>
                <w:rFonts w:ascii="Arial" w:hAnsi="Arial"/>
              </w:rPr>
              <w:t>QCA.002F2, QCA.002F3)</w:t>
            </w:r>
          </w:p>
          <w:p w:rsidR="00D732A6" w:rsidRDefault="00D732A6">
            <w:pPr>
              <w:rPr>
                <w:rFonts w:ascii="Arial" w:hAnsi="Arial"/>
              </w:rPr>
            </w:pPr>
          </w:p>
        </w:tc>
      </w:tr>
      <w:tr w:rsidR="00D732A6" w:rsidTr="002A2895">
        <w:tblPrEx>
          <w:tblCellMar>
            <w:top w:w="0" w:type="dxa"/>
            <w:bottom w:w="0" w:type="dxa"/>
          </w:tblCellMar>
        </w:tblPrEx>
        <w:trPr>
          <w:cantSplit/>
        </w:trPr>
        <w:tc>
          <w:tcPr>
            <w:tcW w:w="835" w:type="dxa"/>
            <w:gridSpan w:val="2"/>
          </w:tcPr>
          <w:p w:rsidR="00D732A6" w:rsidRDefault="00D732A6">
            <w:pPr>
              <w:rPr>
                <w:rFonts w:ascii="Arial" w:hAnsi="Arial"/>
              </w:rPr>
            </w:pPr>
          </w:p>
        </w:tc>
        <w:tc>
          <w:tcPr>
            <w:tcW w:w="8633" w:type="dxa"/>
            <w:gridSpan w:val="6"/>
            <w:vMerge/>
          </w:tcPr>
          <w:p w:rsidR="00D732A6" w:rsidRDefault="00D732A6">
            <w:pPr>
              <w:rPr>
                <w:rFonts w:ascii="Arial" w:hAnsi="Arial"/>
              </w:rPr>
            </w:pPr>
          </w:p>
        </w:tc>
      </w:tr>
      <w:tr w:rsidR="00D732A6" w:rsidTr="002A2895">
        <w:tblPrEx>
          <w:tblCellMar>
            <w:top w:w="0" w:type="dxa"/>
            <w:bottom w:w="0" w:type="dxa"/>
          </w:tblCellMar>
        </w:tblPrEx>
        <w:trPr>
          <w:cantSplit/>
        </w:trPr>
        <w:tc>
          <w:tcPr>
            <w:tcW w:w="9468" w:type="dxa"/>
            <w:gridSpan w:val="8"/>
          </w:tcPr>
          <w:p w:rsidR="00D732A6" w:rsidRDefault="00D732A6" w:rsidP="0067384D">
            <w:pPr>
              <w:pStyle w:val="Heading1"/>
            </w:pPr>
            <w:r>
              <w:t>Quality Control</w:t>
            </w:r>
          </w:p>
        </w:tc>
      </w:tr>
      <w:tr w:rsidR="00D732A6" w:rsidTr="002A2895">
        <w:tblPrEx>
          <w:tblCellMar>
            <w:top w:w="0" w:type="dxa"/>
            <w:bottom w:w="0" w:type="dxa"/>
          </w:tblCellMar>
        </w:tblPrEx>
        <w:trPr>
          <w:cantSplit/>
        </w:trPr>
        <w:tc>
          <w:tcPr>
            <w:tcW w:w="835" w:type="dxa"/>
            <w:gridSpan w:val="2"/>
          </w:tcPr>
          <w:p w:rsidR="00D732A6" w:rsidRDefault="00D732A6">
            <w:pPr>
              <w:rPr>
                <w:rFonts w:ascii="Arial" w:hAnsi="Arial"/>
              </w:rPr>
            </w:pPr>
          </w:p>
        </w:tc>
        <w:tc>
          <w:tcPr>
            <w:tcW w:w="835" w:type="dxa"/>
            <w:gridSpan w:val="2"/>
          </w:tcPr>
          <w:p w:rsidR="00D732A6" w:rsidRDefault="00DC14F4">
            <w:pPr>
              <w:pStyle w:val="Heading2"/>
              <w:numPr>
                <w:ilvl w:val="0"/>
                <w:numId w:val="0"/>
              </w:numPr>
              <w:rPr>
                <w:rFonts w:ascii="Arial" w:hAnsi="Arial"/>
              </w:rPr>
            </w:pPr>
            <w:r>
              <w:rPr>
                <w:rFonts w:ascii="Arial" w:hAnsi="Arial"/>
              </w:rPr>
              <w:t>5.1</w:t>
            </w:r>
          </w:p>
        </w:tc>
        <w:tc>
          <w:tcPr>
            <w:tcW w:w="7798" w:type="dxa"/>
            <w:gridSpan w:val="4"/>
          </w:tcPr>
          <w:p w:rsidR="00D732A6" w:rsidRDefault="00DC14F4" w:rsidP="0067384D">
            <w:pPr>
              <w:spacing w:after="360"/>
              <w:rPr>
                <w:rFonts w:ascii="Arial" w:hAnsi="Arial"/>
              </w:rPr>
            </w:pPr>
            <w:r>
              <w:rPr>
                <w:rFonts w:ascii="Arial" w:hAnsi="Arial"/>
              </w:rPr>
              <w:t>A calibrated thermometer should be placed inside each piece of equipment that does not have a digital thermometer installed to verify the internal temperature sensor for the equipment, and it should be rotated through each shelf on a daily rotation.</w:t>
            </w:r>
          </w:p>
        </w:tc>
      </w:tr>
      <w:tr w:rsidR="00DC14F4" w:rsidTr="002A2895">
        <w:tblPrEx>
          <w:tblCellMar>
            <w:top w:w="0" w:type="dxa"/>
            <w:bottom w:w="0" w:type="dxa"/>
          </w:tblCellMar>
        </w:tblPrEx>
        <w:trPr>
          <w:cantSplit/>
        </w:trPr>
        <w:tc>
          <w:tcPr>
            <w:tcW w:w="9468" w:type="dxa"/>
            <w:gridSpan w:val="8"/>
          </w:tcPr>
          <w:p w:rsidR="00DC14F4" w:rsidRDefault="00DC14F4" w:rsidP="0067384D">
            <w:pPr>
              <w:pStyle w:val="Heading1"/>
            </w:pPr>
            <w:r>
              <w:t>Procedure</w:t>
            </w:r>
          </w:p>
        </w:tc>
      </w:tr>
      <w:tr w:rsidR="00DC14F4" w:rsidTr="002A2895">
        <w:tblPrEx>
          <w:tblCellMar>
            <w:top w:w="0" w:type="dxa"/>
            <w:bottom w:w="0" w:type="dxa"/>
          </w:tblCellMar>
        </w:tblPrEx>
        <w:trPr>
          <w:cantSplit/>
          <w:trHeight w:val="315"/>
        </w:trPr>
        <w:tc>
          <w:tcPr>
            <w:tcW w:w="288" w:type="dxa"/>
            <w:vMerge w:val="restart"/>
            <w:tcBorders>
              <w:right w:val="single" w:sz="4" w:space="0" w:color="auto"/>
            </w:tcBorders>
          </w:tcPr>
          <w:p w:rsidR="00DC14F4" w:rsidRDefault="00DC14F4">
            <w:pPr>
              <w:rPr>
                <w:rFonts w:ascii="Arial" w:hAnsi="Arial"/>
              </w:rPr>
            </w:pPr>
          </w:p>
        </w:tc>
        <w:tc>
          <w:tcPr>
            <w:tcW w:w="3960" w:type="dxa"/>
            <w:gridSpan w:val="5"/>
            <w:vMerge w:val="restart"/>
            <w:tcBorders>
              <w:top w:val="single" w:sz="4" w:space="0" w:color="auto"/>
              <w:left w:val="single" w:sz="4" w:space="0" w:color="auto"/>
              <w:right w:val="single" w:sz="4" w:space="0" w:color="auto"/>
            </w:tcBorders>
          </w:tcPr>
          <w:p w:rsidR="00DC14F4" w:rsidRPr="00DC14F4" w:rsidRDefault="00DC14F4" w:rsidP="002A2895">
            <w:pPr>
              <w:pStyle w:val="Heading2"/>
              <w:tabs>
                <w:tab w:val="clear" w:pos="792"/>
                <w:tab w:val="num" w:pos="695"/>
              </w:tabs>
              <w:ind w:left="695" w:hanging="695"/>
              <w:rPr>
                <w:rFonts w:ascii="Arial" w:hAnsi="Arial"/>
              </w:rPr>
            </w:pPr>
            <w:r w:rsidRPr="00DC14F4">
              <w:rPr>
                <w:rFonts w:ascii="Arial" w:hAnsi="Arial" w:cs="Arial"/>
              </w:rPr>
              <w:t>On equipment with continuous temperature recording devices, perform the following steps daily.</w:t>
            </w:r>
          </w:p>
          <w:p w:rsidR="00DC14F4" w:rsidRPr="00DC14F4" w:rsidRDefault="00DC14F4" w:rsidP="002A2895">
            <w:pPr>
              <w:pStyle w:val="Heading2"/>
              <w:numPr>
                <w:ilvl w:val="0"/>
                <w:numId w:val="0"/>
              </w:numPr>
              <w:ind w:left="695"/>
              <w:rPr>
                <w:rFonts w:ascii="Arial" w:hAnsi="Arial"/>
              </w:rPr>
            </w:pPr>
            <w:r w:rsidRPr="00DC14F4">
              <w:rPr>
                <w:rFonts w:ascii="Arial" w:hAnsi="Arial"/>
                <w:i/>
              </w:rPr>
              <w:t xml:space="preserve">For those sites that do not have 7 day/week coverage a process must be in place whereby alarms will be heard in a staffed area of the hospital and immediate action taken to contact an </w:t>
            </w:r>
            <w:r w:rsidRPr="00DC14F4">
              <w:rPr>
                <w:rFonts w:ascii="Arial" w:hAnsi="Arial"/>
                <w:i/>
              </w:rPr>
              <w:lastRenderedPageBreak/>
              <w:t>individual responsible for TML</w:t>
            </w:r>
            <w:r w:rsidRPr="00DC14F4">
              <w:rPr>
                <w:rFonts w:ascii="Arial" w:hAnsi="Arial"/>
              </w:rPr>
              <w:t>.</w:t>
            </w:r>
          </w:p>
          <w:p w:rsidR="00DC14F4" w:rsidRDefault="00DC14F4" w:rsidP="001F7E99">
            <w:pPr>
              <w:rPr>
                <w:rFonts w:ascii="Arial" w:hAnsi="Arial"/>
              </w:rPr>
            </w:pPr>
          </w:p>
        </w:tc>
        <w:tc>
          <w:tcPr>
            <w:tcW w:w="5220" w:type="dxa"/>
            <w:gridSpan w:val="2"/>
            <w:tcBorders>
              <w:top w:val="single" w:sz="4" w:space="0" w:color="auto"/>
              <w:left w:val="single" w:sz="4" w:space="0" w:color="auto"/>
              <w:bottom w:val="single" w:sz="4" w:space="0" w:color="auto"/>
              <w:right w:val="single" w:sz="4" w:space="0" w:color="auto"/>
            </w:tcBorders>
          </w:tcPr>
          <w:p w:rsidR="00DC14F4" w:rsidRDefault="00DC14F4" w:rsidP="0067384D">
            <w:pPr>
              <w:pStyle w:val="Heading3"/>
              <w:tabs>
                <w:tab w:val="clear" w:pos="1224"/>
                <w:tab w:val="num" w:pos="915"/>
              </w:tabs>
              <w:ind w:left="915" w:hanging="915"/>
              <w:rPr>
                <w:rFonts w:ascii="Arial" w:hAnsi="Arial"/>
              </w:rPr>
            </w:pPr>
            <w:r w:rsidRPr="00DC14F4">
              <w:rPr>
                <w:rFonts w:ascii="Arial" w:hAnsi="Arial" w:cs="Arial"/>
              </w:rPr>
              <w:lastRenderedPageBreak/>
              <w:t>Read the chart on the continuous recording device, digital display and internal thermometer and record the temperature. Ensure that the temperature has remained within acceptable range since the last documented record of temperature.</w:t>
            </w:r>
          </w:p>
        </w:tc>
      </w:tr>
      <w:tr w:rsidR="00DC14F4" w:rsidTr="002A2895">
        <w:tblPrEx>
          <w:tblCellMar>
            <w:top w:w="0" w:type="dxa"/>
            <w:bottom w:w="0" w:type="dxa"/>
          </w:tblCellMar>
        </w:tblPrEx>
        <w:trPr>
          <w:cantSplit/>
          <w:trHeight w:val="525"/>
        </w:trPr>
        <w:tc>
          <w:tcPr>
            <w:tcW w:w="288" w:type="dxa"/>
            <w:vMerge/>
            <w:tcBorders>
              <w:right w:val="single" w:sz="4" w:space="0" w:color="auto"/>
            </w:tcBorders>
          </w:tcPr>
          <w:p w:rsidR="00DC14F4" w:rsidRDefault="00DC14F4">
            <w:pPr>
              <w:rPr>
                <w:rFonts w:ascii="Arial" w:hAnsi="Arial"/>
              </w:rPr>
            </w:pPr>
          </w:p>
        </w:tc>
        <w:tc>
          <w:tcPr>
            <w:tcW w:w="3960" w:type="dxa"/>
            <w:gridSpan w:val="5"/>
            <w:vMerge/>
            <w:tcBorders>
              <w:left w:val="single" w:sz="4" w:space="0" w:color="auto"/>
              <w:right w:val="single" w:sz="4" w:space="0" w:color="auto"/>
            </w:tcBorders>
          </w:tcPr>
          <w:p w:rsidR="00DC14F4" w:rsidRPr="00DC14F4" w:rsidRDefault="00DC14F4" w:rsidP="00DC14F4">
            <w:pPr>
              <w:pStyle w:val="Heading2"/>
              <w:rPr>
                <w:rFonts w:ascii="Arial" w:hAnsi="Arial" w:cs="Arial"/>
              </w:rPr>
            </w:pPr>
          </w:p>
        </w:tc>
        <w:tc>
          <w:tcPr>
            <w:tcW w:w="5220" w:type="dxa"/>
            <w:gridSpan w:val="2"/>
            <w:tcBorders>
              <w:top w:val="single" w:sz="4" w:space="0" w:color="auto"/>
              <w:left w:val="single" w:sz="4" w:space="0" w:color="auto"/>
              <w:bottom w:val="single" w:sz="4" w:space="0" w:color="auto"/>
              <w:right w:val="single" w:sz="4" w:space="0" w:color="auto"/>
            </w:tcBorders>
          </w:tcPr>
          <w:p w:rsidR="00DC14F4" w:rsidRDefault="00DC14F4" w:rsidP="00DC14F4">
            <w:pPr>
              <w:pStyle w:val="Heading3"/>
              <w:tabs>
                <w:tab w:val="clear" w:pos="1224"/>
                <w:tab w:val="num" w:pos="915"/>
              </w:tabs>
              <w:spacing w:after="0"/>
              <w:ind w:left="922" w:hanging="922"/>
              <w:rPr>
                <w:rFonts w:ascii="Arial" w:hAnsi="Arial"/>
              </w:rPr>
            </w:pPr>
            <w:r w:rsidRPr="00DC14F4">
              <w:rPr>
                <w:rFonts w:ascii="Arial" w:hAnsi="Arial" w:cs="Arial"/>
              </w:rPr>
              <w:t>If the temperature is outside the acceptable range, see Procedural Notes. Document any actions taken on QCA.002F. Proceed to step 6.4.</w:t>
            </w:r>
          </w:p>
        </w:tc>
      </w:tr>
      <w:tr w:rsidR="00DC14F4" w:rsidTr="002A2895">
        <w:tblPrEx>
          <w:tblCellMar>
            <w:top w:w="0" w:type="dxa"/>
            <w:bottom w:w="0" w:type="dxa"/>
          </w:tblCellMar>
        </w:tblPrEx>
        <w:trPr>
          <w:cantSplit/>
          <w:trHeight w:val="495"/>
        </w:trPr>
        <w:tc>
          <w:tcPr>
            <w:tcW w:w="288" w:type="dxa"/>
            <w:vMerge/>
            <w:tcBorders>
              <w:right w:val="single" w:sz="4" w:space="0" w:color="auto"/>
            </w:tcBorders>
          </w:tcPr>
          <w:p w:rsidR="00DC14F4" w:rsidRDefault="00DC14F4">
            <w:pPr>
              <w:rPr>
                <w:rFonts w:ascii="Arial" w:hAnsi="Arial"/>
              </w:rPr>
            </w:pPr>
          </w:p>
        </w:tc>
        <w:tc>
          <w:tcPr>
            <w:tcW w:w="3960" w:type="dxa"/>
            <w:gridSpan w:val="5"/>
            <w:vMerge/>
            <w:tcBorders>
              <w:left w:val="single" w:sz="4" w:space="0" w:color="auto"/>
              <w:right w:val="single" w:sz="4" w:space="0" w:color="auto"/>
            </w:tcBorders>
          </w:tcPr>
          <w:p w:rsidR="00DC14F4" w:rsidRPr="00DC14F4" w:rsidRDefault="00DC14F4" w:rsidP="00DC14F4">
            <w:pPr>
              <w:pStyle w:val="Heading2"/>
              <w:rPr>
                <w:rFonts w:ascii="Arial" w:hAnsi="Arial" w:cs="Arial"/>
              </w:rPr>
            </w:pPr>
          </w:p>
        </w:tc>
        <w:tc>
          <w:tcPr>
            <w:tcW w:w="5220" w:type="dxa"/>
            <w:gridSpan w:val="2"/>
            <w:tcBorders>
              <w:top w:val="single" w:sz="4" w:space="0" w:color="auto"/>
              <w:left w:val="single" w:sz="4" w:space="0" w:color="auto"/>
              <w:bottom w:val="single" w:sz="4" w:space="0" w:color="auto"/>
              <w:right w:val="single" w:sz="4" w:space="0" w:color="auto"/>
            </w:tcBorders>
          </w:tcPr>
          <w:p w:rsidR="00DC14F4" w:rsidRPr="002A2895" w:rsidRDefault="002A2895" w:rsidP="002A2895">
            <w:pPr>
              <w:pStyle w:val="Heading3"/>
              <w:tabs>
                <w:tab w:val="clear" w:pos="1224"/>
                <w:tab w:val="num" w:pos="882"/>
              </w:tabs>
              <w:spacing w:after="0"/>
              <w:ind w:left="882" w:hanging="882"/>
              <w:rPr>
                <w:rFonts w:ascii="Arial" w:hAnsi="Arial" w:cs="Arial"/>
              </w:rPr>
            </w:pPr>
            <w:r w:rsidRPr="002A2895">
              <w:rPr>
                <w:rFonts w:ascii="Arial" w:hAnsi="Arial" w:cs="Arial"/>
              </w:rPr>
              <w:t>Review the appropriate record to determine the location of the internal thermometer. See form QCA.002F1, F2, or F3 whichever is applicable.</w:t>
            </w:r>
          </w:p>
        </w:tc>
      </w:tr>
      <w:tr w:rsidR="00DC14F4" w:rsidTr="002A2895">
        <w:tblPrEx>
          <w:tblCellMar>
            <w:top w:w="0" w:type="dxa"/>
            <w:bottom w:w="0" w:type="dxa"/>
          </w:tblCellMar>
        </w:tblPrEx>
        <w:trPr>
          <w:cantSplit/>
          <w:trHeight w:val="705"/>
        </w:trPr>
        <w:tc>
          <w:tcPr>
            <w:tcW w:w="288" w:type="dxa"/>
            <w:vMerge/>
            <w:tcBorders>
              <w:right w:val="single" w:sz="4" w:space="0" w:color="auto"/>
            </w:tcBorders>
          </w:tcPr>
          <w:p w:rsidR="00DC14F4" w:rsidRDefault="00DC14F4">
            <w:pPr>
              <w:rPr>
                <w:rFonts w:ascii="Arial" w:hAnsi="Arial"/>
              </w:rPr>
            </w:pPr>
          </w:p>
        </w:tc>
        <w:tc>
          <w:tcPr>
            <w:tcW w:w="3960" w:type="dxa"/>
            <w:gridSpan w:val="5"/>
            <w:vMerge/>
            <w:tcBorders>
              <w:left w:val="single" w:sz="4" w:space="0" w:color="auto"/>
              <w:right w:val="single" w:sz="4" w:space="0" w:color="auto"/>
            </w:tcBorders>
          </w:tcPr>
          <w:p w:rsidR="00DC14F4" w:rsidRPr="00DC14F4" w:rsidRDefault="00DC14F4" w:rsidP="00DC14F4">
            <w:pPr>
              <w:pStyle w:val="Heading2"/>
              <w:rPr>
                <w:rFonts w:ascii="Arial" w:hAnsi="Arial" w:cs="Arial"/>
              </w:rPr>
            </w:pPr>
          </w:p>
        </w:tc>
        <w:tc>
          <w:tcPr>
            <w:tcW w:w="5220" w:type="dxa"/>
            <w:gridSpan w:val="2"/>
            <w:tcBorders>
              <w:top w:val="single" w:sz="4" w:space="0" w:color="auto"/>
              <w:left w:val="single" w:sz="4" w:space="0" w:color="auto"/>
              <w:bottom w:val="single" w:sz="4" w:space="0" w:color="auto"/>
              <w:right w:val="single" w:sz="4" w:space="0" w:color="auto"/>
            </w:tcBorders>
          </w:tcPr>
          <w:p w:rsidR="00DC14F4" w:rsidRPr="002A2895" w:rsidRDefault="002A2895" w:rsidP="002A2895">
            <w:pPr>
              <w:pStyle w:val="Heading3"/>
              <w:tabs>
                <w:tab w:val="clear" w:pos="1224"/>
                <w:tab w:val="left" w:pos="882"/>
              </w:tabs>
              <w:spacing w:after="0"/>
              <w:ind w:left="878" w:hanging="878"/>
              <w:rPr>
                <w:rFonts w:ascii="Arial" w:hAnsi="Arial" w:cs="Arial"/>
              </w:rPr>
            </w:pPr>
            <w:r>
              <w:rPr>
                <w:rFonts w:ascii="Arial" w:hAnsi="Arial" w:cs="Arial"/>
              </w:rPr>
              <w:t>Retrieve the internal ther</w:t>
            </w:r>
            <w:r w:rsidRPr="002A2895">
              <w:rPr>
                <w:rFonts w:ascii="Arial" w:hAnsi="Arial" w:cs="Arial"/>
              </w:rPr>
              <w:t>mometer from the designated shelf. Read and record the temperature on the appropriate form QCA.002F1,</w:t>
            </w:r>
            <w:r w:rsidR="0067384D">
              <w:rPr>
                <w:rFonts w:ascii="Arial" w:hAnsi="Arial" w:cs="Arial"/>
              </w:rPr>
              <w:t xml:space="preserve"> </w:t>
            </w:r>
            <w:r w:rsidRPr="002A2895">
              <w:rPr>
                <w:rFonts w:ascii="Arial" w:hAnsi="Arial" w:cs="Arial"/>
              </w:rPr>
              <w:t>F2, or F3 whichever is applicable.</w:t>
            </w:r>
          </w:p>
        </w:tc>
      </w:tr>
      <w:tr w:rsidR="00DC14F4" w:rsidTr="002A2895">
        <w:tblPrEx>
          <w:tblCellMar>
            <w:top w:w="0" w:type="dxa"/>
            <w:bottom w:w="0" w:type="dxa"/>
          </w:tblCellMar>
        </w:tblPrEx>
        <w:trPr>
          <w:cantSplit/>
          <w:trHeight w:val="705"/>
        </w:trPr>
        <w:tc>
          <w:tcPr>
            <w:tcW w:w="288" w:type="dxa"/>
            <w:vMerge/>
            <w:tcBorders>
              <w:right w:val="single" w:sz="4" w:space="0" w:color="auto"/>
            </w:tcBorders>
          </w:tcPr>
          <w:p w:rsidR="00DC14F4" w:rsidRDefault="00DC14F4">
            <w:pPr>
              <w:rPr>
                <w:rFonts w:ascii="Arial" w:hAnsi="Arial"/>
              </w:rPr>
            </w:pPr>
          </w:p>
        </w:tc>
        <w:tc>
          <w:tcPr>
            <w:tcW w:w="3960" w:type="dxa"/>
            <w:gridSpan w:val="5"/>
            <w:vMerge/>
            <w:tcBorders>
              <w:left w:val="single" w:sz="4" w:space="0" w:color="auto"/>
              <w:right w:val="single" w:sz="4" w:space="0" w:color="auto"/>
            </w:tcBorders>
          </w:tcPr>
          <w:p w:rsidR="00DC14F4" w:rsidRPr="00DC14F4" w:rsidRDefault="00DC14F4" w:rsidP="00DC14F4">
            <w:pPr>
              <w:pStyle w:val="Heading2"/>
              <w:rPr>
                <w:rFonts w:ascii="Arial" w:hAnsi="Arial" w:cs="Arial"/>
              </w:rPr>
            </w:pPr>
          </w:p>
        </w:tc>
        <w:tc>
          <w:tcPr>
            <w:tcW w:w="5220" w:type="dxa"/>
            <w:gridSpan w:val="2"/>
            <w:tcBorders>
              <w:top w:val="single" w:sz="4" w:space="0" w:color="auto"/>
              <w:left w:val="single" w:sz="4" w:space="0" w:color="auto"/>
              <w:bottom w:val="single" w:sz="4" w:space="0" w:color="auto"/>
              <w:right w:val="single" w:sz="4" w:space="0" w:color="auto"/>
            </w:tcBorders>
          </w:tcPr>
          <w:p w:rsidR="00DC14F4" w:rsidRPr="002A2895" w:rsidRDefault="002A2895" w:rsidP="002A2895">
            <w:pPr>
              <w:pStyle w:val="Heading3"/>
              <w:tabs>
                <w:tab w:val="clear" w:pos="1224"/>
                <w:tab w:val="left" w:pos="882"/>
              </w:tabs>
              <w:spacing w:after="0"/>
              <w:ind w:left="878" w:hanging="878"/>
              <w:rPr>
                <w:rFonts w:ascii="Arial" w:hAnsi="Arial" w:cs="Arial"/>
              </w:rPr>
            </w:pPr>
            <w:r w:rsidRPr="002A2895">
              <w:rPr>
                <w:rFonts w:ascii="Arial" w:hAnsi="Arial" w:cs="Arial"/>
              </w:rPr>
              <w:t>Compare the temperature of the internal thermometer to the temperature on the recording device.  If the temperature readings are not within 2</w:t>
            </w:r>
            <w:r>
              <w:rPr>
                <w:rFonts w:ascii="Arial" w:hAnsi="Arial" w:cs="Arial"/>
              </w:rPr>
              <w:t>°</w:t>
            </w:r>
            <w:r w:rsidRPr="002A2895">
              <w:rPr>
                <w:rFonts w:ascii="Arial" w:hAnsi="Arial" w:cs="Arial"/>
              </w:rPr>
              <w:t>C, see step 6.5.</w:t>
            </w:r>
          </w:p>
        </w:tc>
      </w:tr>
      <w:tr w:rsidR="00DC14F4" w:rsidTr="002A2895">
        <w:tblPrEx>
          <w:tblCellMar>
            <w:top w:w="0" w:type="dxa"/>
            <w:bottom w:w="0" w:type="dxa"/>
          </w:tblCellMar>
        </w:tblPrEx>
        <w:trPr>
          <w:cantSplit/>
          <w:trHeight w:val="675"/>
        </w:trPr>
        <w:tc>
          <w:tcPr>
            <w:tcW w:w="288" w:type="dxa"/>
            <w:vMerge/>
            <w:tcBorders>
              <w:right w:val="single" w:sz="4" w:space="0" w:color="auto"/>
            </w:tcBorders>
          </w:tcPr>
          <w:p w:rsidR="00DC14F4" w:rsidRDefault="00DC14F4">
            <w:pPr>
              <w:rPr>
                <w:rFonts w:ascii="Arial" w:hAnsi="Arial"/>
              </w:rPr>
            </w:pPr>
          </w:p>
        </w:tc>
        <w:tc>
          <w:tcPr>
            <w:tcW w:w="3960" w:type="dxa"/>
            <w:gridSpan w:val="5"/>
            <w:vMerge/>
            <w:tcBorders>
              <w:left w:val="single" w:sz="4" w:space="0" w:color="auto"/>
              <w:right w:val="single" w:sz="4" w:space="0" w:color="auto"/>
            </w:tcBorders>
          </w:tcPr>
          <w:p w:rsidR="00DC14F4" w:rsidRPr="00DC14F4" w:rsidRDefault="00DC14F4" w:rsidP="00DC14F4">
            <w:pPr>
              <w:pStyle w:val="Heading2"/>
              <w:rPr>
                <w:rFonts w:ascii="Arial" w:hAnsi="Arial" w:cs="Arial"/>
              </w:rPr>
            </w:pPr>
          </w:p>
        </w:tc>
        <w:tc>
          <w:tcPr>
            <w:tcW w:w="5220" w:type="dxa"/>
            <w:gridSpan w:val="2"/>
            <w:tcBorders>
              <w:top w:val="single" w:sz="4" w:space="0" w:color="auto"/>
              <w:left w:val="single" w:sz="4" w:space="0" w:color="auto"/>
              <w:bottom w:val="single" w:sz="4" w:space="0" w:color="auto"/>
              <w:right w:val="single" w:sz="4" w:space="0" w:color="auto"/>
            </w:tcBorders>
          </w:tcPr>
          <w:p w:rsidR="00DC14F4" w:rsidRPr="002A2895" w:rsidRDefault="002A2895" w:rsidP="002A2895">
            <w:pPr>
              <w:pStyle w:val="Heading3"/>
              <w:tabs>
                <w:tab w:val="clear" w:pos="1224"/>
                <w:tab w:val="left" w:pos="882"/>
              </w:tabs>
              <w:spacing w:after="0"/>
              <w:ind w:left="878" w:hanging="878"/>
              <w:rPr>
                <w:rFonts w:ascii="Arial" w:hAnsi="Arial" w:cs="Arial"/>
              </w:rPr>
            </w:pPr>
            <w:r w:rsidRPr="002A2895">
              <w:rPr>
                <w:rFonts w:ascii="Arial" w:hAnsi="Arial" w:cs="Arial"/>
              </w:rPr>
              <w:t>Move the internal thermometer to a different shelf.  See Procedural Notes 8.2.</w:t>
            </w:r>
          </w:p>
        </w:tc>
      </w:tr>
      <w:tr w:rsidR="00DC14F4" w:rsidTr="002A2895">
        <w:tblPrEx>
          <w:tblCellMar>
            <w:top w:w="0" w:type="dxa"/>
            <w:bottom w:w="0" w:type="dxa"/>
          </w:tblCellMar>
        </w:tblPrEx>
        <w:trPr>
          <w:cantSplit/>
          <w:trHeight w:val="480"/>
        </w:trPr>
        <w:tc>
          <w:tcPr>
            <w:tcW w:w="288" w:type="dxa"/>
            <w:vMerge/>
            <w:tcBorders>
              <w:right w:val="single" w:sz="4" w:space="0" w:color="auto"/>
            </w:tcBorders>
          </w:tcPr>
          <w:p w:rsidR="00DC14F4" w:rsidRDefault="00DC14F4">
            <w:pPr>
              <w:rPr>
                <w:rFonts w:ascii="Arial" w:hAnsi="Arial"/>
              </w:rPr>
            </w:pPr>
          </w:p>
        </w:tc>
        <w:tc>
          <w:tcPr>
            <w:tcW w:w="3960" w:type="dxa"/>
            <w:gridSpan w:val="5"/>
            <w:vMerge/>
            <w:tcBorders>
              <w:left w:val="single" w:sz="4" w:space="0" w:color="auto"/>
              <w:right w:val="single" w:sz="4" w:space="0" w:color="auto"/>
            </w:tcBorders>
          </w:tcPr>
          <w:p w:rsidR="00DC14F4" w:rsidRPr="00DC14F4" w:rsidRDefault="00DC14F4" w:rsidP="00DC14F4">
            <w:pPr>
              <w:pStyle w:val="Heading2"/>
              <w:rPr>
                <w:rFonts w:ascii="Arial" w:hAnsi="Arial" w:cs="Arial"/>
              </w:rPr>
            </w:pPr>
          </w:p>
        </w:tc>
        <w:tc>
          <w:tcPr>
            <w:tcW w:w="5220" w:type="dxa"/>
            <w:gridSpan w:val="2"/>
            <w:tcBorders>
              <w:top w:val="single" w:sz="4" w:space="0" w:color="auto"/>
              <w:left w:val="single" w:sz="4" w:space="0" w:color="auto"/>
              <w:bottom w:val="single" w:sz="4" w:space="0" w:color="auto"/>
              <w:right w:val="single" w:sz="4" w:space="0" w:color="auto"/>
            </w:tcBorders>
          </w:tcPr>
          <w:p w:rsidR="00DC14F4" w:rsidRPr="002A2895" w:rsidRDefault="002A2895" w:rsidP="002A2895">
            <w:pPr>
              <w:pStyle w:val="Heading3"/>
              <w:tabs>
                <w:tab w:val="clear" w:pos="1224"/>
                <w:tab w:val="left" w:pos="882"/>
              </w:tabs>
              <w:spacing w:after="0"/>
              <w:ind w:left="878" w:hanging="878"/>
              <w:rPr>
                <w:rFonts w:ascii="Arial" w:hAnsi="Arial" w:cs="Arial"/>
              </w:rPr>
            </w:pPr>
            <w:r w:rsidRPr="002A2895">
              <w:rPr>
                <w:rFonts w:ascii="Arial" w:hAnsi="Arial" w:cs="Arial"/>
              </w:rPr>
              <w:t>Record the location of thermometer on the appropriate form, QCA.002F1, F2 or F3.</w:t>
            </w:r>
          </w:p>
        </w:tc>
      </w:tr>
      <w:tr w:rsidR="00DC14F4" w:rsidTr="002A2895">
        <w:tblPrEx>
          <w:tblCellMar>
            <w:top w:w="0" w:type="dxa"/>
            <w:bottom w:w="0" w:type="dxa"/>
          </w:tblCellMar>
        </w:tblPrEx>
        <w:trPr>
          <w:cantSplit/>
          <w:trHeight w:val="465"/>
        </w:trPr>
        <w:tc>
          <w:tcPr>
            <w:tcW w:w="288" w:type="dxa"/>
            <w:vMerge/>
            <w:tcBorders>
              <w:right w:val="single" w:sz="4" w:space="0" w:color="auto"/>
            </w:tcBorders>
          </w:tcPr>
          <w:p w:rsidR="00DC14F4" w:rsidRDefault="00DC14F4">
            <w:pPr>
              <w:rPr>
                <w:rFonts w:ascii="Arial" w:hAnsi="Arial"/>
              </w:rPr>
            </w:pPr>
          </w:p>
        </w:tc>
        <w:tc>
          <w:tcPr>
            <w:tcW w:w="3960" w:type="dxa"/>
            <w:gridSpan w:val="5"/>
            <w:vMerge/>
            <w:tcBorders>
              <w:left w:val="single" w:sz="4" w:space="0" w:color="auto"/>
              <w:right w:val="single" w:sz="4" w:space="0" w:color="auto"/>
            </w:tcBorders>
          </w:tcPr>
          <w:p w:rsidR="00DC14F4" w:rsidRPr="00DC14F4" w:rsidRDefault="00DC14F4" w:rsidP="00DC14F4">
            <w:pPr>
              <w:pStyle w:val="Heading2"/>
              <w:rPr>
                <w:rFonts w:ascii="Arial" w:hAnsi="Arial" w:cs="Arial"/>
              </w:rPr>
            </w:pPr>
          </w:p>
        </w:tc>
        <w:tc>
          <w:tcPr>
            <w:tcW w:w="5220" w:type="dxa"/>
            <w:gridSpan w:val="2"/>
            <w:tcBorders>
              <w:top w:val="single" w:sz="4" w:space="0" w:color="auto"/>
              <w:left w:val="single" w:sz="4" w:space="0" w:color="auto"/>
              <w:bottom w:val="single" w:sz="4" w:space="0" w:color="auto"/>
              <w:right w:val="single" w:sz="4" w:space="0" w:color="auto"/>
            </w:tcBorders>
          </w:tcPr>
          <w:p w:rsidR="00DC14F4" w:rsidRPr="002A2895" w:rsidRDefault="002A2895" w:rsidP="002A2895">
            <w:pPr>
              <w:pStyle w:val="Heading3"/>
              <w:tabs>
                <w:tab w:val="clear" w:pos="1224"/>
                <w:tab w:val="left" w:pos="882"/>
              </w:tabs>
              <w:spacing w:after="0"/>
              <w:ind w:left="878" w:hanging="878"/>
              <w:rPr>
                <w:rFonts w:ascii="Arial" w:hAnsi="Arial" w:cs="Arial"/>
              </w:rPr>
            </w:pPr>
            <w:r w:rsidRPr="002A2895">
              <w:rPr>
                <w:rFonts w:ascii="Arial" w:hAnsi="Arial" w:cs="Arial"/>
              </w:rPr>
              <w:t>A technologist or supervisor must review the documented temperatures daily.</w:t>
            </w:r>
          </w:p>
        </w:tc>
      </w:tr>
      <w:tr w:rsidR="00DC14F4" w:rsidTr="002A2895">
        <w:tblPrEx>
          <w:tblCellMar>
            <w:top w:w="0" w:type="dxa"/>
            <w:bottom w:w="0" w:type="dxa"/>
          </w:tblCellMar>
        </w:tblPrEx>
        <w:trPr>
          <w:cantSplit/>
          <w:trHeight w:val="690"/>
        </w:trPr>
        <w:tc>
          <w:tcPr>
            <w:tcW w:w="288" w:type="dxa"/>
            <w:vMerge/>
            <w:tcBorders>
              <w:right w:val="single" w:sz="4" w:space="0" w:color="auto"/>
            </w:tcBorders>
          </w:tcPr>
          <w:p w:rsidR="00DC14F4" w:rsidRDefault="00DC14F4">
            <w:pPr>
              <w:rPr>
                <w:rFonts w:ascii="Arial" w:hAnsi="Arial"/>
              </w:rPr>
            </w:pPr>
          </w:p>
        </w:tc>
        <w:tc>
          <w:tcPr>
            <w:tcW w:w="3960" w:type="dxa"/>
            <w:gridSpan w:val="5"/>
            <w:vMerge/>
            <w:tcBorders>
              <w:left w:val="single" w:sz="4" w:space="0" w:color="auto"/>
              <w:right w:val="single" w:sz="4" w:space="0" w:color="auto"/>
            </w:tcBorders>
          </w:tcPr>
          <w:p w:rsidR="00DC14F4" w:rsidRPr="00DC14F4" w:rsidRDefault="00DC14F4" w:rsidP="00DC14F4">
            <w:pPr>
              <w:pStyle w:val="Heading2"/>
              <w:rPr>
                <w:rFonts w:ascii="Arial" w:hAnsi="Arial" w:cs="Arial"/>
              </w:rPr>
            </w:pPr>
          </w:p>
        </w:tc>
        <w:tc>
          <w:tcPr>
            <w:tcW w:w="5220" w:type="dxa"/>
            <w:gridSpan w:val="2"/>
            <w:tcBorders>
              <w:top w:val="single" w:sz="4" w:space="0" w:color="auto"/>
              <w:left w:val="single" w:sz="4" w:space="0" w:color="auto"/>
              <w:right w:val="single" w:sz="4" w:space="0" w:color="auto"/>
            </w:tcBorders>
          </w:tcPr>
          <w:p w:rsidR="00DC14F4" w:rsidRPr="002A2895" w:rsidRDefault="002A2895" w:rsidP="002A2895">
            <w:pPr>
              <w:pStyle w:val="Heading3"/>
              <w:tabs>
                <w:tab w:val="clear" w:pos="1224"/>
                <w:tab w:val="left" w:pos="882"/>
              </w:tabs>
              <w:spacing w:after="0"/>
              <w:ind w:left="878" w:hanging="878"/>
              <w:rPr>
                <w:rFonts w:ascii="Arial" w:hAnsi="Arial" w:cs="Arial"/>
              </w:rPr>
            </w:pPr>
            <w:r w:rsidRPr="002A2895">
              <w:rPr>
                <w:rFonts w:ascii="Arial" w:hAnsi="Arial" w:cs="Arial"/>
              </w:rPr>
              <w:t>Document the review on the appropriate form QCA.002F1, F2 or F3.</w:t>
            </w:r>
          </w:p>
        </w:tc>
      </w:tr>
      <w:tr w:rsidR="00C84BD6" w:rsidTr="001F7E99">
        <w:tblPrEx>
          <w:tblCellMar>
            <w:top w:w="0" w:type="dxa"/>
            <w:bottom w:w="0" w:type="dxa"/>
          </w:tblCellMar>
        </w:tblPrEx>
        <w:trPr>
          <w:cantSplit/>
          <w:trHeight w:val="1170"/>
        </w:trPr>
        <w:tc>
          <w:tcPr>
            <w:tcW w:w="288" w:type="dxa"/>
            <w:vMerge w:val="restart"/>
            <w:tcBorders>
              <w:right w:val="single" w:sz="4" w:space="0" w:color="auto"/>
            </w:tcBorders>
          </w:tcPr>
          <w:p w:rsidR="00C84BD6" w:rsidRDefault="00C84BD6">
            <w:pPr>
              <w:rPr>
                <w:rFonts w:ascii="Arial" w:hAnsi="Arial"/>
              </w:rPr>
            </w:pPr>
          </w:p>
        </w:tc>
        <w:tc>
          <w:tcPr>
            <w:tcW w:w="3960" w:type="dxa"/>
            <w:gridSpan w:val="5"/>
            <w:vMerge w:val="restart"/>
            <w:tcBorders>
              <w:top w:val="single" w:sz="4" w:space="0" w:color="auto"/>
              <w:left w:val="single" w:sz="4" w:space="0" w:color="auto"/>
              <w:right w:val="single" w:sz="4" w:space="0" w:color="auto"/>
            </w:tcBorders>
          </w:tcPr>
          <w:p w:rsidR="00C84BD6" w:rsidRPr="002A2895" w:rsidRDefault="00C84BD6" w:rsidP="002A2895">
            <w:pPr>
              <w:pStyle w:val="Heading2"/>
              <w:rPr>
                <w:rFonts w:ascii="Arial" w:hAnsi="Arial" w:cs="Arial"/>
              </w:rPr>
            </w:pPr>
            <w:r w:rsidRPr="002A2895">
              <w:rPr>
                <w:rFonts w:ascii="Arial" w:hAnsi="Arial" w:cs="Arial"/>
              </w:rPr>
              <w:t xml:space="preserve">Weekly, change the temperature chart on the continuous temperature recording device (unless a continuous roll is used): </w:t>
            </w:r>
          </w:p>
          <w:p w:rsidR="00C84BD6" w:rsidRDefault="00C84BD6" w:rsidP="002A2895">
            <w:pPr>
              <w:pStyle w:val="Header"/>
              <w:tabs>
                <w:tab w:val="clear" w:pos="4320"/>
                <w:tab w:val="clear" w:pos="8640"/>
              </w:tabs>
              <w:rPr>
                <w:rFonts w:ascii="Arial" w:hAnsi="Arial"/>
              </w:rPr>
            </w:pPr>
          </w:p>
        </w:tc>
        <w:tc>
          <w:tcPr>
            <w:tcW w:w="5220" w:type="dxa"/>
            <w:gridSpan w:val="2"/>
            <w:tcBorders>
              <w:top w:val="single" w:sz="4" w:space="0" w:color="auto"/>
              <w:left w:val="single" w:sz="4" w:space="0" w:color="auto"/>
              <w:bottom w:val="single" w:sz="4" w:space="0" w:color="auto"/>
              <w:right w:val="single" w:sz="4" w:space="0" w:color="auto"/>
            </w:tcBorders>
          </w:tcPr>
          <w:p w:rsidR="00C84BD6" w:rsidRPr="002A2895" w:rsidRDefault="00C84BD6" w:rsidP="002A2895">
            <w:pPr>
              <w:pStyle w:val="Heading3"/>
              <w:tabs>
                <w:tab w:val="clear" w:pos="1224"/>
                <w:tab w:val="num" w:pos="882"/>
              </w:tabs>
              <w:spacing w:after="0"/>
              <w:ind w:left="878" w:hanging="878"/>
              <w:rPr>
                <w:rFonts w:ascii="Arial" w:hAnsi="Arial" w:cs="Arial"/>
              </w:rPr>
            </w:pPr>
            <w:r w:rsidRPr="002A2895">
              <w:rPr>
                <w:rFonts w:ascii="Arial" w:hAnsi="Arial" w:cs="Arial"/>
              </w:rPr>
              <w:t>Select the correct type and size of chart for the equipment.  Charts usually have a stock number that corresponds to the temperature range of the chart.</w:t>
            </w:r>
          </w:p>
        </w:tc>
      </w:tr>
      <w:tr w:rsidR="00C84BD6" w:rsidTr="001F7E99">
        <w:tblPrEx>
          <w:tblCellMar>
            <w:top w:w="0" w:type="dxa"/>
            <w:bottom w:w="0" w:type="dxa"/>
          </w:tblCellMar>
        </w:tblPrEx>
        <w:trPr>
          <w:cantSplit/>
          <w:trHeight w:val="2220"/>
        </w:trPr>
        <w:tc>
          <w:tcPr>
            <w:tcW w:w="288" w:type="dxa"/>
            <w:vMerge/>
            <w:tcBorders>
              <w:right w:val="single" w:sz="4" w:space="0" w:color="auto"/>
            </w:tcBorders>
          </w:tcPr>
          <w:p w:rsidR="00C84BD6" w:rsidRDefault="00C84BD6">
            <w:pPr>
              <w:rPr>
                <w:rFonts w:ascii="Arial" w:hAnsi="Arial"/>
              </w:rPr>
            </w:pPr>
          </w:p>
        </w:tc>
        <w:tc>
          <w:tcPr>
            <w:tcW w:w="3960" w:type="dxa"/>
            <w:gridSpan w:val="5"/>
            <w:vMerge/>
            <w:tcBorders>
              <w:left w:val="single" w:sz="4" w:space="0" w:color="auto"/>
              <w:right w:val="single" w:sz="4" w:space="0" w:color="auto"/>
            </w:tcBorders>
          </w:tcPr>
          <w:p w:rsidR="00C84BD6" w:rsidRPr="002A2895" w:rsidRDefault="00C84BD6" w:rsidP="002A2895">
            <w:pPr>
              <w:pStyle w:val="Heading2"/>
              <w:rPr>
                <w:rFonts w:ascii="Arial" w:hAnsi="Arial" w:cs="Arial"/>
              </w:rPr>
            </w:pPr>
          </w:p>
        </w:tc>
        <w:tc>
          <w:tcPr>
            <w:tcW w:w="2610" w:type="dxa"/>
            <w:vMerge w:val="restart"/>
            <w:tcBorders>
              <w:top w:val="single" w:sz="4" w:space="0" w:color="auto"/>
              <w:left w:val="single" w:sz="4" w:space="0" w:color="auto"/>
              <w:right w:val="single" w:sz="4" w:space="0" w:color="auto"/>
            </w:tcBorders>
          </w:tcPr>
          <w:p w:rsidR="00C84BD6" w:rsidRPr="002A2895" w:rsidRDefault="00C84BD6" w:rsidP="002A2895">
            <w:pPr>
              <w:pStyle w:val="Heading3"/>
              <w:tabs>
                <w:tab w:val="clear" w:pos="1224"/>
                <w:tab w:val="num" w:pos="882"/>
              </w:tabs>
              <w:spacing w:after="0"/>
              <w:ind w:left="878" w:hanging="878"/>
              <w:rPr>
                <w:rFonts w:ascii="Arial" w:hAnsi="Arial" w:cs="Arial"/>
              </w:rPr>
            </w:pPr>
            <w:r w:rsidRPr="002A2895">
              <w:rPr>
                <w:rFonts w:ascii="Arial" w:hAnsi="Arial" w:cs="Arial"/>
              </w:rPr>
              <w:t xml:space="preserve">Remove the completed temperature recording chart from the equipment. </w:t>
            </w:r>
          </w:p>
        </w:tc>
        <w:tc>
          <w:tcPr>
            <w:tcW w:w="2610" w:type="dxa"/>
            <w:tcBorders>
              <w:top w:val="single" w:sz="4" w:space="0" w:color="auto"/>
              <w:left w:val="single" w:sz="4" w:space="0" w:color="auto"/>
              <w:bottom w:val="single" w:sz="4" w:space="0" w:color="auto"/>
              <w:right w:val="single" w:sz="4" w:space="0" w:color="auto"/>
            </w:tcBorders>
          </w:tcPr>
          <w:p w:rsidR="00C84BD6" w:rsidRPr="00704BF9" w:rsidRDefault="00C84BD6" w:rsidP="00704BF9">
            <w:pPr>
              <w:pStyle w:val="Heading4"/>
              <w:tabs>
                <w:tab w:val="clear" w:pos="1728"/>
                <w:tab w:val="num" w:pos="0"/>
                <w:tab w:val="left" w:pos="972"/>
              </w:tabs>
              <w:spacing w:after="0"/>
              <w:ind w:left="-14" w:firstLine="14"/>
              <w:rPr>
                <w:rFonts w:ascii="Arial" w:hAnsi="Arial" w:cs="Arial"/>
              </w:rPr>
            </w:pPr>
            <w:r w:rsidRPr="00704BF9">
              <w:rPr>
                <w:rFonts w:ascii="Arial" w:hAnsi="Arial" w:cs="Arial"/>
              </w:rPr>
              <w:t>View the chart to ensure that the temperatures recorded have remained within acceptable range for the blood products stored and initial.</w:t>
            </w:r>
          </w:p>
        </w:tc>
      </w:tr>
      <w:tr w:rsidR="00C84BD6" w:rsidTr="001F7E99">
        <w:tblPrEx>
          <w:tblCellMar>
            <w:top w:w="0" w:type="dxa"/>
            <w:bottom w:w="0" w:type="dxa"/>
          </w:tblCellMar>
        </w:tblPrEx>
        <w:trPr>
          <w:cantSplit/>
          <w:trHeight w:val="225"/>
        </w:trPr>
        <w:tc>
          <w:tcPr>
            <w:tcW w:w="288" w:type="dxa"/>
            <w:vMerge/>
            <w:tcBorders>
              <w:right w:val="single" w:sz="4" w:space="0" w:color="auto"/>
            </w:tcBorders>
          </w:tcPr>
          <w:p w:rsidR="00C84BD6" w:rsidRDefault="00C84BD6">
            <w:pPr>
              <w:rPr>
                <w:rFonts w:ascii="Arial" w:hAnsi="Arial"/>
              </w:rPr>
            </w:pPr>
          </w:p>
        </w:tc>
        <w:tc>
          <w:tcPr>
            <w:tcW w:w="3960" w:type="dxa"/>
            <w:gridSpan w:val="5"/>
            <w:vMerge/>
            <w:tcBorders>
              <w:left w:val="single" w:sz="4" w:space="0" w:color="auto"/>
              <w:right w:val="single" w:sz="4" w:space="0" w:color="auto"/>
            </w:tcBorders>
          </w:tcPr>
          <w:p w:rsidR="00C84BD6" w:rsidRPr="002A2895" w:rsidRDefault="00C84BD6" w:rsidP="002A2895">
            <w:pPr>
              <w:pStyle w:val="Heading2"/>
              <w:rPr>
                <w:rFonts w:ascii="Arial" w:hAnsi="Arial" w:cs="Arial"/>
              </w:rPr>
            </w:pPr>
          </w:p>
        </w:tc>
        <w:tc>
          <w:tcPr>
            <w:tcW w:w="2610" w:type="dxa"/>
            <w:vMerge/>
            <w:tcBorders>
              <w:left w:val="single" w:sz="4" w:space="0" w:color="auto"/>
              <w:bottom w:val="single" w:sz="4" w:space="0" w:color="auto"/>
              <w:right w:val="single" w:sz="4" w:space="0" w:color="auto"/>
            </w:tcBorders>
          </w:tcPr>
          <w:p w:rsidR="00C84BD6" w:rsidRPr="002A2895" w:rsidRDefault="00C84BD6" w:rsidP="002A2895">
            <w:pPr>
              <w:pStyle w:val="Heading3"/>
              <w:tabs>
                <w:tab w:val="clear" w:pos="1224"/>
                <w:tab w:val="num" w:pos="882"/>
              </w:tabs>
              <w:spacing w:after="0"/>
              <w:ind w:left="878" w:hanging="878"/>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rsidR="00C84BD6" w:rsidRPr="00704BF9" w:rsidRDefault="00C84BD6" w:rsidP="00704BF9">
            <w:pPr>
              <w:pStyle w:val="Heading4"/>
              <w:tabs>
                <w:tab w:val="clear" w:pos="1728"/>
                <w:tab w:val="num" w:pos="972"/>
              </w:tabs>
              <w:spacing w:after="0"/>
              <w:ind w:left="0" w:firstLine="0"/>
              <w:rPr>
                <w:rFonts w:ascii="Arial" w:hAnsi="Arial" w:cs="Arial"/>
              </w:rPr>
            </w:pPr>
            <w:r w:rsidRPr="00704BF9">
              <w:rPr>
                <w:rFonts w:ascii="Arial" w:hAnsi="Arial" w:cs="Arial"/>
              </w:rPr>
              <w:t>File the completed chart for five years or as required by current standards.</w:t>
            </w:r>
            <w:r w:rsidRPr="00704BF9">
              <w:rPr>
                <w:rFonts w:ascii="Arial" w:hAnsi="Arial" w:cs="Arial"/>
                <w:vertAlign w:val="superscript"/>
              </w:rPr>
              <w:t>9.1</w:t>
            </w:r>
          </w:p>
        </w:tc>
      </w:tr>
      <w:tr w:rsidR="00C84BD6" w:rsidTr="00C84BD6">
        <w:tblPrEx>
          <w:tblCellMar>
            <w:top w:w="0" w:type="dxa"/>
            <w:bottom w:w="0" w:type="dxa"/>
          </w:tblCellMar>
        </w:tblPrEx>
        <w:trPr>
          <w:cantSplit/>
          <w:trHeight w:val="552"/>
        </w:trPr>
        <w:tc>
          <w:tcPr>
            <w:tcW w:w="288" w:type="dxa"/>
            <w:vMerge w:val="restart"/>
            <w:tcBorders>
              <w:right w:val="single" w:sz="4" w:space="0" w:color="auto"/>
            </w:tcBorders>
          </w:tcPr>
          <w:p w:rsidR="00C84BD6" w:rsidRDefault="00C84BD6">
            <w:pPr>
              <w:rPr>
                <w:rFonts w:ascii="Arial" w:hAnsi="Arial"/>
              </w:rPr>
            </w:pPr>
          </w:p>
        </w:tc>
        <w:tc>
          <w:tcPr>
            <w:tcW w:w="3960" w:type="dxa"/>
            <w:gridSpan w:val="5"/>
            <w:vMerge/>
            <w:tcBorders>
              <w:left w:val="single" w:sz="4" w:space="0" w:color="auto"/>
              <w:right w:val="single" w:sz="4" w:space="0" w:color="auto"/>
            </w:tcBorders>
          </w:tcPr>
          <w:p w:rsidR="00C84BD6" w:rsidRPr="002A2895" w:rsidRDefault="00C84BD6" w:rsidP="002A2895">
            <w:pPr>
              <w:pStyle w:val="Heading2"/>
              <w:rPr>
                <w:rFonts w:ascii="Arial" w:hAnsi="Arial" w:cs="Arial"/>
              </w:rPr>
            </w:pPr>
          </w:p>
        </w:tc>
        <w:tc>
          <w:tcPr>
            <w:tcW w:w="5220" w:type="dxa"/>
            <w:gridSpan w:val="2"/>
            <w:tcBorders>
              <w:left w:val="single" w:sz="4" w:space="0" w:color="auto"/>
              <w:bottom w:val="single" w:sz="4" w:space="0" w:color="auto"/>
              <w:right w:val="single" w:sz="4" w:space="0" w:color="auto"/>
            </w:tcBorders>
          </w:tcPr>
          <w:p w:rsidR="00C84BD6" w:rsidRPr="00C84BD6" w:rsidRDefault="00C84BD6" w:rsidP="00C84BD6">
            <w:pPr>
              <w:pStyle w:val="Heading3"/>
              <w:tabs>
                <w:tab w:val="clear" w:pos="1224"/>
                <w:tab w:val="num" w:pos="882"/>
              </w:tabs>
              <w:spacing w:after="0"/>
              <w:ind w:left="878" w:hanging="878"/>
              <w:rPr>
                <w:rFonts w:ascii="Arial" w:hAnsi="Arial" w:cs="Arial"/>
              </w:rPr>
            </w:pPr>
            <w:r w:rsidRPr="00C84BD6">
              <w:rPr>
                <w:rFonts w:ascii="Arial" w:hAnsi="Arial" w:cs="Arial"/>
              </w:rPr>
              <w:t>Record the date near the center of the new temperature recording chart.</w:t>
            </w:r>
          </w:p>
        </w:tc>
      </w:tr>
      <w:tr w:rsidR="00C84BD6" w:rsidTr="00C84BD6">
        <w:tblPrEx>
          <w:tblCellMar>
            <w:top w:w="0" w:type="dxa"/>
            <w:bottom w:w="0" w:type="dxa"/>
          </w:tblCellMar>
        </w:tblPrEx>
        <w:trPr>
          <w:cantSplit/>
          <w:trHeight w:val="218"/>
        </w:trPr>
        <w:tc>
          <w:tcPr>
            <w:tcW w:w="288" w:type="dxa"/>
            <w:vMerge/>
            <w:tcBorders>
              <w:right w:val="single" w:sz="4" w:space="0" w:color="auto"/>
            </w:tcBorders>
          </w:tcPr>
          <w:p w:rsidR="00C84BD6" w:rsidRDefault="00C84BD6">
            <w:pPr>
              <w:rPr>
                <w:rFonts w:ascii="Arial" w:hAnsi="Arial"/>
              </w:rPr>
            </w:pPr>
          </w:p>
        </w:tc>
        <w:tc>
          <w:tcPr>
            <w:tcW w:w="3960" w:type="dxa"/>
            <w:gridSpan w:val="5"/>
            <w:vMerge/>
            <w:tcBorders>
              <w:left w:val="single" w:sz="4" w:space="0" w:color="auto"/>
              <w:bottom w:val="single" w:sz="4" w:space="0" w:color="auto"/>
              <w:right w:val="single" w:sz="4" w:space="0" w:color="auto"/>
            </w:tcBorders>
          </w:tcPr>
          <w:p w:rsidR="00C84BD6" w:rsidRPr="002A2895" w:rsidRDefault="00C84BD6" w:rsidP="002A2895">
            <w:pPr>
              <w:pStyle w:val="Heading2"/>
              <w:rPr>
                <w:rFonts w:ascii="Arial" w:hAnsi="Arial" w:cs="Arial"/>
              </w:rPr>
            </w:pPr>
          </w:p>
        </w:tc>
        <w:tc>
          <w:tcPr>
            <w:tcW w:w="5220" w:type="dxa"/>
            <w:gridSpan w:val="2"/>
            <w:tcBorders>
              <w:top w:val="single" w:sz="4" w:space="0" w:color="auto"/>
              <w:left w:val="single" w:sz="4" w:space="0" w:color="auto"/>
              <w:bottom w:val="single" w:sz="4" w:space="0" w:color="auto"/>
              <w:right w:val="single" w:sz="4" w:space="0" w:color="auto"/>
            </w:tcBorders>
          </w:tcPr>
          <w:p w:rsidR="00C84BD6" w:rsidRDefault="00C84BD6" w:rsidP="00C84BD6">
            <w:pPr>
              <w:pStyle w:val="Heading3"/>
              <w:tabs>
                <w:tab w:val="clear" w:pos="1224"/>
                <w:tab w:val="num" w:pos="882"/>
              </w:tabs>
              <w:ind w:left="882" w:hanging="882"/>
              <w:rPr>
                <w:rFonts w:ascii="Arial" w:hAnsi="Arial" w:cs="Arial"/>
              </w:rPr>
            </w:pPr>
            <w:r w:rsidRPr="00C84BD6">
              <w:rPr>
                <w:rFonts w:ascii="Arial" w:hAnsi="Arial" w:cs="Arial"/>
              </w:rPr>
              <w:t>Place the new temperature recording chart on the device.</w:t>
            </w:r>
          </w:p>
          <w:p w:rsidR="00C84BD6" w:rsidRDefault="00C84BD6" w:rsidP="00C84BD6">
            <w:pPr>
              <w:pStyle w:val="Heading3"/>
              <w:numPr>
                <w:ilvl w:val="0"/>
                <w:numId w:val="30"/>
              </w:numPr>
              <w:rPr>
                <w:rFonts w:ascii="Arial" w:hAnsi="Arial" w:cs="Arial"/>
              </w:rPr>
            </w:pPr>
            <w:r w:rsidRPr="00C84BD6">
              <w:rPr>
                <w:rFonts w:ascii="Arial" w:hAnsi="Arial" w:cs="Arial"/>
              </w:rPr>
              <w:t>Move the chart so that the recording pen is set to the correct day and time (e.g. Monday at 10:00 am)</w:t>
            </w:r>
          </w:p>
          <w:p w:rsidR="00C84BD6" w:rsidRPr="00C84BD6" w:rsidRDefault="00C84BD6" w:rsidP="00C84BD6">
            <w:pPr>
              <w:pStyle w:val="Heading3"/>
              <w:numPr>
                <w:ilvl w:val="0"/>
                <w:numId w:val="30"/>
              </w:numPr>
              <w:spacing w:after="0"/>
              <w:ind w:left="1354"/>
              <w:rPr>
                <w:rFonts w:ascii="Arial" w:hAnsi="Arial" w:cs="Arial"/>
              </w:rPr>
            </w:pPr>
            <w:r w:rsidRPr="00C84BD6">
              <w:rPr>
                <w:rFonts w:ascii="Arial" w:hAnsi="Arial" w:cs="Arial"/>
              </w:rPr>
              <w:t>Check to see that the temperature recorded by the pen on the device corresponds closely to the internal temperature (± 2°C).</w:t>
            </w:r>
          </w:p>
        </w:tc>
      </w:tr>
      <w:tr w:rsidR="00C84BD6" w:rsidTr="00C84BD6">
        <w:tblPrEx>
          <w:tblCellMar>
            <w:top w:w="0" w:type="dxa"/>
            <w:bottom w:w="0" w:type="dxa"/>
          </w:tblCellMar>
        </w:tblPrEx>
        <w:trPr>
          <w:trHeight w:val="1038"/>
        </w:trPr>
        <w:tc>
          <w:tcPr>
            <w:tcW w:w="288" w:type="dxa"/>
            <w:vMerge w:val="restart"/>
            <w:tcBorders>
              <w:right w:val="single" w:sz="4" w:space="0" w:color="auto"/>
            </w:tcBorders>
          </w:tcPr>
          <w:p w:rsidR="00C84BD6" w:rsidRDefault="00C84BD6" w:rsidP="00A103FC">
            <w:pPr>
              <w:rPr>
                <w:rFonts w:ascii="Arial" w:hAnsi="Arial"/>
              </w:rPr>
            </w:pPr>
          </w:p>
        </w:tc>
        <w:tc>
          <w:tcPr>
            <w:tcW w:w="3960" w:type="dxa"/>
            <w:gridSpan w:val="5"/>
            <w:vMerge w:val="restart"/>
            <w:tcBorders>
              <w:top w:val="single" w:sz="4" w:space="0" w:color="auto"/>
              <w:left w:val="single" w:sz="4" w:space="0" w:color="auto"/>
              <w:right w:val="single" w:sz="4" w:space="0" w:color="auto"/>
            </w:tcBorders>
          </w:tcPr>
          <w:p w:rsidR="00C84BD6" w:rsidRPr="00C84BD6" w:rsidRDefault="00C84BD6" w:rsidP="00C84BD6">
            <w:pPr>
              <w:pStyle w:val="Heading2"/>
              <w:rPr>
                <w:rFonts w:ascii="Arial" w:hAnsi="Arial" w:cs="Arial"/>
              </w:rPr>
            </w:pPr>
            <w:r w:rsidRPr="00C84BD6">
              <w:rPr>
                <w:rFonts w:ascii="Arial" w:hAnsi="Arial" w:cs="Arial"/>
              </w:rPr>
              <w:t>For blood storage equipment areas without temperature recording device perform the following:</w:t>
            </w:r>
          </w:p>
          <w:p w:rsidR="00C84BD6" w:rsidRDefault="00C84BD6" w:rsidP="00A103FC">
            <w:pPr>
              <w:rPr>
                <w:rFonts w:ascii="Arial" w:hAnsi="Arial"/>
              </w:rPr>
            </w:pPr>
          </w:p>
        </w:tc>
        <w:tc>
          <w:tcPr>
            <w:tcW w:w="5220" w:type="dxa"/>
            <w:gridSpan w:val="2"/>
            <w:tcBorders>
              <w:top w:val="single" w:sz="4" w:space="0" w:color="auto"/>
              <w:left w:val="single" w:sz="4" w:space="0" w:color="auto"/>
              <w:bottom w:val="single" w:sz="4" w:space="0" w:color="auto"/>
              <w:right w:val="single" w:sz="4" w:space="0" w:color="auto"/>
            </w:tcBorders>
          </w:tcPr>
          <w:p w:rsidR="00C84BD6" w:rsidRPr="00C84BD6" w:rsidRDefault="00C84BD6" w:rsidP="00C84BD6">
            <w:pPr>
              <w:pStyle w:val="Heading3"/>
              <w:tabs>
                <w:tab w:val="clear" w:pos="1224"/>
                <w:tab w:val="num" w:pos="882"/>
              </w:tabs>
              <w:spacing w:after="0"/>
              <w:ind w:left="882" w:hanging="882"/>
              <w:rPr>
                <w:rFonts w:ascii="Arial" w:hAnsi="Arial" w:cs="Arial"/>
              </w:rPr>
            </w:pPr>
            <w:r w:rsidRPr="00C84BD6">
              <w:rPr>
                <w:rFonts w:ascii="Arial" w:hAnsi="Arial" w:cs="Arial"/>
              </w:rPr>
              <w:t>Read and record the internal thermometer and digital display temperature on the appropriate form (QCA.002F1, 2 or 3).</w:t>
            </w:r>
          </w:p>
        </w:tc>
      </w:tr>
      <w:tr w:rsidR="00C84BD6" w:rsidTr="001F7E99">
        <w:tblPrEx>
          <w:tblCellMar>
            <w:top w:w="0" w:type="dxa"/>
            <w:bottom w:w="0" w:type="dxa"/>
          </w:tblCellMar>
        </w:tblPrEx>
        <w:trPr>
          <w:trHeight w:val="630"/>
        </w:trPr>
        <w:tc>
          <w:tcPr>
            <w:tcW w:w="288" w:type="dxa"/>
            <w:vMerge/>
            <w:tcBorders>
              <w:right w:val="single" w:sz="4" w:space="0" w:color="auto"/>
            </w:tcBorders>
          </w:tcPr>
          <w:p w:rsidR="00C84BD6" w:rsidRDefault="00C84BD6" w:rsidP="00A103FC">
            <w:pPr>
              <w:rPr>
                <w:rFonts w:ascii="Arial" w:hAnsi="Arial"/>
              </w:rPr>
            </w:pPr>
          </w:p>
        </w:tc>
        <w:tc>
          <w:tcPr>
            <w:tcW w:w="3960" w:type="dxa"/>
            <w:gridSpan w:val="5"/>
            <w:vMerge/>
            <w:tcBorders>
              <w:left w:val="single" w:sz="4" w:space="0" w:color="auto"/>
              <w:right w:val="single" w:sz="4" w:space="0" w:color="auto"/>
            </w:tcBorders>
          </w:tcPr>
          <w:p w:rsidR="00C84BD6" w:rsidRPr="00C84BD6" w:rsidRDefault="00C84BD6" w:rsidP="00C84BD6">
            <w:pPr>
              <w:pStyle w:val="Heading2"/>
              <w:rPr>
                <w:rFonts w:ascii="Arial" w:hAnsi="Arial" w:cs="Arial"/>
              </w:rPr>
            </w:pPr>
          </w:p>
        </w:tc>
        <w:tc>
          <w:tcPr>
            <w:tcW w:w="5220" w:type="dxa"/>
            <w:gridSpan w:val="2"/>
            <w:tcBorders>
              <w:top w:val="single" w:sz="4" w:space="0" w:color="auto"/>
              <w:left w:val="single" w:sz="4" w:space="0" w:color="auto"/>
              <w:bottom w:val="single" w:sz="4" w:space="0" w:color="auto"/>
              <w:right w:val="single" w:sz="4" w:space="0" w:color="auto"/>
            </w:tcBorders>
          </w:tcPr>
          <w:p w:rsidR="00C84BD6" w:rsidRPr="00C84BD6" w:rsidRDefault="00C84BD6" w:rsidP="00C84BD6">
            <w:pPr>
              <w:pStyle w:val="Heading3"/>
              <w:tabs>
                <w:tab w:val="clear" w:pos="1224"/>
                <w:tab w:val="num" w:pos="882"/>
              </w:tabs>
              <w:spacing w:after="0"/>
              <w:ind w:left="882" w:hanging="882"/>
              <w:rPr>
                <w:rFonts w:ascii="Arial" w:hAnsi="Arial" w:cs="Arial"/>
              </w:rPr>
            </w:pPr>
            <w:r w:rsidRPr="00C84BD6">
              <w:rPr>
                <w:rFonts w:ascii="Arial" w:hAnsi="Arial" w:cs="Arial"/>
              </w:rPr>
              <w:t>Move the thermometer to the next appropriate shelf once daily and document location on appropriate QCA.002 form.</w:t>
            </w:r>
          </w:p>
        </w:tc>
      </w:tr>
      <w:tr w:rsidR="00C84BD6" w:rsidTr="001F7E99">
        <w:tblPrEx>
          <w:tblCellMar>
            <w:top w:w="0" w:type="dxa"/>
            <w:bottom w:w="0" w:type="dxa"/>
          </w:tblCellMar>
        </w:tblPrEx>
        <w:trPr>
          <w:trHeight w:val="750"/>
        </w:trPr>
        <w:tc>
          <w:tcPr>
            <w:tcW w:w="288" w:type="dxa"/>
            <w:vMerge/>
            <w:tcBorders>
              <w:right w:val="single" w:sz="4" w:space="0" w:color="auto"/>
            </w:tcBorders>
          </w:tcPr>
          <w:p w:rsidR="00C84BD6" w:rsidRDefault="00C84BD6" w:rsidP="00A103FC">
            <w:pPr>
              <w:rPr>
                <w:rFonts w:ascii="Arial" w:hAnsi="Arial"/>
              </w:rPr>
            </w:pPr>
          </w:p>
        </w:tc>
        <w:tc>
          <w:tcPr>
            <w:tcW w:w="3960" w:type="dxa"/>
            <w:gridSpan w:val="5"/>
            <w:vMerge/>
            <w:tcBorders>
              <w:left w:val="single" w:sz="4" w:space="0" w:color="auto"/>
              <w:bottom w:val="single" w:sz="4" w:space="0" w:color="auto"/>
              <w:right w:val="single" w:sz="4" w:space="0" w:color="auto"/>
            </w:tcBorders>
          </w:tcPr>
          <w:p w:rsidR="00C84BD6" w:rsidRPr="00C84BD6" w:rsidRDefault="00C84BD6" w:rsidP="00C84BD6">
            <w:pPr>
              <w:pStyle w:val="Heading2"/>
              <w:rPr>
                <w:rFonts w:ascii="Arial" w:hAnsi="Arial" w:cs="Arial"/>
              </w:rPr>
            </w:pPr>
          </w:p>
        </w:tc>
        <w:tc>
          <w:tcPr>
            <w:tcW w:w="5220" w:type="dxa"/>
            <w:gridSpan w:val="2"/>
            <w:tcBorders>
              <w:top w:val="single" w:sz="4" w:space="0" w:color="auto"/>
              <w:left w:val="single" w:sz="4" w:space="0" w:color="auto"/>
              <w:bottom w:val="single" w:sz="4" w:space="0" w:color="auto"/>
              <w:right w:val="single" w:sz="4" w:space="0" w:color="auto"/>
            </w:tcBorders>
          </w:tcPr>
          <w:p w:rsidR="00C84BD6" w:rsidRPr="00C84BD6" w:rsidRDefault="00C84BD6" w:rsidP="00C84BD6">
            <w:pPr>
              <w:pStyle w:val="Heading3"/>
              <w:tabs>
                <w:tab w:val="clear" w:pos="1224"/>
                <w:tab w:val="num" w:pos="882"/>
              </w:tabs>
              <w:spacing w:after="0"/>
              <w:ind w:left="882" w:hanging="882"/>
              <w:rPr>
                <w:rFonts w:ascii="Arial" w:hAnsi="Arial" w:cs="Arial"/>
              </w:rPr>
            </w:pPr>
            <w:r w:rsidRPr="00C84BD6">
              <w:rPr>
                <w:rFonts w:ascii="Arial" w:hAnsi="Arial" w:cs="Arial"/>
              </w:rPr>
              <w:t>A technologist or supervisor must review the documented temperatures daily and record review on relevant QCA.002 form.</w:t>
            </w:r>
          </w:p>
        </w:tc>
      </w:tr>
      <w:tr w:rsidR="00C84BD6" w:rsidTr="00C84BD6">
        <w:tblPrEx>
          <w:tblCellMar>
            <w:top w:w="0" w:type="dxa"/>
            <w:bottom w:w="0" w:type="dxa"/>
          </w:tblCellMar>
        </w:tblPrEx>
        <w:trPr>
          <w:trHeight w:val="2190"/>
        </w:trPr>
        <w:tc>
          <w:tcPr>
            <w:tcW w:w="288" w:type="dxa"/>
            <w:vMerge w:val="restart"/>
            <w:tcBorders>
              <w:right w:val="single" w:sz="4" w:space="0" w:color="auto"/>
            </w:tcBorders>
          </w:tcPr>
          <w:p w:rsidR="00C84BD6" w:rsidRDefault="00C84BD6" w:rsidP="00A103FC">
            <w:pPr>
              <w:rPr>
                <w:rFonts w:ascii="Arial" w:hAnsi="Arial"/>
              </w:rPr>
            </w:pPr>
          </w:p>
        </w:tc>
        <w:tc>
          <w:tcPr>
            <w:tcW w:w="3960" w:type="dxa"/>
            <w:gridSpan w:val="5"/>
            <w:vMerge w:val="restart"/>
            <w:tcBorders>
              <w:top w:val="single" w:sz="4" w:space="0" w:color="auto"/>
              <w:left w:val="single" w:sz="4" w:space="0" w:color="auto"/>
              <w:right w:val="single" w:sz="4" w:space="0" w:color="auto"/>
            </w:tcBorders>
          </w:tcPr>
          <w:p w:rsidR="00C84BD6" w:rsidRPr="00C84BD6" w:rsidRDefault="00C84BD6" w:rsidP="00A103FC">
            <w:pPr>
              <w:pStyle w:val="Heading2"/>
              <w:rPr>
                <w:rFonts w:ascii="Arial" w:hAnsi="Arial" w:cs="Arial"/>
              </w:rPr>
            </w:pPr>
            <w:r w:rsidRPr="00C84BD6">
              <w:rPr>
                <w:rFonts w:ascii="Arial" w:hAnsi="Arial" w:cs="Arial"/>
              </w:rPr>
              <w:t>When the temperature is found to be outside the acceptable storage range (e.g., refrigerator temperature range should be 1°C to 6°C, outside temperature of 7°C to 10°C is acceptable for short periods), the following steps should be taken (see also QCA.003 Maintenance of Blood Product Storage Refrigerators.):</w:t>
            </w:r>
          </w:p>
          <w:p w:rsidR="00C84BD6" w:rsidRDefault="00C84BD6" w:rsidP="00A103FC">
            <w:pPr>
              <w:rPr>
                <w:rFonts w:ascii="Arial" w:hAnsi="Arial"/>
              </w:rPr>
            </w:pPr>
          </w:p>
        </w:tc>
        <w:tc>
          <w:tcPr>
            <w:tcW w:w="5220" w:type="dxa"/>
            <w:gridSpan w:val="2"/>
            <w:tcBorders>
              <w:top w:val="single" w:sz="4" w:space="0" w:color="auto"/>
              <w:left w:val="single" w:sz="4" w:space="0" w:color="auto"/>
              <w:bottom w:val="single" w:sz="4" w:space="0" w:color="auto"/>
              <w:right w:val="single" w:sz="4" w:space="0" w:color="auto"/>
            </w:tcBorders>
          </w:tcPr>
          <w:p w:rsidR="00C84BD6" w:rsidRPr="00C84BD6" w:rsidRDefault="00C84BD6" w:rsidP="00C84BD6">
            <w:pPr>
              <w:pStyle w:val="Heading3"/>
              <w:tabs>
                <w:tab w:val="clear" w:pos="1224"/>
                <w:tab w:val="num" w:pos="882"/>
              </w:tabs>
              <w:spacing w:after="0"/>
              <w:ind w:left="878" w:hanging="878"/>
              <w:rPr>
                <w:rFonts w:ascii="Arial" w:hAnsi="Arial" w:cs="Arial"/>
              </w:rPr>
            </w:pPr>
            <w:r w:rsidRPr="00C84BD6">
              <w:rPr>
                <w:rFonts w:ascii="Arial" w:hAnsi="Arial" w:cs="Arial"/>
              </w:rPr>
              <w:t>Follow directions on “Equipment Malfunction” procedure forms posted on the equipment (as described on Work Aids QCA.003, QCA.004 and QCA.005, Maintenance of Blood Product Storage Refrigerators/Freezers and Platelet Incubators).</w:t>
            </w:r>
          </w:p>
        </w:tc>
      </w:tr>
      <w:tr w:rsidR="00C84BD6" w:rsidTr="00C84BD6">
        <w:tblPrEx>
          <w:tblCellMar>
            <w:top w:w="0" w:type="dxa"/>
            <w:bottom w:w="0" w:type="dxa"/>
          </w:tblCellMar>
        </w:tblPrEx>
        <w:trPr>
          <w:trHeight w:val="540"/>
        </w:trPr>
        <w:tc>
          <w:tcPr>
            <w:tcW w:w="288" w:type="dxa"/>
            <w:vMerge/>
            <w:tcBorders>
              <w:right w:val="single" w:sz="4" w:space="0" w:color="auto"/>
            </w:tcBorders>
          </w:tcPr>
          <w:p w:rsidR="00C84BD6" w:rsidRDefault="00C84BD6" w:rsidP="00A103FC">
            <w:pPr>
              <w:rPr>
                <w:rFonts w:ascii="Arial" w:hAnsi="Arial"/>
              </w:rPr>
            </w:pPr>
          </w:p>
        </w:tc>
        <w:tc>
          <w:tcPr>
            <w:tcW w:w="3960" w:type="dxa"/>
            <w:gridSpan w:val="5"/>
            <w:vMerge/>
            <w:tcBorders>
              <w:left w:val="single" w:sz="4" w:space="0" w:color="auto"/>
              <w:right w:val="single" w:sz="4" w:space="0" w:color="auto"/>
            </w:tcBorders>
          </w:tcPr>
          <w:p w:rsidR="00C84BD6" w:rsidRPr="00C84BD6" w:rsidRDefault="00C84BD6" w:rsidP="00A103FC">
            <w:pPr>
              <w:pStyle w:val="Heading2"/>
              <w:rPr>
                <w:rFonts w:ascii="Arial" w:hAnsi="Arial" w:cs="Arial"/>
              </w:rPr>
            </w:pPr>
          </w:p>
        </w:tc>
        <w:tc>
          <w:tcPr>
            <w:tcW w:w="5220" w:type="dxa"/>
            <w:gridSpan w:val="2"/>
            <w:tcBorders>
              <w:top w:val="single" w:sz="4" w:space="0" w:color="auto"/>
              <w:left w:val="single" w:sz="4" w:space="0" w:color="auto"/>
              <w:bottom w:val="single" w:sz="4" w:space="0" w:color="auto"/>
              <w:right w:val="single" w:sz="4" w:space="0" w:color="auto"/>
            </w:tcBorders>
          </w:tcPr>
          <w:p w:rsidR="00C84BD6" w:rsidRPr="00C84BD6" w:rsidRDefault="00C84BD6" w:rsidP="00C84BD6">
            <w:pPr>
              <w:pStyle w:val="Heading3"/>
              <w:tabs>
                <w:tab w:val="clear" w:pos="1224"/>
                <w:tab w:val="num" w:pos="882"/>
              </w:tabs>
              <w:spacing w:after="0"/>
              <w:ind w:left="878" w:hanging="878"/>
              <w:rPr>
                <w:rFonts w:ascii="Arial" w:hAnsi="Arial" w:cs="Arial"/>
              </w:rPr>
            </w:pPr>
            <w:r w:rsidRPr="00C84BD6">
              <w:rPr>
                <w:rFonts w:ascii="Arial" w:hAnsi="Arial" w:cs="Arial"/>
              </w:rPr>
              <w:t>Report incident to a supervisor or lab manager.</w:t>
            </w:r>
          </w:p>
        </w:tc>
      </w:tr>
      <w:tr w:rsidR="00C84BD6" w:rsidTr="001F7E99">
        <w:tblPrEx>
          <w:tblCellMar>
            <w:top w:w="0" w:type="dxa"/>
            <w:bottom w:w="0" w:type="dxa"/>
          </w:tblCellMar>
        </w:tblPrEx>
        <w:trPr>
          <w:trHeight w:val="405"/>
        </w:trPr>
        <w:tc>
          <w:tcPr>
            <w:tcW w:w="288" w:type="dxa"/>
            <w:vMerge/>
            <w:tcBorders>
              <w:right w:val="single" w:sz="4" w:space="0" w:color="auto"/>
            </w:tcBorders>
          </w:tcPr>
          <w:p w:rsidR="00C84BD6" w:rsidRDefault="00C84BD6" w:rsidP="00A103FC">
            <w:pPr>
              <w:rPr>
                <w:rFonts w:ascii="Arial" w:hAnsi="Arial"/>
              </w:rPr>
            </w:pPr>
          </w:p>
        </w:tc>
        <w:tc>
          <w:tcPr>
            <w:tcW w:w="3960" w:type="dxa"/>
            <w:gridSpan w:val="5"/>
            <w:vMerge/>
            <w:tcBorders>
              <w:left w:val="single" w:sz="4" w:space="0" w:color="auto"/>
              <w:right w:val="single" w:sz="4" w:space="0" w:color="auto"/>
            </w:tcBorders>
          </w:tcPr>
          <w:p w:rsidR="00C84BD6" w:rsidRPr="00C84BD6" w:rsidRDefault="00C84BD6" w:rsidP="00A103FC">
            <w:pPr>
              <w:pStyle w:val="Heading2"/>
              <w:rPr>
                <w:rFonts w:ascii="Arial" w:hAnsi="Arial" w:cs="Arial"/>
              </w:rPr>
            </w:pPr>
          </w:p>
        </w:tc>
        <w:tc>
          <w:tcPr>
            <w:tcW w:w="5220" w:type="dxa"/>
            <w:gridSpan w:val="2"/>
            <w:tcBorders>
              <w:top w:val="single" w:sz="4" w:space="0" w:color="auto"/>
              <w:left w:val="single" w:sz="4" w:space="0" w:color="auto"/>
              <w:bottom w:val="single" w:sz="4" w:space="0" w:color="auto"/>
              <w:right w:val="single" w:sz="4" w:space="0" w:color="auto"/>
            </w:tcBorders>
          </w:tcPr>
          <w:p w:rsidR="00C84BD6" w:rsidRPr="00C84BD6" w:rsidRDefault="00C84BD6" w:rsidP="00C84BD6">
            <w:pPr>
              <w:pStyle w:val="Heading3"/>
              <w:tabs>
                <w:tab w:val="clear" w:pos="1224"/>
                <w:tab w:val="num" w:pos="882"/>
              </w:tabs>
              <w:spacing w:after="0"/>
              <w:ind w:left="878" w:hanging="878"/>
              <w:rPr>
                <w:rFonts w:ascii="Arial" w:hAnsi="Arial" w:cs="Arial"/>
              </w:rPr>
            </w:pPr>
            <w:r w:rsidRPr="00C84BD6">
              <w:rPr>
                <w:rFonts w:ascii="Arial" w:hAnsi="Arial" w:cs="Arial"/>
              </w:rPr>
              <w:t>The investigation of the incident should include determination of the following information:</w:t>
            </w:r>
          </w:p>
          <w:p w:rsidR="00C84BD6" w:rsidRPr="00C84BD6" w:rsidRDefault="00C84BD6" w:rsidP="00C84BD6">
            <w:pPr>
              <w:pStyle w:val="Header"/>
              <w:tabs>
                <w:tab w:val="clear" w:pos="4320"/>
                <w:tab w:val="clear" w:pos="8640"/>
                <w:tab w:val="num" w:pos="882"/>
              </w:tabs>
              <w:ind w:left="882" w:hanging="882"/>
              <w:rPr>
                <w:rFonts w:ascii="Arial" w:hAnsi="Arial" w:cs="Arial"/>
              </w:rPr>
            </w:pPr>
          </w:p>
          <w:p w:rsidR="00C84BD6" w:rsidRPr="00C84BD6" w:rsidRDefault="00C84BD6" w:rsidP="003A48EA">
            <w:pPr>
              <w:pStyle w:val="Header"/>
              <w:numPr>
                <w:ilvl w:val="0"/>
                <w:numId w:val="28"/>
              </w:numPr>
              <w:tabs>
                <w:tab w:val="clear" w:pos="1170"/>
                <w:tab w:val="clear" w:pos="4320"/>
                <w:tab w:val="clear" w:pos="8640"/>
                <w:tab w:val="num" w:pos="342"/>
                <w:tab w:val="num" w:pos="1152"/>
              </w:tabs>
              <w:ind w:left="1152" w:hanging="270"/>
              <w:rPr>
                <w:rFonts w:ascii="Arial" w:hAnsi="Arial" w:cs="Arial"/>
              </w:rPr>
            </w:pPr>
            <w:r w:rsidRPr="00C84BD6">
              <w:rPr>
                <w:rFonts w:ascii="Arial" w:hAnsi="Arial" w:cs="Arial"/>
              </w:rPr>
              <w:t>The length of time the blood products have been outside the acceptable temperature</w:t>
            </w:r>
          </w:p>
          <w:p w:rsidR="00C84BD6" w:rsidRPr="00C84BD6" w:rsidRDefault="00C84BD6" w:rsidP="003A48EA">
            <w:pPr>
              <w:pStyle w:val="Header"/>
              <w:numPr>
                <w:ilvl w:val="0"/>
                <w:numId w:val="28"/>
              </w:numPr>
              <w:tabs>
                <w:tab w:val="clear" w:pos="1170"/>
                <w:tab w:val="clear" w:pos="4320"/>
                <w:tab w:val="clear" w:pos="8640"/>
                <w:tab w:val="num" w:pos="342"/>
                <w:tab w:val="num" w:pos="1152"/>
              </w:tabs>
              <w:ind w:left="1152" w:hanging="270"/>
              <w:rPr>
                <w:rFonts w:ascii="Arial" w:hAnsi="Arial" w:cs="Arial"/>
              </w:rPr>
            </w:pPr>
            <w:r w:rsidRPr="00C84BD6">
              <w:rPr>
                <w:rFonts w:ascii="Arial" w:hAnsi="Arial" w:cs="Arial"/>
              </w:rPr>
              <w:t>Whether the blood products should be discarded or should remain in inventory.  See Procedural Notes 8.1</w:t>
            </w:r>
          </w:p>
          <w:p w:rsidR="00C84BD6" w:rsidRPr="00C84BD6" w:rsidRDefault="00C84BD6" w:rsidP="003A48EA">
            <w:pPr>
              <w:pStyle w:val="Header"/>
              <w:numPr>
                <w:ilvl w:val="0"/>
                <w:numId w:val="28"/>
              </w:numPr>
              <w:tabs>
                <w:tab w:val="clear" w:pos="1170"/>
                <w:tab w:val="clear" w:pos="4320"/>
                <w:tab w:val="clear" w:pos="8640"/>
                <w:tab w:val="num" w:pos="1152"/>
              </w:tabs>
              <w:ind w:left="1152" w:hanging="270"/>
              <w:rPr>
                <w:rFonts w:ascii="Arial" w:hAnsi="Arial" w:cs="Arial"/>
              </w:rPr>
            </w:pPr>
            <w:r w:rsidRPr="00C84BD6">
              <w:rPr>
                <w:rFonts w:ascii="Arial" w:hAnsi="Arial" w:cs="Arial"/>
              </w:rPr>
              <w:t>The cause of the unacceptable temperature</w:t>
            </w:r>
          </w:p>
        </w:tc>
      </w:tr>
      <w:tr w:rsidR="00C84BD6" w:rsidTr="00C84BD6">
        <w:tblPrEx>
          <w:tblCellMar>
            <w:top w:w="0" w:type="dxa"/>
            <w:bottom w:w="0" w:type="dxa"/>
          </w:tblCellMar>
        </w:tblPrEx>
        <w:trPr>
          <w:trHeight w:val="1632"/>
        </w:trPr>
        <w:tc>
          <w:tcPr>
            <w:tcW w:w="288" w:type="dxa"/>
            <w:vMerge/>
            <w:tcBorders>
              <w:right w:val="single" w:sz="4" w:space="0" w:color="auto"/>
            </w:tcBorders>
          </w:tcPr>
          <w:p w:rsidR="00C84BD6" w:rsidRDefault="00C84BD6" w:rsidP="00A103FC">
            <w:pPr>
              <w:rPr>
                <w:rFonts w:ascii="Arial" w:hAnsi="Arial"/>
              </w:rPr>
            </w:pPr>
          </w:p>
        </w:tc>
        <w:tc>
          <w:tcPr>
            <w:tcW w:w="3960" w:type="dxa"/>
            <w:gridSpan w:val="5"/>
            <w:vMerge/>
            <w:tcBorders>
              <w:left w:val="single" w:sz="4" w:space="0" w:color="auto"/>
              <w:bottom w:val="single" w:sz="4" w:space="0" w:color="auto"/>
              <w:right w:val="single" w:sz="4" w:space="0" w:color="auto"/>
            </w:tcBorders>
          </w:tcPr>
          <w:p w:rsidR="00C84BD6" w:rsidRPr="00C84BD6" w:rsidRDefault="00C84BD6" w:rsidP="00A103FC">
            <w:pPr>
              <w:pStyle w:val="Heading2"/>
              <w:rPr>
                <w:rFonts w:ascii="Arial" w:hAnsi="Arial" w:cs="Arial"/>
              </w:rPr>
            </w:pPr>
          </w:p>
        </w:tc>
        <w:tc>
          <w:tcPr>
            <w:tcW w:w="5220" w:type="dxa"/>
            <w:gridSpan w:val="2"/>
            <w:tcBorders>
              <w:top w:val="single" w:sz="4" w:space="0" w:color="auto"/>
              <w:left w:val="single" w:sz="4" w:space="0" w:color="auto"/>
              <w:bottom w:val="single" w:sz="4" w:space="0" w:color="auto"/>
              <w:right w:val="single" w:sz="4" w:space="0" w:color="auto"/>
            </w:tcBorders>
          </w:tcPr>
          <w:p w:rsidR="00C84BD6" w:rsidRPr="00C84BD6" w:rsidRDefault="00C84BD6" w:rsidP="003A48EA">
            <w:pPr>
              <w:pStyle w:val="Heading3"/>
              <w:tabs>
                <w:tab w:val="clear" w:pos="1224"/>
                <w:tab w:val="num" w:pos="882"/>
              </w:tabs>
              <w:spacing w:after="0"/>
              <w:ind w:left="878" w:hanging="878"/>
              <w:rPr>
                <w:rFonts w:ascii="Arial" w:hAnsi="Arial" w:cs="Arial"/>
              </w:rPr>
            </w:pPr>
            <w:r w:rsidRPr="00C84BD6">
              <w:rPr>
                <w:rFonts w:ascii="Arial" w:hAnsi="Arial" w:cs="Arial"/>
              </w:rPr>
              <w:t>If storage temperature falls outside the recommended temperature range for any blood product storage equipment, move product to an alternate storage area of appropriate temperature. This move must be documented.</w:t>
            </w:r>
          </w:p>
        </w:tc>
      </w:tr>
      <w:tr w:rsidR="003A48EA" w:rsidTr="003A48EA">
        <w:tblPrEx>
          <w:tblCellMar>
            <w:top w:w="0" w:type="dxa"/>
            <w:bottom w:w="0" w:type="dxa"/>
          </w:tblCellMar>
        </w:tblPrEx>
        <w:trPr>
          <w:trHeight w:val="1695"/>
        </w:trPr>
        <w:tc>
          <w:tcPr>
            <w:tcW w:w="288" w:type="dxa"/>
            <w:vMerge w:val="restart"/>
            <w:tcBorders>
              <w:right w:val="single" w:sz="4" w:space="0" w:color="auto"/>
            </w:tcBorders>
          </w:tcPr>
          <w:p w:rsidR="003A48EA" w:rsidRDefault="003A48EA" w:rsidP="00A103FC">
            <w:pPr>
              <w:rPr>
                <w:rFonts w:ascii="Arial" w:hAnsi="Arial"/>
              </w:rPr>
            </w:pPr>
          </w:p>
        </w:tc>
        <w:tc>
          <w:tcPr>
            <w:tcW w:w="3960" w:type="dxa"/>
            <w:gridSpan w:val="5"/>
            <w:vMerge w:val="restart"/>
            <w:tcBorders>
              <w:top w:val="single" w:sz="4" w:space="0" w:color="auto"/>
              <w:left w:val="single" w:sz="4" w:space="0" w:color="auto"/>
              <w:right w:val="single" w:sz="4" w:space="0" w:color="auto"/>
            </w:tcBorders>
          </w:tcPr>
          <w:p w:rsidR="003A48EA" w:rsidRPr="0067384D" w:rsidRDefault="003A48EA" w:rsidP="003A48EA">
            <w:pPr>
              <w:pStyle w:val="Heading2"/>
              <w:rPr>
                <w:rFonts w:ascii="Arial" w:hAnsi="Arial" w:cs="Arial"/>
              </w:rPr>
            </w:pPr>
            <w:r w:rsidRPr="0067384D">
              <w:rPr>
                <w:rFonts w:ascii="Arial" w:hAnsi="Arial" w:cs="Arial"/>
              </w:rPr>
              <w:t>If the temperature of the internal thermometer and the continuous recording device and/or the digital readout do not agree within 2° C, the following steps may be required.</w:t>
            </w:r>
          </w:p>
          <w:p w:rsidR="003A48EA" w:rsidRDefault="003A48EA" w:rsidP="00A103FC">
            <w:pPr>
              <w:rPr>
                <w:rFonts w:ascii="Arial" w:hAnsi="Arial"/>
              </w:rPr>
            </w:pPr>
          </w:p>
        </w:tc>
        <w:tc>
          <w:tcPr>
            <w:tcW w:w="5220" w:type="dxa"/>
            <w:gridSpan w:val="2"/>
            <w:tcBorders>
              <w:top w:val="single" w:sz="4" w:space="0" w:color="auto"/>
              <w:left w:val="single" w:sz="4" w:space="0" w:color="auto"/>
              <w:bottom w:val="single" w:sz="4" w:space="0" w:color="auto"/>
              <w:right w:val="single" w:sz="4" w:space="0" w:color="auto"/>
            </w:tcBorders>
          </w:tcPr>
          <w:p w:rsidR="003A48EA" w:rsidRPr="003A48EA" w:rsidRDefault="003A48EA" w:rsidP="003A48EA">
            <w:pPr>
              <w:pStyle w:val="Heading3"/>
              <w:tabs>
                <w:tab w:val="clear" w:pos="1224"/>
                <w:tab w:val="num" w:pos="882"/>
              </w:tabs>
              <w:spacing w:after="0"/>
              <w:ind w:left="878" w:hanging="878"/>
              <w:rPr>
                <w:rFonts w:ascii="Arial" w:hAnsi="Arial" w:cs="Arial"/>
              </w:rPr>
            </w:pPr>
            <w:r w:rsidRPr="003A48EA">
              <w:rPr>
                <w:rFonts w:ascii="Arial" w:hAnsi="Arial" w:cs="Arial"/>
              </w:rPr>
              <w:t>Calibrate the internal thermometer.  In the interim, replace the thermometer with a calibrated thermometer, allow the thermometer to equilibrate for one hour and re-read and record the temperature.</w:t>
            </w:r>
          </w:p>
        </w:tc>
      </w:tr>
      <w:tr w:rsidR="003A48EA" w:rsidTr="003A48EA">
        <w:tblPrEx>
          <w:tblCellMar>
            <w:top w:w="0" w:type="dxa"/>
            <w:bottom w:w="0" w:type="dxa"/>
          </w:tblCellMar>
        </w:tblPrEx>
        <w:trPr>
          <w:trHeight w:val="1038"/>
        </w:trPr>
        <w:tc>
          <w:tcPr>
            <w:tcW w:w="288" w:type="dxa"/>
            <w:vMerge/>
            <w:tcBorders>
              <w:right w:val="single" w:sz="4" w:space="0" w:color="auto"/>
            </w:tcBorders>
          </w:tcPr>
          <w:p w:rsidR="003A48EA" w:rsidRDefault="003A48EA" w:rsidP="00A103FC">
            <w:pPr>
              <w:rPr>
                <w:rFonts w:ascii="Arial" w:hAnsi="Arial"/>
              </w:rPr>
            </w:pPr>
          </w:p>
        </w:tc>
        <w:tc>
          <w:tcPr>
            <w:tcW w:w="3960" w:type="dxa"/>
            <w:gridSpan w:val="5"/>
            <w:vMerge/>
            <w:tcBorders>
              <w:left w:val="single" w:sz="4" w:space="0" w:color="auto"/>
              <w:right w:val="single" w:sz="4" w:space="0" w:color="auto"/>
            </w:tcBorders>
          </w:tcPr>
          <w:p w:rsidR="003A48EA" w:rsidRDefault="003A48EA" w:rsidP="003A48EA">
            <w:pPr>
              <w:pStyle w:val="Heading2"/>
            </w:pPr>
          </w:p>
        </w:tc>
        <w:tc>
          <w:tcPr>
            <w:tcW w:w="5220" w:type="dxa"/>
            <w:gridSpan w:val="2"/>
            <w:tcBorders>
              <w:top w:val="single" w:sz="4" w:space="0" w:color="auto"/>
              <w:left w:val="single" w:sz="4" w:space="0" w:color="auto"/>
              <w:bottom w:val="single" w:sz="4" w:space="0" w:color="auto"/>
              <w:right w:val="single" w:sz="4" w:space="0" w:color="auto"/>
            </w:tcBorders>
          </w:tcPr>
          <w:p w:rsidR="003A48EA" w:rsidRPr="003A48EA" w:rsidRDefault="003A48EA" w:rsidP="003A48EA">
            <w:pPr>
              <w:pStyle w:val="Heading3"/>
              <w:tabs>
                <w:tab w:val="clear" w:pos="1224"/>
                <w:tab w:val="num" w:pos="882"/>
              </w:tabs>
              <w:spacing w:after="0"/>
              <w:ind w:left="878" w:hanging="878"/>
              <w:rPr>
                <w:rFonts w:ascii="Arial" w:hAnsi="Arial" w:cs="Arial"/>
              </w:rPr>
            </w:pPr>
            <w:r w:rsidRPr="003A48EA">
              <w:rPr>
                <w:rFonts w:ascii="Arial" w:hAnsi="Arial" w:cs="Arial"/>
              </w:rPr>
              <w:t>Determine whether the chart is recording correctly. If it is suspected that there is a malfunction with the chart recorder report incident to a supervisor or lab manager.</w:t>
            </w:r>
          </w:p>
        </w:tc>
      </w:tr>
      <w:tr w:rsidR="003A48EA" w:rsidTr="003A48EA">
        <w:tblPrEx>
          <w:tblCellMar>
            <w:top w:w="0" w:type="dxa"/>
            <w:bottom w:w="0" w:type="dxa"/>
          </w:tblCellMar>
        </w:tblPrEx>
        <w:trPr>
          <w:trHeight w:val="543"/>
        </w:trPr>
        <w:tc>
          <w:tcPr>
            <w:tcW w:w="288" w:type="dxa"/>
            <w:vMerge/>
            <w:tcBorders>
              <w:right w:val="single" w:sz="4" w:space="0" w:color="auto"/>
            </w:tcBorders>
          </w:tcPr>
          <w:p w:rsidR="003A48EA" w:rsidRDefault="003A48EA" w:rsidP="00A103FC">
            <w:pPr>
              <w:rPr>
                <w:rFonts w:ascii="Arial" w:hAnsi="Arial"/>
              </w:rPr>
            </w:pPr>
          </w:p>
        </w:tc>
        <w:tc>
          <w:tcPr>
            <w:tcW w:w="3960" w:type="dxa"/>
            <w:gridSpan w:val="5"/>
            <w:vMerge/>
            <w:tcBorders>
              <w:left w:val="single" w:sz="4" w:space="0" w:color="auto"/>
              <w:bottom w:val="single" w:sz="4" w:space="0" w:color="auto"/>
              <w:right w:val="single" w:sz="4" w:space="0" w:color="auto"/>
            </w:tcBorders>
          </w:tcPr>
          <w:p w:rsidR="003A48EA" w:rsidRDefault="003A48EA" w:rsidP="003A48EA">
            <w:pPr>
              <w:pStyle w:val="Heading2"/>
            </w:pPr>
          </w:p>
        </w:tc>
        <w:tc>
          <w:tcPr>
            <w:tcW w:w="5220" w:type="dxa"/>
            <w:gridSpan w:val="2"/>
            <w:tcBorders>
              <w:top w:val="single" w:sz="4" w:space="0" w:color="auto"/>
              <w:left w:val="single" w:sz="4" w:space="0" w:color="auto"/>
              <w:bottom w:val="single" w:sz="4" w:space="0" w:color="auto"/>
              <w:right w:val="single" w:sz="4" w:space="0" w:color="auto"/>
            </w:tcBorders>
          </w:tcPr>
          <w:p w:rsidR="003A48EA" w:rsidRPr="003A48EA" w:rsidRDefault="003A48EA" w:rsidP="003A48EA">
            <w:pPr>
              <w:pStyle w:val="Heading3"/>
              <w:tabs>
                <w:tab w:val="clear" w:pos="1224"/>
                <w:tab w:val="num" w:pos="882"/>
              </w:tabs>
              <w:spacing w:after="0"/>
              <w:ind w:left="878" w:hanging="878"/>
              <w:rPr>
                <w:rFonts w:ascii="Arial" w:hAnsi="Arial" w:cs="Arial"/>
              </w:rPr>
            </w:pPr>
            <w:r w:rsidRPr="003A48EA">
              <w:rPr>
                <w:rFonts w:ascii="Arial" w:hAnsi="Arial" w:cs="Arial"/>
              </w:rPr>
              <w:t>Determine whether the digital read-out is functioning correctly.</w:t>
            </w:r>
          </w:p>
        </w:tc>
      </w:tr>
      <w:tr w:rsidR="00D732A6" w:rsidTr="002A2895">
        <w:tblPrEx>
          <w:tblCellMar>
            <w:top w:w="0" w:type="dxa"/>
            <w:bottom w:w="0" w:type="dxa"/>
          </w:tblCellMar>
        </w:tblPrEx>
        <w:trPr>
          <w:cantSplit/>
        </w:trPr>
        <w:tc>
          <w:tcPr>
            <w:tcW w:w="9468" w:type="dxa"/>
            <w:gridSpan w:val="8"/>
          </w:tcPr>
          <w:p w:rsidR="00FD3B03" w:rsidRDefault="00FD3B03" w:rsidP="00FD3B03">
            <w:pPr>
              <w:pStyle w:val="Heading1"/>
              <w:numPr>
                <w:ilvl w:val="0"/>
                <w:numId w:val="0"/>
              </w:numPr>
              <w:spacing w:after="0"/>
              <w:ind w:left="360"/>
            </w:pPr>
          </w:p>
          <w:p w:rsidR="00D732A6" w:rsidRDefault="00D732A6" w:rsidP="0067384D">
            <w:pPr>
              <w:pStyle w:val="Heading1"/>
            </w:pPr>
            <w:r>
              <w:t>Reporting</w:t>
            </w:r>
          </w:p>
        </w:tc>
      </w:tr>
      <w:tr w:rsidR="00D732A6" w:rsidTr="0067384D">
        <w:tblPrEx>
          <w:tblCellMar>
            <w:top w:w="0" w:type="dxa"/>
            <w:bottom w:w="0" w:type="dxa"/>
          </w:tblCellMar>
        </w:tblPrEx>
        <w:trPr>
          <w:cantSplit/>
          <w:trHeight w:val="1687"/>
        </w:trPr>
        <w:tc>
          <w:tcPr>
            <w:tcW w:w="835" w:type="dxa"/>
            <w:gridSpan w:val="2"/>
          </w:tcPr>
          <w:p w:rsidR="00D732A6" w:rsidRDefault="00D732A6">
            <w:pPr>
              <w:rPr>
                <w:rFonts w:ascii="Arial" w:hAnsi="Arial"/>
              </w:rPr>
            </w:pPr>
          </w:p>
        </w:tc>
        <w:tc>
          <w:tcPr>
            <w:tcW w:w="8633" w:type="dxa"/>
            <w:gridSpan w:val="6"/>
          </w:tcPr>
          <w:p w:rsidR="00D732A6" w:rsidRDefault="00D732A6" w:rsidP="003A48EA">
            <w:pPr>
              <w:ind w:left="-115"/>
              <w:rPr>
                <w:rFonts w:ascii="Arial" w:hAnsi="Arial"/>
              </w:rPr>
            </w:pPr>
            <w:r>
              <w:rPr>
                <w:rFonts w:ascii="Arial" w:hAnsi="Arial"/>
              </w:rPr>
              <w:t>The records of temperature documentation must be reviewed daily and be documented.</w:t>
            </w:r>
          </w:p>
          <w:p w:rsidR="00D732A6" w:rsidRDefault="00D732A6">
            <w:pPr>
              <w:rPr>
                <w:rFonts w:ascii="Arial" w:hAnsi="Arial"/>
              </w:rPr>
            </w:pPr>
          </w:p>
          <w:p w:rsidR="0067384D" w:rsidRDefault="00D732A6" w:rsidP="0067384D">
            <w:pPr>
              <w:ind w:left="-115"/>
              <w:rPr>
                <w:rFonts w:ascii="Arial" w:hAnsi="Arial"/>
              </w:rPr>
            </w:pPr>
            <w:r>
              <w:rPr>
                <w:rFonts w:ascii="Arial" w:hAnsi="Arial"/>
              </w:rPr>
              <w:t>The visual checking of continuous recording device rolls/graphs must be recorded.</w:t>
            </w:r>
          </w:p>
        </w:tc>
      </w:tr>
      <w:tr w:rsidR="0067384D" w:rsidTr="00FD3B03">
        <w:tblPrEx>
          <w:tblCellMar>
            <w:top w:w="0" w:type="dxa"/>
            <w:bottom w:w="0" w:type="dxa"/>
          </w:tblCellMar>
        </w:tblPrEx>
        <w:trPr>
          <w:cantSplit/>
          <w:trHeight w:val="5035"/>
        </w:trPr>
        <w:tc>
          <w:tcPr>
            <w:tcW w:w="835" w:type="dxa"/>
            <w:gridSpan w:val="2"/>
          </w:tcPr>
          <w:p w:rsidR="0067384D" w:rsidRPr="0067384D" w:rsidRDefault="0067384D">
            <w:pPr>
              <w:rPr>
                <w:rFonts w:ascii="Arial" w:hAnsi="Arial"/>
                <w:b/>
                <w:sz w:val="28"/>
              </w:rPr>
            </w:pPr>
            <w:r w:rsidRPr="0067384D">
              <w:rPr>
                <w:rFonts w:ascii="Arial" w:hAnsi="Arial"/>
                <w:b/>
                <w:sz w:val="28"/>
              </w:rPr>
              <w:t>8.0</w:t>
            </w:r>
          </w:p>
        </w:tc>
        <w:tc>
          <w:tcPr>
            <w:tcW w:w="8633" w:type="dxa"/>
            <w:gridSpan w:val="6"/>
          </w:tcPr>
          <w:p w:rsidR="0067384D" w:rsidRDefault="0067384D" w:rsidP="003A48EA">
            <w:pPr>
              <w:ind w:left="-115"/>
              <w:rPr>
                <w:rFonts w:ascii="Arial" w:hAnsi="Arial"/>
                <w:b/>
                <w:sz w:val="28"/>
              </w:rPr>
            </w:pPr>
            <w:r w:rsidRPr="0067384D">
              <w:rPr>
                <w:rFonts w:ascii="Arial" w:hAnsi="Arial"/>
                <w:b/>
                <w:sz w:val="28"/>
              </w:rPr>
              <w:t>Procedural Notes</w:t>
            </w:r>
          </w:p>
          <w:p w:rsidR="0067384D" w:rsidRDefault="0067384D" w:rsidP="003A48EA">
            <w:pPr>
              <w:ind w:left="-115"/>
              <w:rPr>
                <w:rFonts w:ascii="Arial" w:hAnsi="Arial"/>
                <w:b/>
                <w:sz w:val="28"/>
              </w:rPr>
            </w:pPr>
          </w:p>
          <w:p w:rsidR="00FD3B03" w:rsidRDefault="0067384D" w:rsidP="00FD3B03">
            <w:pPr>
              <w:ind w:left="-25"/>
              <w:rPr>
                <w:rFonts w:ascii="Arial" w:hAnsi="Arial" w:cs="Arial"/>
              </w:rPr>
            </w:pPr>
            <w:r w:rsidRPr="003A48EA">
              <w:rPr>
                <w:rFonts w:ascii="Arial" w:hAnsi="Arial" w:cs="Arial"/>
              </w:rPr>
              <w:t>Temperature of equipment for blood product storage must be within the following range:</w:t>
            </w:r>
          </w:p>
          <w:tbl>
            <w:tblPr>
              <w:tblpPr w:leftFromText="180" w:rightFromText="180" w:vertAnchor="text" w:horzAnchor="page" w:tblpX="841" w:tblpY="40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3"/>
              <w:gridCol w:w="3414"/>
            </w:tblGrid>
            <w:tr w:rsidR="00FD3B03" w:rsidRPr="00045608" w:rsidTr="00FD3B03">
              <w:tc>
                <w:tcPr>
                  <w:tcW w:w="2323" w:type="dxa"/>
                  <w:shd w:val="clear" w:color="auto" w:fill="BFBFBF"/>
                  <w:vAlign w:val="center"/>
                </w:tcPr>
                <w:p w:rsidR="00FD3B03" w:rsidRPr="003A48EA" w:rsidRDefault="00FD3B03" w:rsidP="00FD3B03">
                  <w:pPr>
                    <w:jc w:val="center"/>
                    <w:rPr>
                      <w:rFonts w:ascii="Arial" w:hAnsi="Arial"/>
                      <w:b/>
                    </w:rPr>
                  </w:pPr>
                  <w:r w:rsidRPr="003A48EA">
                    <w:rPr>
                      <w:rFonts w:ascii="Arial" w:hAnsi="Arial"/>
                      <w:b/>
                    </w:rPr>
                    <w:t>Blood Product Storage Area</w:t>
                  </w:r>
                </w:p>
              </w:tc>
              <w:tc>
                <w:tcPr>
                  <w:tcW w:w="3414" w:type="dxa"/>
                  <w:shd w:val="clear" w:color="auto" w:fill="BFBFBF"/>
                  <w:vAlign w:val="center"/>
                </w:tcPr>
                <w:p w:rsidR="00FD3B03" w:rsidRPr="003A48EA" w:rsidRDefault="00FD3B03" w:rsidP="00FD3B03">
                  <w:pPr>
                    <w:jc w:val="center"/>
                    <w:rPr>
                      <w:rFonts w:ascii="Arial" w:hAnsi="Arial"/>
                      <w:b/>
                    </w:rPr>
                  </w:pPr>
                  <w:r w:rsidRPr="003A48EA">
                    <w:rPr>
                      <w:rFonts w:ascii="Arial" w:hAnsi="Arial"/>
                      <w:b/>
                    </w:rPr>
                    <w:t>Allowable Temperature</w:t>
                  </w:r>
                </w:p>
              </w:tc>
            </w:tr>
            <w:tr w:rsidR="00FD3B03" w:rsidRPr="00045608" w:rsidTr="00FD3B03">
              <w:tc>
                <w:tcPr>
                  <w:tcW w:w="2323" w:type="dxa"/>
                  <w:shd w:val="clear" w:color="auto" w:fill="auto"/>
                </w:tcPr>
                <w:p w:rsidR="00FD3B03" w:rsidRPr="00045608" w:rsidRDefault="00FD3B03" w:rsidP="00FD3B03">
                  <w:pPr>
                    <w:rPr>
                      <w:rFonts w:ascii="Arial" w:hAnsi="Arial"/>
                    </w:rPr>
                  </w:pPr>
                  <w:r w:rsidRPr="00045608">
                    <w:rPr>
                      <w:rFonts w:ascii="Arial" w:hAnsi="Arial"/>
                    </w:rPr>
                    <w:t>Refrigerator</w:t>
                  </w:r>
                </w:p>
              </w:tc>
              <w:tc>
                <w:tcPr>
                  <w:tcW w:w="3414" w:type="dxa"/>
                  <w:shd w:val="clear" w:color="auto" w:fill="auto"/>
                </w:tcPr>
                <w:p w:rsidR="00FD3B03" w:rsidRPr="00045608" w:rsidRDefault="00FD3B03" w:rsidP="00FD3B03">
                  <w:pPr>
                    <w:rPr>
                      <w:rFonts w:ascii="Arial" w:hAnsi="Arial"/>
                    </w:rPr>
                  </w:pPr>
                  <w:r w:rsidRPr="00045608">
                    <w:rPr>
                      <w:rFonts w:ascii="Arial" w:hAnsi="Arial"/>
                    </w:rPr>
                    <w:t>1-6</w:t>
                  </w:r>
                  <w:r w:rsidRPr="00045608">
                    <w:rPr>
                      <w:rFonts w:ascii="Times New Roman" w:hAnsi="Times New Roman"/>
                    </w:rPr>
                    <w:t>º</w:t>
                  </w:r>
                  <w:r w:rsidRPr="00045608">
                    <w:rPr>
                      <w:rFonts w:ascii="Arial" w:hAnsi="Arial"/>
                    </w:rPr>
                    <w:t>C</w:t>
                  </w:r>
                </w:p>
              </w:tc>
            </w:tr>
            <w:tr w:rsidR="00FD3B03" w:rsidRPr="00045608" w:rsidTr="00FD3B03">
              <w:tc>
                <w:tcPr>
                  <w:tcW w:w="2323" w:type="dxa"/>
                  <w:shd w:val="clear" w:color="auto" w:fill="auto"/>
                </w:tcPr>
                <w:p w:rsidR="00FD3B03" w:rsidRPr="00045608" w:rsidRDefault="00FD3B03" w:rsidP="00FD3B03">
                  <w:pPr>
                    <w:rPr>
                      <w:rFonts w:ascii="Arial" w:hAnsi="Arial"/>
                    </w:rPr>
                  </w:pPr>
                  <w:r w:rsidRPr="00045608">
                    <w:rPr>
                      <w:rFonts w:ascii="Arial" w:hAnsi="Arial"/>
                    </w:rPr>
                    <w:t>Platelet Incubator</w:t>
                  </w:r>
                </w:p>
              </w:tc>
              <w:tc>
                <w:tcPr>
                  <w:tcW w:w="3414" w:type="dxa"/>
                  <w:shd w:val="clear" w:color="auto" w:fill="auto"/>
                </w:tcPr>
                <w:p w:rsidR="00FD3B03" w:rsidRPr="00045608" w:rsidRDefault="00FD3B03" w:rsidP="00FD3B03">
                  <w:pPr>
                    <w:rPr>
                      <w:rFonts w:ascii="Arial" w:hAnsi="Arial"/>
                    </w:rPr>
                  </w:pPr>
                  <w:r>
                    <w:rPr>
                      <w:rFonts w:ascii="Arial" w:hAnsi="Arial"/>
                    </w:rPr>
                    <w:t>20 to 24°</w:t>
                  </w:r>
                  <w:r w:rsidRPr="00045608">
                    <w:rPr>
                      <w:rFonts w:ascii="Arial" w:hAnsi="Arial"/>
                    </w:rPr>
                    <w:t>C</w:t>
                  </w:r>
                </w:p>
              </w:tc>
            </w:tr>
            <w:tr w:rsidR="00FD3B03" w:rsidRPr="00045608" w:rsidTr="00FD3B03">
              <w:tc>
                <w:tcPr>
                  <w:tcW w:w="2323" w:type="dxa"/>
                  <w:shd w:val="clear" w:color="auto" w:fill="auto"/>
                </w:tcPr>
                <w:p w:rsidR="00FD3B03" w:rsidRPr="00045608" w:rsidRDefault="00FD3B03" w:rsidP="00FD3B03">
                  <w:pPr>
                    <w:rPr>
                      <w:rFonts w:ascii="Arial" w:hAnsi="Arial"/>
                    </w:rPr>
                  </w:pPr>
                  <w:r w:rsidRPr="00045608">
                    <w:rPr>
                      <w:rFonts w:ascii="Arial" w:hAnsi="Arial"/>
                    </w:rPr>
                    <w:t>Freezers</w:t>
                  </w:r>
                </w:p>
              </w:tc>
              <w:tc>
                <w:tcPr>
                  <w:tcW w:w="3414" w:type="dxa"/>
                  <w:shd w:val="clear" w:color="auto" w:fill="auto"/>
                </w:tcPr>
                <w:p w:rsidR="00FD3B03" w:rsidRPr="00045608" w:rsidRDefault="00FD3B03" w:rsidP="00FD3B03">
                  <w:pPr>
                    <w:rPr>
                      <w:rFonts w:ascii="Arial" w:hAnsi="Arial"/>
                    </w:rPr>
                  </w:pPr>
                  <w:r>
                    <w:rPr>
                      <w:rFonts w:ascii="Arial" w:hAnsi="Arial"/>
                    </w:rPr>
                    <w:t>-18°</w:t>
                  </w:r>
                  <w:r w:rsidRPr="00045608">
                    <w:rPr>
                      <w:rFonts w:ascii="Arial" w:hAnsi="Arial"/>
                    </w:rPr>
                    <w:t>C or colder</w:t>
                  </w:r>
                </w:p>
              </w:tc>
            </w:tr>
            <w:tr w:rsidR="00FD3B03" w:rsidRPr="00045608" w:rsidTr="00FD3B03">
              <w:tc>
                <w:tcPr>
                  <w:tcW w:w="2323" w:type="dxa"/>
                  <w:shd w:val="clear" w:color="auto" w:fill="auto"/>
                </w:tcPr>
                <w:p w:rsidR="00FD3B03" w:rsidRPr="00045608" w:rsidRDefault="00FD3B03" w:rsidP="00FD3B03">
                  <w:pPr>
                    <w:rPr>
                      <w:rFonts w:ascii="Arial" w:hAnsi="Arial"/>
                    </w:rPr>
                  </w:pPr>
                  <w:r w:rsidRPr="00045608">
                    <w:rPr>
                      <w:rFonts w:ascii="Arial" w:hAnsi="Arial"/>
                    </w:rPr>
                    <w:t>Room Temperature</w:t>
                  </w:r>
                </w:p>
              </w:tc>
              <w:tc>
                <w:tcPr>
                  <w:tcW w:w="3414" w:type="dxa"/>
                  <w:shd w:val="clear" w:color="auto" w:fill="auto"/>
                </w:tcPr>
                <w:p w:rsidR="00FD3B03" w:rsidRPr="00045608" w:rsidRDefault="00FD3B03" w:rsidP="00FD3B03">
                  <w:pPr>
                    <w:rPr>
                      <w:rFonts w:ascii="Arial" w:hAnsi="Arial"/>
                    </w:rPr>
                  </w:pPr>
                  <w:r w:rsidRPr="00045608">
                    <w:rPr>
                      <w:rFonts w:ascii="Arial" w:hAnsi="Arial"/>
                    </w:rPr>
                    <w:t>as indicated by the product manufacturer</w:t>
                  </w:r>
                </w:p>
              </w:tc>
            </w:tr>
          </w:tbl>
          <w:p w:rsidR="0067384D" w:rsidRDefault="0067384D" w:rsidP="00FD3B03">
            <w:pPr>
              <w:tabs>
                <w:tab w:val="left" w:pos="1710"/>
              </w:tabs>
              <w:rPr>
                <w:rFonts w:ascii="Arial" w:hAnsi="Arial" w:cs="Arial"/>
              </w:rPr>
            </w:pPr>
          </w:p>
          <w:p w:rsidR="00FD3B03" w:rsidRDefault="00FD3B03" w:rsidP="00FD3B03">
            <w:pPr>
              <w:tabs>
                <w:tab w:val="left" w:pos="1710"/>
              </w:tabs>
              <w:rPr>
                <w:rFonts w:ascii="Arial" w:hAnsi="Arial" w:cs="Arial"/>
              </w:rPr>
            </w:pPr>
            <w:r>
              <w:rPr>
                <w:rFonts w:ascii="Arial" w:hAnsi="Arial" w:cs="Arial"/>
              </w:rPr>
              <w:t xml:space="preserve">8.1   </w:t>
            </w:r>
          </w:p>
          <w:p w:rsidR="00FD3B03" w:rsidRPr="00FD3B03" w:rsidRDefault="00FD3B03" w:rsidP="00FD3B03">
            <w:pPr>
              <w:tabs>
                <w:tab w:val="left" w:pos="1710"/>
              </w:tabs>
              <w:rPr>
                <w:rFonts w:ascii="Arial" w:hAnsi="Arial" w:cs="Arial"/>
              </w:rPr>
            </w:pPr>
          </w:p>
          <w:p w:rsidR="00FD3B03" w:rsidRDefault="00FD3B03" w:rsidP="00FD3B03">
            <w:pPr>
              <w:tabs>
                <w:tab w:val="left" w:pos="1710"/>
              </w:tabs>
              <w:rPr>
                <w:rFonts w:ascii="Arial" w:hAnsi="Arial" w:cs="Arial"/>
              </w:rPr>
            </w:pPr>
          </w:p>
          <w:p w:rsidR="00FD3B03" w:rsidRDefault="00FD3B03" w:rsidP="00FD3B03">
            <w:pPr>
              <w:tabs>
                <w:tab w:val="left" w:pos="1710"/>
              </w:tabs>
              <w:rPr>
                <w:rFonts w:ascii="Arial" w:hAnsi="Arial" w:cs="Arial"/>
              </w:rPr>
            </w:pPr>
          </w:p>
          <w:p w:rsidR="00FD3B03" w:rsidRDefault="00FD3B03" w:rsidP="00FD3B03">
            <w:pPr>
              <w:tabs>
                <w:tab w:val="left" w:pos="1710"/>
              </w:tabs>
              <w:rPr>
                <w:rFonts w:ascii="Arial" w:hAnsi="Arial" w:cs="Arial"/>
              </w:rPr>
            </w:pPr>
          </w:p>
          <w:p w:rsidR="00FD3B03" w:rsidRDefault="00FD3B03" w:rsidP="00FD3B03">
            <w:pPr>
              <w:tabs>
                <w:tab w:val="left" w:pos="1710"/>
              </w:tabs>
              <w:rPr>
                <w:rFonts w:ascii="Arial" w:hAnsi="Arial" w:cs="Arial"/>
              </w:rPr>
            </w:pPr>
          </w:p>
          <w:p w:rsidR="00FD3B03" w:rsidRDefault="00FD3B03" w:rsidP="00FD3B03">
            <w:pPr>
              <w:tabs>
                <w:tab w:val="left" w:pos="1710"/>
              </w:tabs>
              <w:rPr>
                <w:rFonts w:ascii="Arial" w:hAnsi="Arial" w:cs="Arial"/>
              </w:rPr>
            </w:pPr>
          </w:p>
          <w:p w:rsidR="00FD3B03" w:rsidRDefault="00FD3B03" w:rsidP="00FD3B03">
            <w:pPr>
              <w:tabs>
                <w:tab w:val="left" w:pos="1710"/>
              </w:tabs>
              <w:rPr>
                <w:rFonts w:ascii="Arial" w:hAnsi="Arial" w:cs="Arial"/>
              </w:rPr>
            </w:pPr>
          </w:p>
          <w:p w:rsidR="00FD3B03" w:rsidRPr="00FD3B03" w:rsidRDefault="00FD3B03" w:rsidP="00FD3B03">
            <w:pPr>
              <w:tabs>
                <w:tab w:val="left" w:pos="1710"/>
              </w:tabs>
              <w:ind w:left="605"/>
              <w:rPr>
                <w:rFonts w:ascii="Arial" w:hAnsi="Arial" w:cs="Arial"/>
              </w:rPr>
            </w:pPr>
            <w:r w:rsidRPr="00FD3B03">
              <w:rPr>
                <w:rFonts w:ascii="Arial" w:hAnsi="Arial" w:cs="Arial"/>
              </w:rPr>
              <w:t xml:space="preserve">Plasma protein products stored at room temperature should fall within the manufacturer’s recommendations. </w:t>
            </w:r>
          </w:p>
          <w:p w:rsidR="00FD3B03" w:rsidRPr="00FD3B03" w:rsidRDefault="00FD3B03" w:rsidP="00FD3B03">
            <w:pPr>
              <w:tabs>
                <w:tab w:val="left" w:pos="1710"/>
              </w:tabs>
              <w:rPr>
                <w:rFonts w:ascii="Arial" w:hAnsi="Arial" w:cs="Arial"/>
              </w:rPr>
            </w:pPr>
          </w:p>
          <w:p w:rsidR="00FD3B03" w:rsidRPr="00FD3B03" w:rsidRDefault="00FD3B03" w:rsidP="00FD3B03">
            <w:pPr>
              <w:tabs>
                <w:tab w:val="left" w:pos="1710"/>
              </w:tabs>
              <w:ind w:left="605"/>
              <w:rPr>
                <w:rFonts w:ascii="Arial" w:hAnsi="Arial" w:cs="Arial"/>
              </w:rPr>
            </w:pPr>
            <w:r w:rsidRPr="00FD3B03">
              <w:rPr>
                <w:rFonts w:ascii="Arial" w:hAnsi="Arial" w:cs="Arial"/>
              </w:rPr>
              <w:t>To determine the temperature of the unit(s), see guideline QCA.009 – Temperature Check of Blood and Blood Components.</w:t>
            </w:r>
          </w:p>
        </w:tc>
      </w:tr>
      <w:tr w:rsidR="00D732A6" w:rsidTr="0067384D">
        <w:tblPrEx>
          <w:tblCellMar>
            <w:top w:w="0" w:type="dxa"/>
            <w:bottom w:w="0" w:type="dxa"/>
          </w:tblCellMar>
        </w:tblPrEx>
        <w:trPr>
          <w:cantSplit/>
          <w:trHeight w:val="2227"/>
        </w:trPr>
        <w:tc>
          <w:tcPr>
            <w:tcW w:w="835" w:type="dxa"/>
            <w:gridSpan w:val="2"/>
          </w:tcPr>
          <w:p w:rsidR="00D732A6" w:rsidRDefault="00D732A6">
            <w:pPr>
              <w:rPr>
                <w:rFonts w:ascii="Arial" w:hAnsi="Arial"/>
              </w:rPr>
            </w:pPr>
          </w:p>
        </w:tc>
        <w:tc>
          <w:tcPr>
            <w:tcW w:w="803" w:type="dxa"/>
          </w:tcPr>
          <w:p w:rsidR="00D732A6" w:rsidRDefault="00D732A6">
            <w:pPr>
              <w:pStyle w:val="Heading2"/>
              <w:numPr>
                <w:ilvl w:val="0"/>
                <w:numId w:val="0"/>
              </w:numPr>
              <w:rPr>
                <w:rFonts w:ascii="Arial" w:hAnsi="Arial"/>
              </w:rPr>
            </w:pPr>
            <w:r>
              <w:rPr>
                <w:rFonts w:ascii="Arial" w:hAnsi="Arial"/>
              </w:rPr>
              <w:t>8.2</w:t>
            </w:r>
          </w:p>
        </w:tc>
        <w:tc>
          <w:tcPr>
            <w:tcW w:w="7830" w:type="dxa"/>
            <w:gridSpan w:val="5"/>
          </w:tcPr>
          <w:p w:rsidR="00AA32B3" w:rsidRDefault="00D732A6">
            <w:pPr>
              <w:rPr>
                <w:rFonts w:ascii="Arial" w:hAnsi="Arial"/>
              </w:rPr>
            </w:pPr>
            <w:r>
              <w:rPr>
                <w:rFonts w:ascii="Arial" w:hAnsi="Arial"/>
              </w:rPr>
              <w:t>The thermometer is moved to verify that the temperature throughout the storage equipment is within the acceptable range. It is recommended that the location of the internal thermometer be alternated between the front and back of the shelf.</w:t>
            </w:r>
          </w:p>
          <w:p w:rsidR="00AA32B3" w:rsidRDefault="00AA32B3">
            <w:pPr>
              <w:rPr>
                <w:rFonts w:ascii="Arial" w:hAnsi="Arial"/>
              </w:rPr>
            </w:pPr>
          </w:p>
          <w:p w:rsidR="00AA32B3" w:rsidRDefault="00AA32B3">
            <w:pPr>
              <w:rPr>
                <w:rFonts w:ascii="Arial" w:hAnsi="Arial"/>
              </w:rPr>
            </w:pPr>
            <w:r w:rsidRPr="00AA32B3">
              <w:rPr>
                <w:rFonts w:ascii="Arial" w:hAnsi="Arial"/>
              </w:rPr>
              <w:t xml:space="preserve">Shelves of </w:t>
            </w:r>
            <w:proofErr w:type="gramStart"/>
            <w:r w:rsidRPr="00AA32B3">
              <w:rPr>
                <w:rFonts w:ascii="Arial" w:hAnsi="Arial"/>
              </w:rPr>
              <w:t>temperature controlled</w:t>
            </w:r>
            <w:proofErr w:type="gramEnd"/>
            <w:r w:rsidRPr="00AA32B3">
              <w:rPr>
                <w:rFonts w:ascii="Arial" w:hAnsi="Arial"/>
              </w:rPr>
              <w:t xml:space="preserve"> storage equipment should be labeled to specify each product designated area/shelve.</w:t>
            </w:r>
          </w:p>
          <w:p w:rsidR="00517A9C" w:rsidRPr="00FD3B03" w:rsidRDefault="00517A9C">
            <w:pPr>
              <w:rPr>
                <w:rFonts w:ascii="Arial" w:hAnsi="Arial"/>
                <w:szCs w:val="24"/>
              </w:rPr>
            </w:pPr>
          </w:p>
        </w:tc>
      </w:tr>
      <w:tr w:rsidR="00D732A6" w:rsidTr="0067384D">
        <w:tblPrEx>
          <w:tblCellMar>
            <w:top w:w="0" w:type="dxa"/>
            <w:bottom w:w="0" w:type="dxa"/>
          </w:tblCellMar>
        </w:tblPrEx>
        <w:trPr>
          <w:cantSplit/>
          <w:trHeight w:val="607"/>
        </w:trPr>
        <w:tc>
          <w:tcPr>
            <w:tcW w:w="9468" w:type="dxa"/>
            <w:gridSpan w:val="8"/>
          </w:tcPr>
          <w:p w:rsidR="00D732A6" w:rsidRDefault="00D732A6" w:rsidP="0067384D">
            <w:pPr>
              <w:pStyle w:val="Heading1"/>
              <w:numPr>
                <w:ilvl w:val="0"/>
                <w:numId w:val="32"/>
              </w:numPr>
            </w:pPr>
            <w:r>
              <w:t>References</w:t>
            </w:r>
          </w:p>
        </w:tc>
      </w:tr>
      <w:tr w:rsidR="00D732A6" w:rsidTr="002A2895">
        <w:tblPrEx>
          <w:tblCellMar>
            <w:top w:w="0" w:type="dxa"/>
            <w:bottom w:w="0" w:type="dxa"/>
          </w:tblCellMar>
        </w:tblPrEx>
        <w:trPr>
          <w:trHeight w:val="405"/>
        </w:trPr>
        <w:tc>
          <w:tcPr>
            <w:tcW w:w="835" w:type="dxa"/>
            <w:gridSpan w:val="2"/>
          </w:tcPr>
          <w:p w:rsidR="00D732A6" w:rsidRDefault="00D732A6">
            <w:pPr>
              <w:rPr>
                <w:rFonts w:ascii="Arial" w:hAnsi="Arial"/>
              </w:rPr>
            </w:pPr>
          </w:p>
        </w:tc>
        <w:tc>
          <w:tcPr>
            <w:tcW w:w="835" w:type="dxa"/>
            <w:gridSpan w:val="2"/>
          </w:tcPr>
          <w:p w:rsidR="00D732A6" w:rsidRDefault="00D732A6">
            <w:pPr>
              <w:pStyle w:val="Heading2"/>
              <w:numPr>
                <w:ilvl w:val="0"/>
                <w:numId w:val="0"/>
              </w:numPr>
              <w:rPr>
                <w:rFonts w:ascii="Arial" w:hAnsi="Arial"/>
              </w:rPr>
            </w:pPr>
            <w:r>
              <w:rPr>
                <w:rFonts w:ascii="Arial" w:hAnsi="Arial"/>
              </w:rPr>
              <w:t>9.1</w:t>
            </w:r>
          </w:p>
        </w:tc>
        <w:tc>
          <w:tcPr>
            <w:tcW w:w="7798" w:type="dxa"/>
            <w:gridSpan w:val="4"/>
          </w:tcPr>
          <w:p w:rsidR="00D732A6" w:rsidRDefault="00D732A6">
            <w:pPr>
              <w:rPr>
                <w:rFonts w:ascii="Arial" w:hAnsi="Arial"/>
              </w:rPr>
            </w:pPr>
            <w:r>
              <w:rPr>
                <w:rFonts w:ascii="Arial" w:hAnsi="Arial"/>
              </w:rPr>
              <w:t xml:space="preserve">Standards for Hospital Transfusion Services Version </w:t>
            </w:r>
            <w:r w:rsidR="00FF2052">
              <w:rPr>
                <w:rFonts w:ascii="Arial" w:hAnsi="Arial"/>
              </w:rPr>
              <w:t>3</w:t>
            </w:r>
            <w:r>
              <w:rPr>
                <w:rFonts w:ascii="Arial" w:hAnsi="Arial"/>
              </w:rPr>
              <w:t xml:space="preserve"> – </w:t>
            </w:r>
            <w:r w:rsidR="00FF2052">
              <w:rPr>
                <w:rFonts w:ascii="Arial" w:hAnsi="Arial"/>
              </w:rPr>
              <w:t>February 2011</w:t>
            </w:r>
            <w:r>
              <w:rPr>
                <w:rFonts w:ascii="Arial" w:hAnsi="Arial"/>
              </w:rPr>
              <w:t>. Canadian Society for Transfusion Medicine, 3.1.6, 3.1.</w:t>
            </w:r>
            <w:r w:rsidR="00FF2052">
              <w:rPr>
                <w:rFonts w:ascii="Arial" w:hAnsi="Arial"/>
              </w:rPr>
              <w:t>3</w:t>
            </w:r>
            <w:r w:rsidR="0067384D">
              <w:rPr>
                <w:rFonts w:ascii="Arial" w:hAnsi="Arial"/>
              </w:rPr>
              <w:t xml:space="preserve">, </w:t>
            </w:r>
            <w:r w:rsidR="00FF2052">
              <w:rPr>
                <w:rFonts w:ascii="Arial" w:hAnsi="Arial"/>
              </w:rPr>
              <w:t>3.2.1.1, 3.2.1.2, 3.2.1.4, 3.2.1.5</w:t>
            </w:r>
            <w:r w:rsidR="00AA32B3">
              <w:rPr>
                <w:rFonts w:ascii="Arial" w:hAnsi="Arial"/>
              </w:rPr>
              <w:t xml:space="preserve">, </w:t>
            </w:r>
            <w:r w:rsidR="00220D60">
              <w:rPr>
                <w:rFonts w:ascii="Arial" w:hAnsi="Arial"/>
              </w:rPr>
              <w:t xml:space="preserve">3.2.2.3, </w:t>
            </w:r>
            <w:r w:rsidR="00AA32B3">
              <w:rPr>
                <w:rFonts w:ascii="Arial" w:hAnsi="Arial"/>
              </w:rPr>
              <w:t>6.6.</w:t>
            </w:r>
            <w:r w:rsidR="00220D60">
              <w:rPr>
                <w:rFonts w:ascii="Arial" w:hAnsi="Arial"/>
              </w:rPr>
              <w:t>5</w:t>
            </w:r>
            <w:r>
              <w:rPr>
                <w:rFonts w:ascii="Arial" w:hAnsi="Arial"/>
              </w:rPr>
              <w:t xml:space="preserve"> Appendix </w:t>
            </w:r>
            <w:r w:rsidR="00AA32B3">
              <w:rPr>
                <w:rFonts w:ascii="Arial" w:hAnsi="Arial"/>
              </w:rPr>
              <w:t>B</w:t>
            </w:r>
            <w:r>
              <w:rPr>
                <w:rFonts w:ascii="Arial" w:hAnsi="Arial"/>
              </w:rPr>
              <w:t>.</w:t>
            </w:r>
          </w:p>
          <w:p w:rsidR="00D732A6" w:rsidRDefault="00D732A6">
            <w:pPr>
              <w:rPr>
                <w:rFonts w:ascii="Arial" w:hAnsi="Arial"/>
              </w:rPr>
            </w:pPr>
          </w:p>
        </w:tc>
      </w:tr>
      <w:tr w:rsidR="00D732A6" w:rsidTr="002A2895">
        <w:tblPrEx>
          <w:tblCellMar>
            <w:top w:w="0" w:type="dxa"/>
            <w:bottom w:w="0" w:type="dxa"/>
          </w:tblCellMar>
        </w:tblPrEx>
        <w:tc>
          <w:tcPr>
            <w:tcW w:w="835" w:type="dxa"/>
            <w:gridSpan w:val="2"/>
          </w:tcPr>
          <w:p w:rsidR="00D732A6" w:rsidRDefault="00D732A6">
            <w:pPr>
              <w:rPr>
                <w:rFonts w:ascii="Arial" w:hAnsi="Arial"/>
              </w:rPr>
            </w:pPr>
          </w:p>
        </w:tc>
        <w:tc>
          <w:tcPr>
            <w:tcW w:w="835" w:type="dxa"/>
            <w:gridSpan w:val="2"/>
          </w:tcPr>
          <w:p w:rsidR="00D732A6" w:rsidRDefault="00D732A6">
            <w:pPr>
              <w:pStyle w:val="Heading2"/>
              <w:numPr>
                <w:ilvl w:val="0"/>
                <w:numId w:val="0"/>
              </w:numPr>
              <w:rPr>
                <w:rFonts w:ascii="Arial" w:hAnsi="Arial"/>
              </w:rPr>
            </w:pPr>
            <w:r>
              <w:rPr>
                <w:rFonts w:ascii="Arial" w:hAnsi="Arial"/>
              </w:rPr>
              <w:t>9.2</w:t>
            </w:r>
          </w:p>
        </w:tc>
        <w:tc>
          <w:tcPr>
            <w:tcW w:w="7798" w:type="dxa"/>
            <w:gridSpan w:val="4"/>
          </w:tcPr>
          <w:p w:rsidR="003A48EA" w:rsidRDefault="00D732A6">
            <w:pPr>
              <w:rPr>
                <w:rFonts w:ascii="Arial" w:hAnsi="Arial"/>
              </w:rPr>
            </w:pPr>
            <w:r>
              <w:rPr>
                <w:rFonts w:ascii="Arial" w:hAnsi="Arial"/>
              </w:rPr>
              <w:t>Circular of information for the use of human blood and blood components.</w:t>
            </w:r>
            <w:r w:rsidR="003A48EA">
              <w:rPr>
                <w:rFonts w:ascii="Arial" w:hAnsi="Arial"/>
              </w:rPr>
              <w:t xml:space="preserve"> </w:t>
            </w:r>
            <w:hyperlink r:id="rId8" w:history="1">
              <w:r w:rsidR="003A48EA" w:rsidRPr="001F7E99">
                <w:rPr>
                  <w:rStyle w:val="Hyperlink"/>
                  <w:rFonts w:ascii="Arial" w:hAnsi="Arial"/>
                </w:rPr>
                <w:t>www.blood.ca</w:t>
              </w:r>
            </w:hyperlink>
            <w:r w:rsidR="003A48EA">
              <w:rPr>
                <w:rFonts w:ascii="Arial" w:hAnsi="Arial"/>
              </w:rPr>
              <w:t>.</w:t>
            </w:r>
          </w:p>
          <w:p w:rsidR="00D732A6" w:rsidRDefault="00D732A6">
            <w:pPr>
              <w:rPr>
                <w:rFonts w:ascii="Arial" w:hAnsi="Arial"/>
              </w:rPr>
            </w:pPr>
          </w:p>
        </w:tc>
      </w:tr>
      <w:tr w:rsidR="00D732A6" w:rsidTr="0067384D">
        <w:tblPrEx>
          <w:tblCellMar>
            <w:top w:w="0" w:type="dxa"/>
            <w:bottom w:w="0" w:type="dxa"/>
          </w:tblCellMar>
        </w:tblPrEx>
        <w:trPr>
          <w:trHeight w:val="625"/>
        </w:trPr>
        <w:tc>
          <w:tcPr>
            <w:tcW w:w="835" w:type="dxa"/>
            <w:gridSpan w:val="2"/>
          </w:tcPr>
          <w:p w:rsidR="00D732A6" w:rsidRDefault="00D732A6">
            <w:pPr>
              <w:rPr>
                <w:rFonts w:ascii="Arial" w:hAnsi="Arial"/>
              </w:rPr>
            </w:pPr>
          </w:p>
        </w:tc>
        <w:tc>
          <w:tcPr>
            <w:tcW w:w="835" w:type="dxa"/>
            <w:gridSpan w:val="2"/>
          </w:tcPr>
          <w:p w:rsidR="00D732A6" w:rsidRDefault="00D732A6">
            <w:pPr>
              <w:pStyle w:val="Heading2"/>
              <w:numPr>
                <w:ilvl w:val="0"/>
                <w:numId w:val="0"/>
              </w:numPr>
              <w:rPr>
                <w:rFonts w:ascii="Arial" w:hAnsi="Arial"/>
              </w:rPr>
            </w:pPr>
            <w:r>
              <w:rPr>
                <w:rFonts w:ascii="Arial" w:hAnsi="Arial"/>
              </w:rPr>
              <w:t>9.</w:t>
            </w:r>
            <w:r w:rsidR="00220D60">
              <w:rPr>
                <w:rFonts w:ascii="Arial" w:hAnsi="Arial"/>
              </w:rPr>
              <w:t>3</w:t>
            </w:r>
          </w:p>
        </w:tc>
        <w:tc>
          <w:tcPr>
            <w:tcW w:w="7798" w:type="dxa"/>
            <w:gridSpan w:val="4"/>
          </w:tcPr>
          <w:p w:rsidR="00D732A6" w:rsidRDefault="00F83284" w:rsidP="00D732A6">
            <w:pPr>
              <w:spacing w:line="228" w:lineRule="auto"/>
              <w:rPr>
                <w:rFonts w:ascii="Arial" w:hAnsi="Arial"/>
              </w:rPr>
            </w:pPr>
            <w:r>
              <w:rPr>
                <w:rFonts w:ascii="Arial" w:hAnsi="Arial"/>
              </w:rPr>
              <w:t>IQMH</w:t>
            </w:r>
            <w:r w:rsidR="00D732A6">
              <w:rPr>
                <w:rFonts w:ascii="Arial" w:hAnsi="Arial"/>
              </w:rPr>
              <w:t xml:space="preserve"> Accreditation requirements. Version </w:t>
            </w:r>
            <w:r w:rsidR="00F60246">
              <w:rPr>
                <w:rFonts w:ascii="Arial" w:hAnsi="Arial"/>
              </w:rPr>
              <w:t>6.0</w:t>
            </w:r>
            <w:r w:rsidR="00D732A6">
              <w:rPr>
                <w:rFonts w:ascii="Arial" w:hAnsi="Arial"/>
              </w:rPr>
              <w:t xml:space="preserve">, </w:t>
            </w:r>
            <w:r w:rsidR="00F60246">
              <w:rPr>
                <w:rFonts w:ascii="Arial" w:hAnsi="Arial"/>
              </w:rPr>
              <w:t>December 2013</w:t>
            </w:r>
            <w:r w:rsidR="0003081D">
              <w:rPr>
                <w:rFonts w:ascii="Arial" w:hAnsi="Arial"/>
              </w:rPr>
              <w:t>; IV</w:t>
            </w:r>
            <w:r w:rsidR="00D732A6">
              <w:rPr>
                <w:rFonts w:ascii="Arial" w:hAnsi="Arial"/>
              </w:rPr>
              <w:t>.</w:t>
            </w:r>
          </w:p>
          <w:p w:rsidR="00D732A6" w:rsidRDefault="00D732A6">
            <w:pPr>
              <w:rPr>
                <w:rFonts w:ascii="Arial" w:hAnsi="Arial"/>
              </w:rPr>
            </w:pPr>
          </w:p>
        </w:tc>
      </w:tr>
    </w:tbl>
    <w:p w:rsidR="00D732A6" w:rsidRDefault="003A48EA" w:rsidP="0067384D">
      <w:pPr>
        <w:pStyle w:val="Heading1"/>
      </w:pPr>
      <w:r>
        <w:t>Revision History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5688"/>
      </w:tblGrid>
      <w:tr w:rsidR="00387A23" w:rsidTr="00105F82">
        <w:tc>
          <w:tcPr>
            <w:tcW w:w="3168" w:type="dxa"/>
            <w:shd w:val="clear" w:color="auto" w:fill="F2F2F2"/>
          </w:tcPr>
          <w:p w:rsidR="00387A23" w:rsidRPr="001F7E99" w:rsidRDefault="005F2A87" w:rsidP="001F7E99">
            <w:pPr>
              <w:jc w:val="center"/>
              <w:rPr>
                <w:rFonts w:ascii="Arial" w:hAnsi="Arial" w:cs="Arial"/>
                <w:b/>
                <w:sz w:val="22"/>
              </w:rPr>
            </w:pPr>
            <w:r w:rsidRPr="001F7E99">
              <w:rPr>
                <w:rFonts w:ascii="Arial" w:hAnsi="Arial" w:cs="Arial"/>
                <w:b/>
                <w:sz w:val="22"/>
              </w:rPr>
              <w:t>Revision Date</w:t>
            </w:r>
          </w:p>
        </w:tc>
        <w:tc>
          <w:tcPr>
            <w:tcW w:w="5688" w:type="dxa"/>
            <w:shd w:val="clear" w:color="auto" w:fill="F2F2F2"/>
          </w:tcPr>
          <w:p w:rsidR="00387A23" w:rsidRPr="001F7E99" w:rsidRDefault="005F2A87" w:rsidP="001F7E99">
            <w:pPr>
              <w:jc w:val="center"/>
              <w:rPr>
                <w:rFonts w:ascii="Arial" w:hAnsi="Arial" w:cs="Arial"/>
                <w:b/>
                <w:sz w:val="22"/>
              </w:rPr>
            </w:pPr>
            <w:r w:rsidRPr="001F7E99">
              <w:rPr>
                <w:rFonts w:ascii="Arial" w:hAnsi="Arial" w:cs="Arial"/>
                <w:b/>
                <w:sz w:val="22"/>
              </w:rPr>
              <w:t>Summary of Revision</w:t>
            </w:r>
          </w:p>
        </w:tc>
      </w:tr>
      <w:tr w:rsidR="00387A23" w:rsidTr="0067384D">
        <w:tc>
          <w:tcPr>
            <w:tcW w:w="3168" w:type="dxa"/>
            <w:shd w:val="clear" w:color="auto" w:fill="auto"/>
          </w:tcPr>
          <w:p w:rsidR="00387A23" w:rsidRPr="001F7E99" w:rsidRDefault="005F2A87" w:rsidP="0079723C">
            <w:pPr>
              <w:rPr>
                <w:rFonts w:ascii="Arial" w:hAnsi="Arial" w:cs="Arial"/>
                <w:sz w:val="22"/>
              </w:rPr>
            </w:pPr>
            <w:r w:rsidRPr="001F7E99">
              <w:rPr>
                <w:rFonts w:ascii="Arial" w:hAnsi="Arial" w:cs="Arial"/>
                <w:sz w:val="22"/>
              </w:rPr>
              <w:t xml:space="preserve">September </w:t>
            </w:r>
            <w:r w:rsidR="00220D60">
              <w:rPr>
                <w:rFonts w:ascii="Arial" w:hAnsi="Arial" w:cs="Arial"/>
                <w:sz w:val="22"/>
              </w:rPr>
              <w:t>1</w:t>
            </w:r>
            <w:r w:rsidR="0079723C">
              <w:rPr>
                <w:rFonts w:ascii="Arial" w:hAnsi="Arial" w:cs="Arial"/>
                <w:sz w:val="22"/>
              </w:rPr>
              <w:t xml:space="preserve">, </w:t>
            </w:r>
            <w:r w:rsidRPr="001F7E99">
              <w:rPr>
                <w:rFonts w:ascii="Arial" w:hAnsi="Arial" w:cs="Arial"/>
                <w:sz w:val="22"/>
              </w:rPr>
              <w:t>201</w:t>
            </w:r>
            <w:r w:rsidR="0079723C">
              <w:rPr>
                <w:rFonts w:ascii="Arial" w:hAnsi="Arial" w:cs="Arial"/>
                <w:sz w:val="22"/>
              </w:rPr>
              <w:t>5</w:t>
            </w:r>
          </w:p>
        </w:tc>
        <w:tc>
          <w:tcPr>
            <w:tcW w:w="5688" w:type="dxa"/>
            <w:shd w:val="clear" w:color="auto" w:fill="auto"/>
          </w:tcPr>
          <w:p w:rsidR="00387A23" w:rsidRPr="001F7E99" w:rsidRDefault="005F2A87" w:rsidP="001F7E99">
            <w:pPr>
              <w:numPr>
                <w:ilvl w:val="0"/>
                <w:numId w:val="31"/>
              </w:numPr>
              <w:rPr>
                <w:rFonts w:ascii="Arial" w:hAnsi="Arial" w:cs="Arial"/>
              </w:rPr>
            </w:pPr>
            <w:r w:rsidRPr="001F7E99">
              <w:rPr>
                <w:rFonts w:ascii="Arial" w:hAnsi="Arial" w:cs="Arial"/>
                <w:sz w:val="22"/>
              </w:rPr>
              <w:t>Revised name of manual</w:t>
            </w:r>
          </w:p>
          <w:p w:rsidR="005F2A87" w:rsidRPr="001F7E99" w:rsidRDefault="005F2A87" w:rsidP="001F7E99">
            <w:pPr>
              <w:numPr>
                <w:ilvl w:val="0"/>
                <w:numId w:val="31"/>
              </w:numPr>
              <w:rPr>
                <w:rFonts w:ascii="Arial" w:hAnsi="Arial" w:cs="Arial"/>
              </w:rPr>
            </w:pPr>
            <w:r w:rsidRPr="001F7E99">
              <w:rPr>
                <w:rFonts w:ascii="Arial" w:hAnsi="Arial" w:cs="Arial"/>
                <w:sz w:val="22"/>
              </w:rPr>
              <w:t>Revised and renumbered sections 5.0 &amp; 6.0</w:t>
            </w:r>
          </w:p>
          <w:p w:rsidR="005F2A87" w:rsidRPr="001F7E99" w:rsidRDefault="005F2A87" w:rsidP="001F7E99">
            <w:pPr>
              <w:numPr>
                <w:ilvl w:val="0"/>
                <w:numId w:val="31"/>
              </w:numPr>
              <w:rPr>
                <w:rFonts w:ascii="Arial" w:hAnsi="Arial" w:cs="Arial"/>
              </w:rPr>
            </w:pPr>
            <w:r w:rsidRPr="001F7E99">
              <w:rPr>
                <w:rFonts w:ascii="Arial" w:hAnsi="Arial" w:cs="Arial"/>
                <w:sz w:val="22"/>
              </w:rPr>
              <w:t xml:space="preserve">Revised wording of section 8.0 </w:t>
            </w:r>
          </w:p>
          <w:p w:rsidR="005F2A87" w:rsidRPr="001F7E99" w:rsidRDefault="005F2A87" w:rsidP="001F7E99">
            <w:pPr>
              <w:numPr>
                <w:ilvl w:val="0"/>
                <w:numId w:val="31"/>
              </w:numPr>
              <w:rPr>
                <w:rFonts w:ascii="Arial" w:hAnsi="Arial" w:cs="Arial"/>
              </w:rPr>
            </w:pPr>
            <w:r w:rsidRPr="001F7E99">
              <w:rPr>
                <w:rFonts w:ascii="Arial" w:hAnsi="Arial" w:cs="Arial"/>
                <w:sz w:val="22"/>
              </w:rPr>
              <w:t>Updated list of references to include most recent versions</w:t>
            </w:r>
          </w:p>
        </w:tc>
      </w:tr>
    </w:tbl>
    <w:p w:rsidR="00387A23" w:rsidRPr="00387A23" w:rsidRDefault="00387A23" w:rsidP="00387A23"/>
    <w:sectPr w:rsidR="00387A23" w:rsidRPr="00387A23" w:rsidSect="00FD3B03">
      <w:headerReference w:type="default" r:id="rId9"/>
      <w:footerReference w:type="default" r:id="rId10"/>
      <w:headerReference w:type="first" r:id="rId11"/>
      <w:footerReference w:type="first" r:id="rId12"/>
      <w:pgSz w:w="12240" w:h="15840" w:code="1"/>
      <w:pgMar w:top="1166" w:right="1800" w:bottom="662" w:left="1800" w:header="720" w:footer="28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5210" w:rsidRDefault="006D5210">
      <w:r>
        <w:separator/>
      </w:r>
    </w:p>
  </w:endnote>
  <w:endnote w:type="continuationSeparator" w:id="0">
    <w:p w:rsidR="006D5210" w:rsidRDefault="006D5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tblBorders>
      <w:tblLayout w:type="fixed"/>
      <w:tblLook w:val="0000" w:firstRow="0" w:lastRow="0" w:firstColumn="0" w:lastColumn="0" w:noHBand="0" w:noVBand="0"/>
    </w:tblPr>
    <w:tblGrid>
      <w:gridCol w:w="1512"/>
      <w:gridCol w:w="5832"/>
      <w:gridCol w:w="1494"/>
    </w:tblGrid>
    <w:tr w:rsidR="00D732A6">
      <w:tblPrEx>
        <w:tblCellMar>
          <w:top w:w="0" w:type="dxa"/>
          <w:bottom w:w="0" w:type="dxa"/>
        </w:tblCellMar>
      </w:tblPrEx>
      <w:tc>
        <w:tcPr>
          <w:tcW w:w="1512" w:type="dxa"/>
        </w:tcPr>
        <w:p w:rsidR="00D732A6" w:rsidRDefault="00D732A6">
          <w:pPr>
            <w:pStyle w:val="Footer"/>
            <w:jc w:val="center"/>
            <w:rPr>
              <w:rFonts w:ascii="Verdana" w:hAnsi="Verdana"/>
              <w:sz w:val="8"/>
            </w:rPr>
          </w:pPr>
        </w:p>
        <w:p w:rsidR="00D732A6" w:rsidRDefault="002605FF">
          <w:pPr>
            <w:pStyle w:val="Footer"/>
            <w:jc w:val="center"/>
            <w:rPr>
              <w:rFonts w:ascii="Verdana" w:hAnsi="Verdana"/>
              <w:sz w:val="8"/>
            </w:rPr>
          </w:pPr>
          <w:r w:rsidRPr="00087E2A">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5pt;height:35.25pt">
                <v:imagedata r:id="rId1" o:title="ORBCON"/>
              </v:shape>
            </w:pict>
          </w:r>
        </w:p>
      </w:tc>
      <w:tc>
        <w:tcPr>
          <w:tcW w:w="5832" w:type="dxa"/>
        </w:tcPr>
        <w:p w:rsidR="002605FF" w:rsidRDefault="00D732A6">
          <w:pPr>
            <w:pStyle w:val="Footer"/>
            <w:jc w:val="center"/>
            <w:rPr>
              <w:rFonts w:ascii="Arial" w:hAnsi="Arial"/>
              <w:sz w:val="18"/>
            </w:rPr>
          </w:pPr>
          <w:r>
            <w:rPr>
              <w:rFonts w:ascii="Verdana" w:hAnsi="Verdana"/>
              <w:sz w:val="16"/>
            </w:rPr>
            <w:br/>
          </w:r>
          <w:smartTag w:uri="urn:schemas-microsoft-com:office:smarttags" w:element="State">
            <w:smartTag w:uri="urn:schemas-microsoft-com:office:smarttags" w:element="place">
              <w:r w:rsidR="002605FF">
                <w:rPr>
                  <w:rFonts w:ascii="Arial" w:hAnsi="Arial"/>
                  <w:sz w:val="18"/>
                </w:rPr>
                <w:t>Ontario</w:t>
              </w:r>
            </w:smartTag>
          </w:smartTag>
          <w:r w:rsidR="002605FF">
            <w:rPr>
              <w:rFonts w:ascii="Arial" w:hAnsi="Arial"/>
              <w:sz w:val="18"/>
            </w:rPr>
            <w:t xml:space="preserve"> Regional Blood Coordinating Network</w:t>
          </w:r>
        </w:p>
        <w:p w:rsidR="00D732A6" w:rsidRDefault="00517A9C">
          <w:pPr>
            <w:pStyle w:val="Footer"/>
            <w:jc w:val="center"/>
            <w:rPr>
              <w:rFonts w:ascii="Arial" w:hAnsi="Arial"/>
              <w:sz w:val="18"/>
            </w:rPr>
          </w:pPr>
          <w:r>
            <w:rPr>
              <w:rFonts w:ascii="Arial" w:hAnsi="Arial"/>
              <w:sz w:val="18"/>
            </w:rPr>
            <w:t>Transfusion Technical Resource</w:t>
          </w:r>
          <w:r w:rsidR="00D732A6">
            <w:rPr>
              <w:rFonts w:ascii="Arial" w:hAnsi="Arial"/>
              <w:sz w:val="18"/>
            </w:rPr>
            <w:t xml:space="preserve"> Manual</w:t>
          </w:r>
          <w:r w:rsidR="00D732A6">
            <w:rPr>
              <w:rFonts w:ascii="Arial" w:hAnsi="Arial"/>
              <w:sz w:val="18"/>
            </w:rPr>
            <w:br/>
            <w:t xml:space="preserve"> </w:t>
          </w:r>
        </w:p>
      </w:tc>
      <w:tc>
        <w:tcPr>
          <w:tcW w:w="1494" w:type="dxa"/>
        </w:tcPr>
        <w:p w:rsidR="00D732A6" w:rsidRDefault="00D732A6">
          <w:pPr>
            <w:pStyle w:val="Footer"/>
            <w:jc w:val="right"/>
            <w:rPr>
              <w:rFonts w:ascii="Verdana" w:hAnsi="Verdana"/>
              <w:sz w:val="16"/>
            </w:rPr>
          </w:pPr>
          <w:r>
            <w:rPr>
              <w:rFonts w:ascii="Verdana" w:hAnsi="Verdana"/>
              <w:sz w:val="16"/>
            </w:rPr>
            <w:t xml:space="preserve">  </w:t>
          </w:r>
        </w:p>
        <w:p w:rsidR="00D732A6" w:rsidRDefault="00D732A6">
          <w:pPr>
            <w:pStyle w:val="Footer"/>
            <w:jc w:val="right"/>
            <w:rPr>
              <w:rFonts w:ascii="Arial" w:hAnsi="Arial"/>
              <w:sz w:val="18"/>
            </w:rPr>
          </w:pPr>
          <w:r>
            <w:rPr>
              <w:rFonts w:ascii="Arial" w:hAnsi="Arial"/>
              <w:sz w:val="18"/>
            </w:rPr>
            <w:t>QCA.002</w:t>
          </w:r>
        </w:p>
        <w:p w:rsidR="00D732A6" w:rsidRDefault="00D732A6">
          <w:pPr>
            <w:pStyle w:val="Footer"/>
            <w:jc w:val="right"/>
            <w:rPr>
              <w:rFonts w:ascii="Arial" w:hAnsi="Arial"/>
              <w:sz w:val="18"/>
            </w:rPr>
          </w:pPr>
        </w:p>
        <w:p w:rsidR="00D732A6" w:rsidRDefault="00D732A6">
          <w:pPr>
            <w:pStyle w:val="Footer"/>
            <w:jc w:val="right"/>
            <w:rPr>
              <w:rFonts w:ascii="Verdana" w:hAnsi="Verdana"/>
              <w:sz w:val="16"/>
            </w:rPr>
          </w:pPr>
          <w:r>
            <w:rPr>
              <w:rFonts w:ascii="Arial" w:hAnsi="Arial"/>
              <w:sz w:val="18"/>
            </w:rPr>
            <w:t xml:space="preserve">Page </w:t>
          </w:r>
          <w:r>
            <w:rPr>
              <w:rFonts w:ascii="Arial" w:hAnsi="Arial"/>
              <w:sz w:val="18"/>
            </w:rPr>
            <w:fldChar w:fldCharType="begin"/>
          </w:r>
          <w:r>
            <w:rPr>
              <w:rFonts w:ascii="Arial" w:hAnsi="Arial"/>
              <w:sz w:val="18"/>
            </w:rPr>
            <w:instrText xml:space="preserve"> PAGE </w:instrText>
          </w:r>
          <w:r>
            <w:rPr>
              <w:rFonts w:ascii="Arial" w:hAnsi="Arial"/>
              <w:sz w:val="18"/>
            </w:rPr>
            <w:fldChar w:fldCharType="separate"/>
          </w:r>
          <w:r w:rsidR="00FD3B03">
            <w:rPr>
              <w:rFonts w:ascii="Arial" w:hAnsi="Arial"/>
              <w:noProof/>
              <w:sz w:val="18"/>
            </w:rPr>
            <w:t>6</w:t>
          </w:r>
          <w:r>
            <w:rPr>
              <w:rFonts w:ascii="Arial" w:hAnsi="Arial"/>
              <w:sz w:val="18"/>
            </w:rPr>
            <w:fldChar w:fldCharType="end"/>
          </w:r>
          <w:r>
            <w:rPr>
              <w:rFonts w:ascii="Arial" w:hAnsi="Arial"/>
              <w:sz w:val="18"/>
            </w:rPr>
            <w:t xml:space="preserve"> of </w:t>
          </w:r>
          <w:r>
            <w:rPr>
              <w:rFonts w:ascii="Arial" w:hAnsi="Arial"/>
              <w:sz w:val="18"/>
            </w:rPr>
            <w:fldChar w:fldCharType="begin"/>
          </w:r>
          <w:r>
            <w:rPr>
              <w:rFonts w:ascii="Arial" w:hAnsi="Arial"/>
              <w:sz w:val="18"/>
            </w:rPr>
            <w:instrText xml:space="preserve"> NUMPAGES </w:instrText>
          </w:r>
          <w:r>
            <w:rPr>
              <w:rFonts w:ascii="Arial" w:hAnsi="Arial"/>
              <w:sz w:val="18"/>
            </w:rPr>
            <w:fldChar w:fldCharType="separate"/>
          </w:r>
          <w:r w:rsidR="00FD3B03">
            <w:rPr>
              <w:rFonts w:ascii="Arial" w:hAnsi="Arial"/>
              <w:noProof/>
              <w:sz w:val="18"/>
            </w:rPr>
            <w:t>6</w:t>
          </w:r>
          <w:r>
            <w:rPr>
              <w:rFonts w:ascii="Arial" w:hAnsi="Arial"/>
              <w:sz w:val="18"/>
            </w:rPr>
            <w:fldChar w:fldCharType="end"/>
          </w:r>
        </w:p>
      </w:tc>
    </w:tr>
  </w:tbl>
  <w:p w:rsidR="00D732A6" w:rsidRDefault="00D732A6">
    <w:pPr>
      <w:pStyle w:val="Footer"/>
      <w:spacing w:line="14"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tblBorders>
      <w:tblLayout w:type="fixed"/>
      <w:tblLook w:val="0000" w:firstRow="0" w:lastRow="0" w:firstColumn="0" w:lastColumn="0" w:noHBand="0" w:noVBand="0"/>
    </w:tblPr>
    <w:tblGrid>
      <w:gridCol w:w="1512"/>
      <w:gridCol w:w="5832"/>
      <w:gridCol w:w="1494"/>
    </w:tblGrid>
    <w:tr w:rsidR="00D732A6">
      <w:tblPrEx>
        <w:tblCellMar>
          <w:top w:w="0" w:type="dxa"/>
          <w:bottom w:w="0" w:type="dxa"/>
        </w:tblCellMar>
      </w:tblPrEx>
      <w:tc>
        <w:tcPr>
          <w:tcW w:w="1512" w:type="dxa"/>
        </w:tcPr>
        <w:p w:rsidR="00D732A6" w:rsidRDefault="00D732A6">
          <w:pPr>
            <w:pStyle w:val="Footer"/>
            <w:jc w:val="center"/>
            <w:rPr>
              <w:rFonts w:ascii="Verdana" w:hAnsi="Verdana"/>
              <w:sz w:val="8"/>
            </w:rPr>
          </w:pPr>
        </w:p>
        <w:p w:rsidR="00D732A6" w:rsidRDefault="002605FF">
          <w:pPr>
            <w:pStyle w:val="Footer"/>
            <w:jc w:val="center"/>
            <w:rPr>
              <w:rFonts w:ascii="Verdana" w:hAnsi="Verdana"/>
              <w:sz w:val="8"/>
            </w:rPr>
          </w:pPr>
          <w:r w:rsidRPr="00087E2A">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1.75pt;height:35.25pt">
                <v:imagedata r:id="rId1" o:title="ORBCON"/>
              </v:shape>
            </w:pict>
          </w:r>
        </w:p>
      </w:tc>
      <w:tc>
        <w:tcPr>
          <w:tcW w:w="5832" w:type="dxa"/>
        </w:tcPr>
        <w:p w:rsidR="002605FF" w:rsidRDefault="00D732A6">
          <w:pPr>
            <w:pStyle w:val="Footer"/>
            <w:jc w:val="center"/>
            <w:rPr>
              <w:rFonts w:ascii="Arial" w:hAnsi="Arial"/>
              <w:sz w:val="18"/>
            </w:rPr>
          </w:pPr>
          <w:r>
            <w:rPr>
              <w:rFonts w:ascii="Verdana" w:hAnsi="Verdana"/>
              <w:sz w:val="16"/>
            </w:rPr>
            <w:br/>
          </w:r>
          <w:smartTag w:uri="urn:schemas-microsoft-com:office:smarttags" w:element="State">
            <w:smartTag w:uri="urn:schemas-microsoft-com:office:smarttags" w:element="place">
              <w:r w:rsidR="002605FF">
                <w:rPr>
                  <w:rFonts w:ascii="Arial" w:hAnsi="Arial"/>
                  <w:sz w:val="18"/>
                </w:rPr>
                <w:t>Ontario</w:t>
              </w:r>
            </w:smartTag>
          </w:smartTag>
          <w:r w:rsidR="002605FF">
            <w:rPr>
              <w:rFonts w:ascii="Arial" w:hAnsi="Arial"/>
              <w:sz w:val="18"/>
            </w:rPr>
            <w:t xml:space="preserve"> Regional Blood Coordinating Network</w:t>
          </w:r>
        </w:p>
        <w:p w:rsidR="00D732A6" w:rsidRDefault="00B05A78">
          <w:pPr>
            <w:pStyle w:val="Footer"/>
            <w:jc w:val="center"/>
            <w:rPr>
              <w:rFonts w:ascii="Arial" w:hAnsi="Arial"/>
              <w:sz w:val="18"/>
            </w:rPr>
          </w:pPr>
          <w:r>
            <w:rPr>
              <w:rFonts w:ascii="Arial" w:hAnsi="Arial"/>
              <w:sz w:val="18"/>
            </w:rPr>
            <w:t>Transfusion Technical Resource</w:t>
          </w:r>
          <w:r w:rsidR="00D732A6">
            <w:rPr>
              <w:rFonts w:ascii="Arial" w:hAnsi="Arial"/>
              <w:sz w:val="18"/>
            </w:rPr>
            <w:t xml:space="preserve"> Manual</w:t>
          </w:r>
          <w:r w:rsidR="00D732A6">
            <w:rPr>
              <w:rFonts w:ascii="Arial" w:hAnsi="Arial"/>
              <w:sz w:val="18"/>
            </w:rPr>
            <w:br/>
            <w:t xml:space="preserve"> </w:t>
          </w:r>
        </w:p>
      </w:tc>
      <w:tc>
        <w:tcPr>
          <w:tcW w:w="1494" w:type="dxa"/>
        </w:tcPr>
        <w:p w:rsidR="00D732A6" w:rsidRDefault="00D732A6">
          <w:pPr>
            <w:pStyle w:val="Footer"/>
            <w:jc w:val="right"/>
            <w:rPr>
              <w:rFonts w:ascii="Verdana" w:hAnsi="Verdana"/>
              <w:sz w:val="16"/>
            </w:rPr>
          </w:pPr>
          <w:r>
            <w:rPr>
              <w:rFonts w:ascii="Verdana" w:hAnsi="Verdana"/>
              <w:sz w:val="16"/>
            </w:rPr>
            <w:t xml:space="preserve">  </w:t>
          </w:r>
        </w:p>
        <w:p w:rsidR="00D732A6" w:rsidRDefault="00D732A6">
          <w:pPr>
            <w:pStyle w:val="Footer"/>
            <w:jc w:val="right"/>
            <w:rPr>
              <w:rFonts w:ascii="Arial" w:hAnsi="Arial"/>
              <w:sz w:val="18"/>
            </w:rPr>
          </w:pPr>
          <w:r>
            <w:rPr>
              <w:rFonts w:ascii="Arial" w:hAnsi="Arial"/>
              <w:sz w:val="18"/>
            </w:rPr>
            <w:t>QCA.002</w:t>
          </w:r>
        </w:p>
        <w:p w:rsidR="00D732A6" w:rsidRDefault="00D732A6">
          <w:pPr>
            <w:pStyle w:val="Footer"/>
            <w:jc w:val="right"/>
            <w:rPr>
              <w:rFonts w:ascii="Arial" w:hAnsi="Arial"/>
              <w:sz w:val="18"/>
            </w:rPr>
          </w:pPr>
        </w:p>
        <w:p w:rsidR="00D732A6" w:rsidRDefault="00D732A6">
          <w:pPr>
            <w:pStyle w:val="Footer"/>
            <w:jc w:val="right"/>
            <w:rPr>
              <w:rFonts w:ascii="Verdana" w:hAnsi="Verdana"/>
              <w:sz w:val="16"/>
            </w:rPr>
          </w:pPr>
          <w:r>
            <w:rPr>
              <w:rFonts w:ascii="Arial" w:hAnsi="Arial"/>
              <w:sz w:val="18"/>
            </w:rPr>
            <w:t xml:space="preserve">Page </w:t>
          </w:r>
          <w:r>
            <w:rPr>
              <w:rFonts w:ascii="Arial" w:hAnsi="Arial"/>
              <w:sz w:val="18"/>
            </w:rPr>
            <w:fldChar w:fldCharType="begin"/>
          </w:r>
          <w:r>
            <w:rPr>
              <w:rFonts w:ascii="Arial" w:hAnsi="Arial"/>
              <w:sz w:val="18"/>
            </w:rPr>
            <w:instrText xml:space="preserve"> PAGE </w:instrText>
          </w:r>
          <w:r>
            <w:rPr>
              <w:rFonts w:ascii="Arial" w:hAnsi="Arial"/>
              <w:sz w:val="18"/>
            </w:rPr>
            <w:fldChar w:fldCharType="separate"/>
          </w:r>
          <w:r w:rsidR="00FD3B03">
            <w:rPr>
              <w:rFonts w:ascii="Arial" w:hAnsi="Arial"/>
              <w:noProof/>
              <w:sz w:val="18"/>
            </w:rPr>
            <w:t>1</w:t>
          </w:r>
          <w:r>
            <w:rPr>
              <w:rFonts w:ascii="Arial" w:hAnsi="Arial"/>
              <w:sz w:val="18"/>
            </w:rPr>
            <w:fldChar w:fldCharType="end"/>
          </w:r>
          <w:r>
            <w:rPr>
              <w:rFonts w:ascii="Arial" w:hAnsi="Arial"/>
              <w:sz w:val="18"/>
            </w:rPr>
            <w:t xml:space="preserve"> of </w:t>
          </w:r>
          <w:r w:rsidR="002605FF">
            <w:rPr>
              <w:rFonts w:ascii="Arial" w:hAnsi="Arial"/>
              <w:sz w:val="18"/>
            </w:rPr>
            <w:t>7</w:t>
          </w:r>
        </w:p>
      </w:tc>
    </w:tr>
  </w:tbl>
  <w:p w:rsidR="00D732A6" w:rsidRDefault="00D732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5210" w:rsidRDefault="006D5210">
      <w:r>
        <w:separator/>
      </w:r>
    </w:p>
  </w:footnote>
  <w:footnote w:type="continuationSeparator" w:id="0">
    <w:p w:rsidR="006D5210" w:rsidRDefault="006D52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000" w:firstRow="0" w:lastRow="0" w:firstColumn="0" w:lastColumn="0" w:noHBand="0" w:noVBand="0"/>
    </w:tblPr>
    <w:tblGrid>
      <w:gridCol w:w="8838"/>
    </w:tblGrid>
    <w:tr w:rsidR="00D732A6">
      <w:tblPrEx>
        <w:tblCellMar>
          <w:top w:w="0" w:type="dxa"/>
          <w:bottom w:w="0" w:type="dxa"/>
        </w:tblCellMar>
      </w:tblPrEx>
      <w:tc>
        <w:tcPr>
          <w:tcW w:w="8838" w:type="dxa"/>
        </w:tcPr>
        <w:p w:rsidR="00D732A6" w:rsidRDefault="00D732A6">
          <w:pPr>
            <w:pStyle w:val="Header"/>
            <w:jc w:val="center"/>
            <w:rPr>
              <w:rFonts w:ascii="Arial" w:hAnsi="Arial"/>
              <w:b/>
              <w:sz w:val="28"/>
            </w:rPr>
          </w:pPr>
          <w:r>
            <w:rPr>
              <w:rFonts w:ascii="Arial" w:hAnsi="Arial"/>
              <w:b/>
              <w:sz w:val="28"/>
            </w:rPr>
            <w:t>Temperature Documentation of Blood Product Storage Equipment</w:t>
          </w:r>
        </w:p>
      </w:tc>
    </w:tr>
  </w:tbl>
  <w:p w:rsidR="00D732A6" w:rsidRDefault="00D732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32A6" w:rsidRDefault="00DC14F4">
    <w:pPr>
      <w:pStyle w:val="Header"/>
      <w:tabs>
        <w:tab w:val="clear" w:pos="8640"/>
        <w:tab w:val="left" w:pos="4783"/>
      </w:tabs>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1.5pt;height:36.75pt">
          <v:imagedata r:id="rId1" o:title="ORBCoN Logo_EN"/>
        </v:shape>
      </w:pict>
    </w:r>
  </w:p>
  <w:p w:rsidR="00D732A6" w:rsidRDefault="00D732A6">
    <w:pPr>
      <w:pStyle w:val="Header"/>
      <w:tabs>
        <w:tab w:val="clear" w:pos="8640"/>
        <w:tab w:val="left" w:pos="4783"/>
      </w:tabs>
      <w:rPr>
        <w:rFonts w:ascii="Arial" w:hAnsi="Arial" w:cs="Arial"/>
        <w:b/>
        <w:bCs/>
        <w:sz w:val="22"/>
      </w:rPr>
    </w:pPr>
  </w:p>
  <w:p w:rsidR="00D732A6" w:rsidRPr="00FD3B03" w:rsidRDefault="00DC14F4">
    <w:pPr>
      <w:pStyle w:val="Header"/>
      <w:jc w:val="center"/>
      <w:rPr>
        <w:rFonts w:ascii="Arial" w:hAnsi="Arial" w:cs="Arial"/>
        <w:b/>
        <w:bCs/>
      </w:rPr>
    </w:pPr>
    <w:r w:rsidRPr="00FD3B03">
      <w:rPr>
        <w:rFonts w:ascii="Arial" w:hAnsi="Arial" w:cs="Arial"/>
        <w:b/>
        <w:bCs/>
      </w:rPr>
      <w:t>Ontario Regional Blood Coordinating Network</w:t>
    </w:r>
  </w:p>
  <w:p w:rsidR="00DC14F4" w:rsidRPr="00FD3B03" w:rsidRDefault="00DC14F4">
    <w:pPr>
      <w:pStyle w:val="Header"/>
      <w:jc w:val="center"/>
      <w:rPr>
        <w:rFonts w:ascii="Arial" w:hAnsi="Arial" w:cs="Arial"/>
        <w:b/>
        <w:bCs/>
      </w:rPr>
    </w:pPr>
    <w:r w:rsidRPr="00FD3B03">
      <w:rPr>
        <w:rFonts w:ascii="Arial" w:hAnsi="Arial" w:cs="Arial"/>
        <w:b/>
        <w:bCs/>
      </w:rPr>
      <w:t>Transfusion Technical Resource Manual</w:t>
    </w:r>
  </w:p>
  <w:p w:rsidR="00D732A6" w:rsidRDefault="00D732A6">
    <w:pPr>
      <w:pStyle w:val="Header"/>
      <w:jc w:val="center"/>
      <w:rPr>
        <w:rFonts w:ascii="Arial" w:hAnsi="Arial" w:cs="Arial"/>
        <w:b/>
        <w:bCs/>
        <w:sz w:val="22"/>
      </w:rPr>
    </w:pPr>
  </w:p>
  <w:p w:rsidR="00D732A6" w:rsidRDefault="00D732A6">
    <w:pPr>
      <w:pStyle w:val="Header"/>
      <w:jc w:val="center"/>
      <w:rPr>
        <w:rFonts w:ascii="Arial" w:hAnsi="Arial"/>
        <w:b/>
        <w:sz w:val="28"/>
      </w:rPr>
    </w:pPr>
    <w:r>
      <w:rPr>
        <w:rFonts w:ascii="Arial" w:hAnsi="Arial"/>
        <w:b/>
        <w:sz w:val="28"/>
      </w:rPr>
      <w:t>Temperature Documentation of Blood Product Storage Equipment</w:t>
    </w:r>
  </w:p>
  <w:p w:rsidR="00D732A6" w:rsidRDefault="00D732A6">
    <w:pPr>
      <w:pStyle w:val="Header"/>
      <w:jc w:val="center"/>
      <w:rPr>
        <w:rFonts w:ascii="Arial" w:hAnsi="Arial"/>
        <w:b/>
        <w:sz w:val="28"/>
      </w:rPr>
    </w:pPr>
  </w:p>
  <w:p w:rsidR="00D732A6" w:rsidRDefault="00D732A6">
    <w:pPr>
      <w:pStyle w:val="Header"/>
      <w:tabs>
        <w:tab w:val="left" w:pos="1600"/>
      </w:tabs>
      <w:rPr>
        <w:rFonts w:ascii="Arial" w:hAnsi="Arial" w:cs="Arial"/>
        <w:b/>
        <w:bCs/>
        <w:sz w:val="20"/>
      </w:rPr>
    </w:pPr>
    <w:r>
      <w:rPr>
        <w:rFonts w:ascii="Arial" w:hAnsi="Arial" w:cs="Arial"/>
        <w:b/>
        <w:bCs/>
        <w:sz w:val="20"/>
      </w:rPr>
      <w:tab/>
    </w:r>
    <w:r>
      <w:rPr>
        <w:rFonts w:ascii="Arial" w:hAnsi="Arial" w:cs="Arial"/>
        <w:b/>
        <w:bCs/>
        <w:sz w:val="20"/>
      </w:rPr>
      <w:tab/>
    </w:r>
    <w:r>
      <w:rPr>
        <w:rFonts w:ascii="Arial" w:hAnsi="Arial" w:cs="Arial"/>
        <w:b/>
        <w:bCs/>
        <w:sz w:val="20"/>
      </w:rPr>
      <w:tab/>
    </w:r>
    <w:r>
      <w:rPr>
        <w:rFonts w:ascii="Arial" w:hAnsi="Arial" w:cs="Arial"/>
        <w:sz w:val="20"/>
      </w:rPr>
      <w:pict>
        <v:line id="_x0000_s2049" style="position:absolute;z-index:1;mso-position-horizontal-relative:text;mso-position-vertical-relative:text" from="-4.95pt,1.65pt" to="436.05pt,1.65pt"/>
      </w:pict>
    </w:r>
  </w:p>
  <w:tbl>
    <w:tblPr>
      <w:tblW w:w="0" w:type="auto"/>
      <w:tblLook w:val="0000" w:firstRow="0" w:lastRow="0" w:firstColumn="0" w:lastColumn="0" w:noHBand="0" w:noVBand="0"/>
    </w:tblPr>
    <w:tblGrid>
      <w:gridCol w:w="4428"/>
      <w:gridCol w:w="4428"/>
    </w:tblGrid>
    <w:tr w:rsidR="00D732A6">
      <w:tc>
        <w:tcPr>
          <w:tcW w:w="4428" w:type="dxa"/>
        </w:tcPr>
        <w:p w:rsidR="00D732A6" w:rsidRDefault="00D732A6" w:rsidP="00DC14F4">
          <w:pPr>
            <w:pStyle w:val="Header"/>
            <w:rPr>
              <w:rFonts w:ascii="Arial" w:hAnsi="Arial" w:cs="Arial"/>
              <w:sz w:val="20"/>
            </w:rPr>
          </w:pPr>
          <w:r>
            <w:rPr>
              <w:rFonts w:ascii="Arial" w:hAnsi="Arial" w:cs="Arial"/>
              <w:sz w:val="20"/>
            </w:rPr>
            <w:t>Approved By:</w:t>
          </w:r>
          <w:r w:rsidR="002605FF">
            <w:rPr>
              <w:rFonts w:ascii="Arial" w:hAnsi="Arial" w:cs="Arial"/>
              <w:sz w:val="20"/>
            </w:rPr>
            <w:t xml:space="preserve">  </w:t>
          </w:r>
        </w:p>
      </w:tc>
      <w:tc>
        <w:tcPr>
          <w:tcW w:w="4428" w:type="dxa"/>
        </w:tcPr>
        <w:p w:rsidR="00D732A6" w:rsidRDefault="00D732A6">
          <w:pPr>
            <w:pStyle w:val="Header"/>
            <w:rPr>
              <w:rFonts w:ascii="Arial" w:hAnsi="Arial" w:cs="Arial"/>
              <w:sz w:val="20"/>
            </w:rPr>
          </w:pPr>
          <w:r>
            <w:rPr>
              <w:rFonts w:ascii="Arial" w:hAnsi="Arial" w:cs="Arial"/>
              <w:sz w:val="20"/>
            </w:rPr>
            <w:t>Document No: QCA.002</w:t>
          </w:r>
        </w:p>
      </w:tc>
    </w:tr>
    <w:tr w:rsidR="00D732A6">
      <w:tc>
        <w:tcPr>
          <w:tcW w:w="4428" w:type="dxa"/>
        </w:tcPr>
        <w:p w:rsidR="00D732A6" w:rsidRDefault="00D732A6">
          <w:pPr>
            <w:pStyle w:val="Header"/>
            <w:rPr>
              <w:rFonts w:ascii="Arial" w:hAnsi="Arial" w:cs="Arial"/>
              <w:sz w:val="20"/>
            </w:rPr>
          </w:pPr>
          <w:r>
            <w:rPr>
              <w:rFonts w:ascii="Arial" w:hAnsi="Arial" w:cs="Arial"/>
              <w:sz w:val="20"/>
            </w:rPr>
            <w:t>Date Issued:  2004/04/05</w:t>
          </w:r>
        </w:p>
      </w:tc>
      <w:tc>
        <w:tcPr>
          <w:tcW w:w="4428" w:type="dxa"/>
        </w:tcPr>
        <w:p w:rsidR="00D732A6" w:rsidRDefault="00D732A6">
          <w:pPr>
            <w:pStyle w:val="Header"/>
            <w:rPr>
              <w:rFonts w:ascii="Arial" w:hAnsi="Arial" w:cs="Arial"/>
              <w:sz w:val="20"/>
            </w:rPr>
          </w:pPr>
          <w:r>
            <w:rPr>
              <w:rFonts w:ascii="Arial" w:hAnsi="Arial" w:cs="Arial"/>
              <w:sz w:val="20"/>
            </w:rPr>
            <w:t>Category:  Quality Control, Assurance</w:t>
          </w:r>
        </w:p>
      </w:tc>
    </w:tr>
    <w:tr w:rsidR="00D732A6">
      <w:tc>
        <w:tcPr>
          <w:tcW w:w="4428" w:type="dxa"/>
        </w:tcPr>
        <w:p w:rsidR="00D732A6" w:rsidRDefault="00D732A6" w:rsidP="0079723C">
          <w:pPr>
            <w:pStyle w:val="Header"/>
            <w:rPr>
              <w:rFonts w:ascii="Arial" w:hAnsi="Arial" w:cs="Arial"/>
              <w:sz w:val="20"/>
            </w:rPr>
          </w:pPr>
          <w:r>
            <w:rPr>
              <w:rFonts w:ascii="Arial" w:hAnsi="Arial" w:cs="Arial"/>
              <w:sz w:val="20"/>
            </w:rPr>
            <w:t>Date Revised:</w:t>
          </w:r>
          <w:r w:rsidR="002605FF">
            <w:rPr>
              <w:rFonts w:ascii="Arial" w:hAnsi="Arial" w:cs="Arial"/>
              <w:sz w:val="20"/>
            </w:rPr>
            <w:t xml:space="preserve">  </w:t>
          </w:r>
          <w:r w:rsidR="0067384D">
            <w:rPr>
              <w:rFonts w:ascii="Arial" w:hAnsi="Arial" w:cs="Arial"/>
              <w:sz w:val="20"/>
            </w:rPr>
            <w:t>2009/09/</w:t>
          </w:r>
          <w:r w:rsidR="00220D60">
            <w:rPr>
              <w:rFonts w:ascii="Arial" w:hAnsi="Arial" w:cs="Arial"/>
              <w:sz w:val="20"/>
            </w:rPr>
            <w:t xml:space="preserve">01; </w:t>
          </w:r>
          <w:r w:rsidR="002605FF">
            <w:rPr>
              <w:rFonts w:ascii="Arial" w:hAnsi="Arial" w:cs="Arial"/>
              <w:sz w:val="20"/>
            </w:rPr>
            <w:t>20</w:t>
          </w:r>
          <w:r w:rsidR="00B05A78">
            <w:rPr>
              <w:rFonts w:ascii="Arial" w:hAnsi="Arial" w:cs="Arial"/>
              <w:sz w:val="20"/>
            </w:rPr>
            <w:t>1</w:t>
          </w:r>
          <w:r w:rsidR="0079723C">
            <w:rPr>
              <w:rFonts w:ascii="Arial" w:hAnsi="Arial" w:cs="Arial"/>
              <w:sz w:val="20"/>
            </w:rPr>
            <w:t>5</w:t>
          </w:r>
          <w:r w:rsidR="00B05A78">
            <w:rPr>
              <w:rFonts w:ascii="Arial" w:hAnsi="Arial" w:cs="Arial"/>
              <w:sz w:val="20"/>
            </w:rPr>
            <w:t>/0</w:t>
          </w:r>
          <w:r w:rsidR="00103A66">
            <w:rPr>
              <w:rFonts w:ascii="Arial" w:hAnsi="Arial" w:cs="Arial"/>
              <w:sz w:val="20"/>
            </w:rPr>
            <w:t>9</w:t>
          </w:r>
          <w:r w:rsidR="00B05A78">
            <w:rPr>
              <w:rFonts w:ascii="Arial" w:hAnsi="Arial" w:cs="Arial"/>
              <w:sz w:val="20"/>
            </w:rPr>
            <w:t>/</w:t>
          </w:r>
          <w:r w:rsidR="00220D60">
            <w:rPr>
              <w:rFonts w:ascii="Arial" w:hAnsi="Arial" w:cs="Arial"/>
              <w:sz w:val="20"/>
            </w:rPr>
            <w:t>01</w:t>
          </w:r>
        </w:p>
      </w:tc>
      <w:tc>
        <w:tcPr>
          <w:tcW w:w="4428" w:type="dxa"/>
        </w:tcPr>
        <w:p w:rsidR="00D732A6" w:rsidRDefault="00D732A6">
          <w:pPr>
            <w:pStyle w:val="Header"/>
            <w:rPr>
              <w:rFonts w:ascii="Arial" w:hAnsi="Arial" w:cs="Arial"/>
              <w:sz w:val="20"/>
            </w:rPr>
          </w:pPr>
          <w:r>
            <w:rPr>
              <w:rFonts w:ascii="Arial" w:hAnsi="Arial" w:cs="Arial"/>
              <w:sz w:val="20"/>
            </w:rPr>
            <w:t xml:space="preserve">Page </w:t>
          </w:r>
          <w:r>
            <w:rPr>
              <w:rFonts w:ascii="Arial" w:hAnsi="Arial" w:cs="Arial"/>
              <w:sz w:val="20"/>
            </w:rPr>
            <w:fldChar w:fldCharType="begin"/>
          </w:r>
          <w:r>
            <w:rPr>
              <w:rFonts w:ascii="Arial" w:hAnsi="Arial" w:cs="Arial"/>
              <w:sz w:val="20"/>
            </w:rPr>
            <w:instrText xml:space="preserve"> PAGE </w:instrText>
          </w:r>
          <w:r>
            <w:rPr>
              <w:rFonts w:ascii="Arial" w:hAnsi="Arial" w:cs="Arial"/>
              <w:sz w:val="20"/>
            </w:rPr>
            <w:fldChar w:fldCharType="separate"/>
          </w:r>
          <w:r w:rsidR="00FD3B03">
            <w:rPr>
              <w:rFonts w:ascii="Arial" w:hAnsi="Arial" w:cs="Arial"/>
              <w:noProof/>
              <w:sz w:val="20"/>
            </w:rPr>
            <w:t>1</w:t>
          </w:r>
          <w:r>
            <w:rPr>
              <w:rFonts w:ascii="Arial" w:hAnsi="Arial" w:cs="Arial"/>
              <w:sz w:val="20"/>
            </w:rPr>
            <w:fldChar w:fldCharType="end"/>
          </w:r>
          <w:r>
            <w:rPr>
              <w:rFonts w:ascii="Arial" w:hAnsi="Arial" w:cs="Arial"/>
              <w:sz w:val="20"/>
            </w:rPr>
            <w:t xml:space="preserve"> of </w:t>
          </w:r>
          <w:r>
            <w:rPr>
              <w:rFonts w:ascii="Arial" w:hAnsi="Arial" w:cs="Arial"/>
              <w:sz w:val="20"/>
            </w:rPr>
            <w:fldChar w:fldCharType="begin"/>
          </w:r>
          <w:r>
            <w:rPr>
              <w:rFonts w:ascii="Arial" w:hAnsi="Arial" w:cs="Arial"/>
              <w:sz w:val="20"/>
            </w:rPr>
            <w:instrText xml:space="preserve"> NUMPAGES </w:instrText>
          </w:r>
          <w:r>
            <w:rPr>
              <w:rFonts w:ascii="Arial" w:hAnsi="Arial" w:cs="Arial"/>
              <w:sz w:val="20"/>
            </w:rPr>
            <w:fldChar w:fldCharType="separate"/>
          </w:r>
          <w:r w:rsidR="00FD3B03">
            <w:rPr>
              <w:rFonts w:ascii="Arial" w:hAnsi="Arial" w:cs="Arial"/>
              <w:noProof/>
              <w:sz w:val="20"/>
            </w:rPr>
            <w:t>6</w:t>
          </w:r>
          <w:r>
            <w:rPr>
              <w:rFonts w:ascii="Arial" w:hAnsi="Arial" w:cs="Arial"/>
              <w:sz w:val="20"/>
            </w:rPr>
            <w:fldChar w:fldCharType="end"/>
          </w:r>
        </w:p>
      </w:tc>
    </w:tr>
  </w:tbl>
  <w:p w:rsidR="00D732A6" w:rsidRDefault="00D732A6">
    <w:pPr>
      <w:pStyle w:val="Header"/>
      <w:rPr>
        <w:sz w:val="20"/>
      </w:rPr>
    </w:pPr>
    <w:r>
      <w:rPr>
        <w:rFonts w:ascii="Arial" w:hAnsi="Arial" w:cs="Arial"/>
        <w:sz w:val="20"/>
      </w:rPr>
      <w:pict>
        <v:line id="_x0000_s2050" style="position:absolute;z-index:2;mso-position-horizontal-relative:text;mso-position-vertical-relative:text" from="-4.95pt,9.65pt" to="436.05pt,9.65pt"/>
      </w:pict>
    </w:r>
    <w:r>
      <w:rPr>
        <w:rFonts w:ascii="Arial" w:hAnsi="Arial" w:cs="Arial"/>
        <w:sz w:val="20"/>
      </w:rPr>
      <w:tab/>
    </w:r>
  </w:p>
  <w:p w:rsidR="00D732A6" w:rsidRDefault="00D732A6">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027DF"/>
    <w:multiLevelType w:val="multilevel"/>
    <w:tmpl w:val="81A4D2D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792"/>
      </w:pPr>
    </w:lvl>
    <w:lvl w:ilvl="2">
      <w:start w:val="1"/>
      <w:numFmt w:val="decimal"/>
      <w:lvlText w:val="%1.%2.%3."/>
      <w:lvlJc w:val="left"/>
      <w:pPr>
        <w:tabs>
          <w:tab w:val="num" w:pos="1224"/>
        </w:tabs>
        <w:ind w:left="1224" w:hanging="1224"/>
      </w:pPr>
    </w:lvl>
    <w:lvl w:ilvl="3">
      <w:start w:val="1"/>
      <w:numFmt w:val="decimal"/>
      <w:lvlText w:val="%1.%2.%3.%4."/>
      <w:lvlJc w:val="left"/>
      <w:pPr>
        <w:tabs>
          <w:tab w:val="num" w:pos="1728"/>
        </w:tabs>
        <w:ind w:left="1728" w:hanging="1728"/>
      </w:pPr>
    </w:lvl>
    <w:lvl w:ilvl="4">
      <w:start w:val="1"/>
      <w:numFmt w:val="decimal"/>
      <w:lvlText w:val="%1.%2.%3.%4.%5."/>
      <w:lvlJc w:val="left"/>
      <w:pPr>
        <w:tabs>
          <w:tab w:val="num" w:pos="2232"/>
        </w:tabs>
        <w:ind w:left="2232" w:hanging="2232"/>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320"/>
        </w:tabs>
        <w:ind w:left="4320" w:hanging="4320"/>
      </w:pPr>
    </w:lvl>
  </w:abstractNum>
  <w:abstractNum w:abstractNumId="1" w15:restartNumberingAfterBreak="0">
    <w:nsid w:val="0283139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1618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C4903C7"/>
    <w:multiLevelType w:val="multilevel"/>
    <w:tmpl w:val="52DE93EA"/>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14A07C8D"/>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71120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9A87A9E"/>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27B325E4"/>
    <w:multiLevelType w:val="multilevel"/>
    <w:tmpl w:val="90D0294E"/>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2CA450DB"/>
    <w:multiLevelType w:val="multilevel"/>
    <w:tmpl w:val="FEEAF5D8"/>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314D09CB"/>
    <w:multiLevelType w:val="multilevel"/>
    <w:tmpl w:val="692AC892"/>
    <w:lvl w:ilvl="0">
      <w:start w:val="1"/>
      <w:numFmt w:val="decimal"/>
      <w:pStyle w:val="Heading1"/>
      <w:lvlText w:val="%1.0"/>
      <w:lvlJc w:val="left"/>
      <w:pPr>
        <w:tabs>
          <w:tab w:val="num" w:pos="720"/>
        </w:tabs>
        <w:ind w:left="360" w:hanging="360"/>
      </w:pPr>
      <w:rPr>
        <w:rFonts w:hint="default"/>
      </w:rPr>
    </w:lvl>
    <w:lvl w:ilvl="1">
      <w:start w:val="1"/>
      <w:numFmt w:val="decimal"/>
      <w:pStyle w:val="Heading2"/>
      <w:lvlText w:val="%1.%2."/>
      <w:lvlJc w:val="left"/>
      <w:pPr>
        <w:tabs>
          <w:tab w:val="num" w:pos="792"/>
        </w:tabs>
        <w:ind w:left="792" w:hanging="792"/>
      </w:pPr>
      <w:rPr>
        <w:rFonts w:hint="default"/>
      </w:rPr>
    </w:lvl>
    <w:lvl w:ilvl="2">
      <w:start w:val="1"/>
      <w:numFmt w:val="decimal"/>
      <w:pStyle w:val="Heading3"/>
      <w:lvlText w:val="%1.%2.%3."/>
      <w:lvlJc w:val="left"/>
      <w:pPr>
        <w:tabs>
          <w:tab w:val="num" w:pos="1224"/>
        </w:tabs>
        <w:ind w:left="1224" w:hanging="1224"/>
      </w:pPr>
      <w:rPr>
        <w:rFonts w:hint="default"/>
      </w:rPr>
    </w:lvl>
    <w:lvl w:ilvl="3">
      <w:start w:val="1"/>
      <w:numFmt w:val="decimal"/>
      <w:pStyle w:val="Heading4"/>
      <w:lvlText w:val="%1.%2.%3.%4."/>
      <w:lvlJc w:val="left"/>
      <w:pPr>
        <w:tabs>
          <w:tab w:val="num" w:pos="1728"/>
        </w:tabs>
        <w:ind w:left="1728" w:hanging="1728"/>
      </w:pPr>
      <w:rPr>
        <w:rFonts w:hint="default"/>
      </w:rPr>
    </w:lvl>
    <w:lvl w:ilvl="4">
      <w:start w:val="1"/>
      <w:numFmt w:val="decimal"/>
      <w:pStyle w:val="Heading5"/>
      <w:lvlText w:val="%1.%2.%3.%4.%5."/>
      <w:lvlJc w:val="left"/>
      <w:pPr>
        <w:tabs>
          <w:tab w:val="num" w:pos="2232"/>
        </w:tabs>
        <w:ind w:left="2232" w:hanging="2232"/>
      </w:pPr>
      <w:rPr>
        <w:rFonts w:hint="default"/>
      </w:rPr>
    </w:lvl>
    <w:lvl w:ilvl="5">
      <w:start w:val="1"/>
      <w:numFmt w:val="decimal"/>
      <w:pStyle w:val="Heading6"/>
      <w:lvlText w:val="%1.%2.%3.%4.%5.%6."/>
      <w:lvlJc w:val="left"/>
      <w:pPr>
        <w:tabs>
          <w:tab w:val="num" w:pos="2736"/>
        </w:tabs>
        <w:ind w:left="2736" w:hanging="2736"/>
      </w:pPr>
      <w:rPr>
        <w:rFonts w:hint="default"/>
      </w:rPr>
    </w:lvl>
    <w:lvl w:ilvl="6">
      <w:start w:val="1"/>
      <w:numFmt w:val="decimal"/>
      <w:lvlText w:val="%1.%2.%3.%4.%5.%6.%7."/>
      <w:lvlJc w:val="left"/>
      <w:pPr>
        <w:tabs>
          <w:tab w:val="num" w:pos="3240"/>
        </w:tabs>
        <w:ind w:left="3240" w:hanging="3240"/>
      </w:pPr>
      <w:rPr>
        <w:rFonts w:hint="default"/>
      </w:rPr>
    </w:lvl>
    <w:lvl w:ilvl="7">
      <w:start w:val="1"/>
      <w:numFmt w:val="decimal"/>
      <w:lvlText w:val="%1.%2.%3.%4.%5.%6.%7.%8."/>
      <w:lvlJc w:val="left"/>
      <w:pPr>
        <w:tabs>
          <w:tab w:val="num" w:pos="3744"/>
        </w:tabs>
        <w:ind w:left="3744" w:hanging="3744"/>
      </w:pPr>
      <w:rPr>
        <w:rFonts w:hint="default"/>
      </w:rPr>
    </w:lvl>
    <w:lvl w:ilvl="8">
      <w:start w:val="1"/>
      <w:numFmt w:val="decimal"/>
      <w:lvlText w:val="%1.%2.%3.%4.%5.%6.%7.%8.%9."/>
      <w:lvlJc w:val="left"/>
      <w:pPr>
        <w:tabs>
          <w:tab w:val="num" w:pos="4320"/>
        </w:tabs>
        <w:ind w:left="4320" w:hanging="4320"/>
      </w:pPr>
      <w:rPr>
        <w:rFonts w:hint="default"/>
      </w:rPr>
    </w:lvl>
  </w:abstractNum>
  <w:abstractNum w:abstractNumId="10" w15:restartNumberingAfterBreak="0">
    <w:nsid w:val="3714453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AB734B0"/>
    <w:multiLevelType w:val="singleLevel"/>
    <w:tmpl w:val="04090001"/>
    <w:lvl w:ilvl="0">
      <w:start w:val="1"/>
      <w:numFmt w:val="bullet"/>
      <w:lvlText w:val=""/>
      <w:lvlJc w:val="left"/>
      <w:pPr>
        <w:tabs>
          <w:tab w:val="num" w:pos="1170"/>
        </w:tabs>
        <w:ind w:left="1170" w:hanging="360"/>
      </w:pPr>
      <w:rPr>
        <w:rFonts w:ascii="Symbol" w:hAnsi="Symbol" w:hint="default"/>
      </w:rPr>
    </w:lvl>
  </w:abstractNum>
  <w:abstractNum w:abstractNumId="12" w15:restartNumberingAfterBreak="0">
    <w:nsid w:val="41D00C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1F94078"/>
    <w:multiLevelType w:val="multilevel"/>
    <w:tmpl w:val="1E6C94E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45DF3711"/>
    <w:multiLevelType w:val="multilevel"/>
    <w:tmpl w:val="94589C10"/>
    <w:lvl w:ilvl="0">
      <w:start w:val="5"/>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15" w15:restartNumberingAfterBreak="0">
    <w:nsid w:val="46710EE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88723AF"/>
    <w:multiLevelType w:val="multilevel"/>
    <w:tmpl w:val="FEEAF5D8"/>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4CB862B4"/>
    <w:multiLevelType w:val="multilevel"/>
    <w:tmpl w:val="1E6C94E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551830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97B79DA"/>
    <w:multiLevelType w:val="multilevel"/>
    <w:tmpl w:val="0A8C0692"/>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D112093"/>
    <w:multiLevelType w:val="multilevel"/>
    <w:tmpl w:val="1E6C94E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66C317DC"/>
    <w:multiLevelType w:val="hybridMultilevel"/>
    <w:tmpl w:val="335A507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15:restartNumberingAfterBreak="0">
    <w:nsid w:val="673349BE"/>
    <w:multiLevelType w:val="multilevel"/>
    <w:tmpl w:val="13EA5BC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792"/>
      </w:pPr>
    </w:lvl>
    <w:lvl w:ilvl="2">
      <w:start w:val="1"/>
      <w:numFmt w:val="decimal"/>
      <w:lvlText w:val="%1.%2.%3."/>
      <w:lvlJc w:val="left"/>
      <w:pPr>
        <w:tabs>
          <w:tab w:val="num" w:pos="1224"/>
        </w:tabs>
        <w:ind w:left="1224" w:hanging="1224"/>
      </w:pPr>
    </w:lvl>
    <w:lvl w:ilvl="3">
      <w:start w:val="1"/>
      <w:numFmt w:val="decimal"/>
      <w:lvlText w:val="%1.%2.%3.%4."/>
      <w:lvlJc w:val="left"/>
      <w:pPr>
        <w:tabs>
          <w:tab w:val="num" w:pos="1728"/>
        </w:tabs>
        <w:ind w:left="1728" w:hanging="1728"/>
      </w:pPr>
    </w:lvl>
    <w:lvl w:ilvl="4">
      <w:start w:val="1"/>
      <w:numFmt w:val="decimal"/>
      <w:lvlText w:val="%1.%2.%3.%4.%5."/>
      <w:lvlJc w:val="left"/>
      <w:pPr>
        <w:tabs>
          <w:tab w:val="num" w:pos="2232"/>
        </w:tabs>
        <w:ind w:left="2232" w:hanging="2232"/>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320"/>
        </w:tabs>
        <w:ind w:left="4320" w:hanging="4320"/>
      </w:pPr>
    </w:lvl>
  </w:abstractNum>
  <w:abstractNum w:abstractNumId="23" w15:restartNumberingAfterBreak="0">
    <w:nsid w:val="67DA7647"/>
    <w:multiLevelType w:val="hybridMultilevel"/>
    <w:tmpl w:val="8DA2F41A"/>
    <w:lvl w:ilvl="0" w:tplc="10090001">
      <w:start w:val="1"/>
      <w:numFmt w:val="bullet"/>
      <w:lvlText w:val=""/>
      <w:lvlJc w:val="left"/>
      <w:pPr>
        <w:ind w:left="1350" w:hanging="360"/>
      </w:pPr>
      <w:rPr>
        <w:rFonts w:ascii="Symbol" w:hAnsi="Symbol" w:hint="default"/>
      </w:rPr>
    </w:lvl>
    <w:lvl w:ilvl="1" w:tplc="10090003" w:tentative="1">
      <w:start w:val="1"/>
      <w:numFmt w:val="bullet"/>
      <w:lvlText w:val="o"/>
      <w:lvlJc w:val="left"/>
      <w:pPr>
        <w:ind w:left="2070" w:hanging="360"/>
      </w:pPr>
      <w:rPr>
        <w:rFonts w:ascii="Courier New" w:hAnsi="Courier New" w:cs="Courier New" w:hint="default"/>
      </w:rPr>
    </w:lvl>
    <w:lvl w:ilvl="2" w:tplc="10090005" w:tentative="1">
      <w:start w:val="1"/>
      <w:numFmt w:val="bullet"/>
      <w:lvlText w:val=""/>
      <w:lvlJc w:val="left"/>
      <w:pPr>
        <w:ind w:left="2790" w:hanging="360"/>
      </w:pPr>
      <w:rPr>
        <w:rFonts w:ascii="Wingdings" w:hAnsi="Wingdings" w:hint="default"/>
      </w:rPr>
    </w:lvl>
    <w:lvl w:ilvl="3" w:tplc="10090001" w:tentative="1">
      <w:start w:val="1"/>
      <w:numFmt w:val="bullet"/>
      <w:lvlText w:val=""/>
      <w:lvlJc w:val="left"/>
      <w:pPr>
        <w:ind w:left="3510" w:hanging="360"/>
      </w:pPr>
      <w:rPr>
        <w:rFonts w:ascii="Symbol" w:hAnsi="Symbol" w:hint="default"/>
      </w:rPr>
    </w:lvl>
    <w:lvl w:ilvl="4" w:tplc="10090003" w:tentative="1">
      <w:start w:val="1"/>
      <w:numFmt w:val="bullet"/>
      <w:lvlText w:val="o"/>
      <w:lvlJc w:val="left"/>
      <w:pPr>
        <w:ind w:left="4230" w:hanging="360"/>
      </w:pPr>
      <w:rPr>
        <w:rFonts w:ascii="Courier New" w:hAnsi="Courier New" w:cs="Courier New" w:hint="default"/>
      </w:rPr>
    </w:lvl>
    <w:lvl w:ilvl="5" w:tplc="10090005" w:tentative="1">
      <w:start w:val="1"/>
      <w:numFmt w:val="bullet"/>
      <w:lvlText w:val=""/>
      <w:lvlJc w:val="left"/>
      <w:pPr>
        <w:ind w:left="4950" w:hanging="360"/>
      </w:pPr>
      <w:rPr>
        <w:rFonts w:ascii="Wingdings" w:hAnsi="Wingdings" w:hint="default"/>
      </w:rPr>
    </w:lvl>
    <w:lvl w:ilvl="6" w:tplc="10090001" w:tentative="1">
      <w:start w:val="1"/>
      <w:numFmt w:val="bullet"/>
      <w:lvlText w:val=""/>
      <w:lvlJc w:val="left"/>
      <w:pPr>
        <w:ind w:left="5670" w:hanging="360"/>
      </w:pPr>
      <w:rPr>
        <w:rFonts w:ascii="Symbol" w:hAnsi="Symbol" w:hint="default"/>
      </w:rPr>
    </w:lvl>
    <w:lvl w:ilvl="7" w:tplc="10090003" w:tentative="1">
      <w:start w:val="1"/>
      <w:numFmt w:val="bullet"/>
      <w:lvlText w:val="o"/>
      <w:lvlJc w:val="left"/>
      <w:pPr>
        <w:ind w:left="6390" w:hanging="360"/>
      </w:pPr>
      <w:rPr>
        <w:rFonts w:ascii="Courier New" w:hAnsi="Courier New" w:cs="Courier New" w:hint="default"/>
      </w:rPr>
    </w:lvl>
    <w:lvl w:ilvl="8" w:tplc="10090005" w:tentative="1">
      <w:start w:val="1"/>
      <w:numFmt w:val="bullet"/>
      <w:lvlText w:val=""/>
      <w:lvlJc w:val="left"/>
      <w:pPr>
        <w:ind w:left="7110" w:hanging="360"/>
      </w:pPr>
      <w:rPr>
        <w:rFonts w:ascii="Wingdings" w:hAnsi="Wingdings" w:hint="default"/>
      </w:rPr>
    </w:lvl>
  </w:abstractNum>
  <w:abstractNum w:abstractNumId="24" w15:restartNumberingAfterBreak="0">
    <w:nsid w:val="6A0479F2"/>
    <w:multiLevelType w:val="multilevel"/>
    <w:tmpl w:val="5090234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792"/>
      </w:pPr>
    </w:lvl>
    <w:lvl w:ilvl="2">
      <w:start w:val="1"/>
      <w:numFmt w:val="decimal"/>
      <w:lvlText w:val="%1.%2.%3."/>
      <w:lvlJc w:val="left"/>
      <w:pPr>
        <w:tabs>
          <w:tab w:val="num" w:pos="1224"/>
        </w:tabs>
        <w:ind w:left="1224" w:hanging="1224"/>
      </w:pPr>
    </w:lvl>
    <w:lvl w:ilvl="3">
      <w:start w:val="1"/>
      <w:numFmt w:val="decimal"/>
      <w:lvlText w:val="%1.%2.%3.%4."/>
      <w:lvlJc w:val="left"/>
      <w:pPr>
        <w:tabs>
          <w:tab w:val="num" w:pos="1728"/>
        </w:tabs>
        <w:ind w:left="1728" w:hanging="1728"/>
      </w:pPr>
    </w:lvl>
    <w:lvl w:ilvl="4">
      <w:start w:val="1"/>
      <w:numFmt w:val="decimal"/>
      <w:lvlText w:val="%1.%2.%3.%4.%5."/>
      <w:lvlJc w:val="left"/>
      <w:pPr>
        <w:tabs>
          <w:tab w:val="num" w:pos="2232"/>
        </w:tabs>
        <w:ind w:left="2232" w:hanging="2232"/>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320"/>
        </w:tabs>
        <w:ind w:left="4320" w:hanging="4320"/>
      </w:pPr>
    </w:lvl>
  </w:abstractNum>
  <w:abstractNum w:abstractNumId="25" w15:restartNumberingAfterBreak="0">
    <w:nsid w:val="72655634"/>
    <w:multiLevelType w:val="multilevel"/>
    <w:tmpl w:val="4C6AE3D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792"/>
      </w:pPr>
    </w:lvl>
    <w:lvl w:ilvl="2">
      <w:start w:val="1"/>
      <w:numFmt w:val="decimal"/>
      <w:lvlText w:val="%1.%2.%3."/>
      <w:lvlJc w:val="left"/>
      <w:pPr>
        <w:tabs>
          <w:tab w:val="num" w:pos="1224"/>
        </w:tabs>
        <w:ind w:left="1224" w:hanging="1224"/>
      </w:pPr>
    </w:lvl>
    <w:lvl w:ilvl="3">
      <w:start w:val="1"/>
      <w:numFmt w:val="decimal"/>
      <w:lvlText w:val="%1.%2.%3.%4."/>
      <w:lvlJc w:val="left"/>
      <w:pPr>
        <w:tabs>
          <w:tab w:val="num" w:pos="1728"/>
        </w:tabs>
        <w:ind w:left="1728" w:hanging="1728"/>
      </w:pPr>
    </w:lvl>
    <w:lvl w:ilvl="4">
      <w:start w:val="1"/>
      <w:numFmt w:val="decimal"/>
      <w:lvlText w:val="%1.%2.%3.%4.%5."/>
      <w:lvlJc w:val="left"/>
      <w:pPr>
        <w:tabs>
          <w:tab w:val="num" w:pos="2232"/>
        </w:tabs>
        <w:ind w:left="2232" w:hanging="2232"/>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320"/>
        </w:tabs>
        <w:ind w:left="4320" w:hanging="4320"/>
      </w:pPr>
    </w:lvl>
  </w:abstractNum>
  <w:abstractNum w:abstractNumId="26" w15:restartNumberingAfterBreak="0">
    <w:nsid w:val="728D6B80"/>
    <w:multiLevelType w:val="multilevel"/>
    <w:tmpl w:val="1E6C94E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75BB5AD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C6633E8"/>
    <w:multiLevelType w:val="hybridMultilevel"/>
    <w:tmpl w:val="FBEAD22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7DF03520"/>
    <w:multiLevelType w:val="multilevel"/>
    <w:tmpl w:val="5F000D1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792"/>
      </w:pPr>
    </w:lvl>
    <w:lvl w:ilvl="2">
      <w:start w:val="1"/>
      <w:numFmt w:val="decimal"/>
      <w:lvlText w:val="%1.%2.%3."/>
      <w:lvlJc w:val="left"/>
      <w:pPr>
        <w:tabs>
          <w:tab w:val="num" w:pos="1224"/>
        </w:tabs>
        <w:ind w:left="1224" w:hanging="1224"/>
      </w:pPr>
    </w:lvl>
    <w:lvl w:ilvl="3">
      <w:start w:val="1"/>
      <w:numFmt w:val="decimal"/>
      <w:lvlText w:val="%1.%2.%3.%4."/>
      <w:lvlJc w:val="left"/>
      <w:pPr>
        <w:tabs>
          <w:tab w:val="num" w:pos="1728"/>
        </w:tabs>
        <w:ind w:left="1728" w:hanging="1728"/>
      </w:pPr>
    </w:lvl>
    <w:lvl w:ilvl="4">
      <w:start w:val="1"/>
      <w:numFmt w:val="decimal"/>
      <w:lvlText w:val="%1.%2.%3.%4.%5."/>
      <w:lvlJc w:val="left"/>
      <w:pPr>
        <w:tabs>
          <w:tab w:val="num" w:pos="2232"/>
        </w:tabs>
        <w:ind w:left="2232" w:hanging="2232"/>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320"/>
        </w:tabs>
        <w:ind w:left="4320" w:hanging="4320"/>
      </w:pPr>
    </w:lvl>
  </w:abstractNum>
  <w:num w:numId="1">
    <w:abstractNumId w:val="0"/>
  </w:num>
  <w:num w:numId="2">
    <w:abstractNumId w:val="25"/>
  </w:num>
  <w:num w:numId="3">
    <w:abstractNumId w:val="24"/>
  </w:num>
  <w:num w:numId="4">
    <w:abstractNumId w:val="22"/>
  </w:num>
  <w:num w:numId="5">
    <w:abstractNumId w:val="29"/>
  </w:num>
  <w:num w:numId="6">
    <w:abstractNumId w:val="9"/>
  </w:num>
  <w:num w:numId="7">
    <w:abstractNumId w:val="9"/>
  </w:num>
  <w:num w:numId="8">
    <w:abstractNumId w:val="19"/>
  </w:num>
  <w:num w:numId="9">
    <w:abstractNumId w:val="14"/>
  </w:num>
  <w:num w:numId="10">
    <w:abstractNumId w:val="16"/>
  </w:num>
  <w:num w:numId="11">
    <w:abstractNumId w:val="8"/>
  </w:num>
  <w:num w:numId="12">
    <w:abstractNumId w:val="7"/>
  </w:num>
  <w:num w:numId="13">
    <w:abstractNumId w:val="3"/>
  </w:num>
  <w:num w:numId="14">
    <w:abstractNumId w:val="6"/>
  </w:num>
  <w:num w:numId="15">
    <w:abstractNumId w:val="13"/>
  </w:num>
  <w:num w:numId="16">
    <w:abstractNumId w:val="20"/>
  </w:num>
  <w:num w:numId="17">
    <w:abstractNumId w:val="26"/>
  </w:num>
  <w:num w:numId="18">
    <w:abstractNumId w:val="17"/>
  </w:num>
  <w:num w:numId="19">
    <w:abstractNumId w:val="18"/>
  </w:num>
  <w:num w:numId="20">
    <w:abstractNumId w:val="10"/>
  </w:num>
  <w:num w:numId="21">
    <w:abstractNumId w:val="5"/>
  </w:num>
  <w:num w:numId="22">
    <w:abstractNumId w:val="15"/>
  </w:num>
  <w:num w:numId="23">
    <w:abstractNumId w:val="27"/>
  </w:num>
  <w:num w:numId="24">
    <w:abstractNumId w:val="2"/>
  </w:num>
  <w:num w:numId="25">
    <w:abstractNumId w:val="12"/>
  </w:num>
  <w:num w:numId="26">
    <w:abstractNumId w:val="4"/>
  </w:num>
  <w:num w:numId="27">
    <w:abstractNumId w:val="1"/>
  </w:num>
  <w:num w:numId="28">
    <w:abstractNumId w:val="11"/>
  </w:num>
  <w:num w:numId="29">
    <w:abstractNumId w:val="28"/>
  </w:num>
  <w:num w:numId="30">
    <w:abstractNumId w:val="23"/>
  </w:num>
  <w:num w:numId="31">
    <w:abstractNumId w:val="21"/>
  </w:num>
  <w:num w:numId="32">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605FF"/>
    <w:rsid w:val="0003081D"/>
    <w:rsid w:val="00045608"/>
    <w:rsid w:val="000B5617"/>
    <w:rsid w:val="00103A66"/>
    <w:rsid w:val="00105F82"/>
    <w:rsid w:val="0015341D"/>
    <w:rsid w:val="001F7E99"/>
    <w:rsid w:val="00220D60"/>
    <w:rsid w:val="002605FF"/>
    <w:rsid w:val="002A2895"/>
    <w:rsid w:val="002B505D"/>
    <w:rsid w:val="00387A23"/>
    <w:rsid w:val="003A48EA"/>
    <w:rsid w:val="004A1A32"/>
    <w:rsid w:val="00517A9C"/>
    <w:rsid w:val="00557BE3"/>
    <w:rsid w:val="00574631"/>
    <w:rsid w:val="005F2A87"/>
    <w:rsid w:val="0067384D"/>
    <w:rsid w:val="00691322"/>
    <w:rsid w:val="006D5210"/>
    <w:rsid w:val="00704BF9"/>
    <w:rsid w:val="00770C8C"/>
    <w:rsid w:val="00780500"/>
    <w:rsid w:val="0079723C"/>
    <w:rsid w:val="008C06F5"/>
    <w:rsid w:val="009B4B09"/>
    <w:rsid w:val="00A103FC"/>
    <w:rsid w:val="00A12BB1"/>
    <w:rsid w:val="00AA32B3"/>
    <w:rsid w:val="00B05A78"/>
    <w:rsid w:val="00C84BD6"/>
    <w:rsid w:val="00CB6845"/>
    <w:rsid w:val="00D21F60"/>
    <w:rsid w:val="00D40024"/>
    <w:rsid w:val="00D71276"/>
    <w:rsid w:val="00D732A6"/>
    <w:rsid w:val="00DC14F4"/>
    <w:rsid w:val="00ED53B8"/>
    <w:rsid w:val="00F53FD3"/>
    <w:rsid w:val="00F60246"/>
    <w:rsid w:val="00F83284"/>
    <w:rsid w:val="00FD3B03"/>
    <w:rsid w:val="00FF205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ersonName"/>
  <w:shapeDefaults>
    <o:shapedefaults v:ext="edit" spidmax="2051"/>
    <o:shapelayout v:ext="edit">
      <o:idmap v:ext="edit" data="1"/>
    </o:shapelayout>
  </w:shapeDefaults>
  <w:decimalSymbol w:val="."/>
  <w:listSeparator w:val=","/>
  <w15:chartTrackingRefBased/>
  <w15:docId w15:val="{D5688EAC-4A52-4F06-8CC0-7714C50B2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Georgia" w:hAnsi="Georgia"/>
      <w:kern w:val="24"/>
      <w:sz w:val="24"/>
      <w:lang w:val="en-US" w:eastAsia="en-US"/>
    </w:rPr>
  </w:style>
  <w:style w:type="paragraph" w:styleId="Heading1">
    <w:name w:val="heading 1"/>
    <w:basedOn w:val="Normal"/>
    <w:next w:val="Normal"/>
    <w:autoRedefine/>
    <w:qFormat/>
    <w:rsid w:val="0067384D"/>
    <w:pPr>
      <w:keepNext/>
      <w:numPr>
        <w:numId w:val="6"/>
      </w:numPr>
      <w:spacing w:after="240"/>
      <w:outlineLvl w:val="0"/>
    </w:pPr>
    <w:rPr>
      <w:rFonts w:ascii="Arial" w:hAnsi="Arial" w:cs="Arial"/>
      <w:b/>
      <w:kern w:val="32"/>
      <w:sz w:val="28"/>
    </w:rPr>
  </w:style>
  <w:style w:type="paragraph" w:styleId="Heading2">
    <w:name w:val="heading 2"/>
    <w:basedOn w:val="Normal"/>
    <w:next w:val="Normal"/>
    <w:qFormat/>
    <w:pPr>
      <w:keepNext/>
      <w:numPr>
        <w:ilvl w:val="1"/>
        <w:numId w:val="7"/>
      </w:numPr>
      <w:spacing w:after="240"/>
      <w:outlineLvl w:val="1"/>
    </w:pPr>
    <w:rPr>
      <w:rFonts w:ascii="Verdana" w:hAnsi="Verdana"/>
      <w:snapToGrid w:val="0"/>
    </w:rPr>
  </w:style>
  <w:style w:type="paragraph" w:styleId="Heading3">
    <w:name w:val="heading 3"/>
    <w:basedOn w:val="Normal"/>
    <w:next w:val="Normal"/>
    <w:qFormat/>
    <w:pPr>
      <w:keepNext/>
      <w:numPr>
        <w:ilvl w:val="2"/>
        <w:numId w:val="7"/>
      </w:numPr>
      <w:spacing w:after="240"/>
      <w:outlineLvl w:val="2"/>
    </w:pPr>
  </w:style>
  <w:style w:type="paragraph" w:styleId="Heading4">
    <w:name w:val="heading 4"/>
    <w:basedOn w:val="Normal"/>
    <w:next w:val="Normal"/>
    <w:qFormat/>
    <w:pPr>
      <w:keepNext/>
      <w:numPr>
        <w:ilvl w:val="3"/>
        <w:numId w:val="7"/>
      </w:numPr>
      <w:spacing w:after="240"/>
      <w:outlineLvl w:val="3"/>
    </w:pPr>
    <w:rPr>
      <w:snapToGrid w:val="0"/>
    </w:rPr>
  </w:style>
  <w:style w:type="paragraph" w:styleId="Heading5">
    <w:name w:val="heading 5"/>
    <w:basedOn w:val="Normal"/>
    <w:next w:val="Normal"/>
    <w:qFormat/>
    <w:pPr>
      <w:keepNext/>
      <w:numPr>
        <w:ilvl w:val="4"/>
        <w:numId w:val="7"/>
      </w:numPr>
      <w:spacing w:after="240"/>
      <w:outlineLvl w:val="4"/>
    </w:pPr>
    <w:rPr>
      <w:rFonts w:ascii="Verdana" w:hAnsi="Verdana"/>
      <w:i/>
      <w:snapToGrid w:val="0"/>
    </w:rPr>
  </w:style>
  <w:style w:type="paragraph" w:styleId="Heading6">
    <w:name w:val="heading 6"/>
    <w:basedOn w:val="Normal"/>
    <w:next w:val="Normal"/>
    <w:qFormat/>
    <w:pPr>
      <w:keepNext/>
      <w:numPr>
        <w:ilvl w:val="5"/>
        <w:numId w:val="7"/>
      </w:numPr>
      <w:spacing w:after="240"/>
      <w:outlineLvl w:val="5"/>
    </w:pPr>
    <w:rPr>
      <w:snapToGrid w:val="0"/>
    </w:rPr>
  </w:style>
  <w:style w:type="paragraph" w:styleId="Heading7">
    <w:name w:val="heading 7"/>
    <w:basedOn w:val="Normal"/>
    <w:next w:val="Normal"/>
    <w:qFormat/>
    <w:pPr>
      <w:keepNext/>
      <w:outlineLvl w:val="6"/>
    </w:pPr>
    <w:rPr>
      <w:rFonts w:ascii="Verdana" w:hAnsi="Verdana"/>
      <w:b/>
      <w:sz w:val="28"/>
    </w:rPr>
  </w:style>
  <w:style w:type="paragraph" w:styleId="Heading8">
    <w:name w:val="heading 8"/>
    <w:basedOn w:val="Normal"/>
    <w:next w:val="Normal"/>
    <w:qFormat/>
    <w:pPr>
      <w:keepNext/>
      <w:outlineLvl w:val="7"/>
    </w:pPr>
    <w:rPr>
      <w:rFonts w:ascii="Arial" w:hAnsi="Arial"/>
      <w:b/>
    </w:rPr>
  </w:style>
  <w:style w:type="paragraph" w:styleId="Heading9">
    <w:name w:val="heading 9"/>
    <w:basedOn w:val="Normal"/>
    <w:next w:val="Normal"/>
    <w:qFormat/>
    <w:pPr>
      <w:keepNext/>
      <w:jc w:val="center"/>
      <w:outlineLvl w:val="8"/>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Arial" w:hAnsi="Arial"/>
      <w:kern w:val="0"/>
    </w:rPr>
  </w:style>
  <w:style w:type="paragraph" w:styleId="BodyTextIndent">
    <w:name w:val="Body Text Indent"/>
    <w:basedOn w:val="Normal"/>
    <w:pPr>
      <w:ind w:left="720"/>
    </w:pPr>
    <w:rPr>
      <w:rFonts w:ascii="Arial" w:hAnsi="Arial"/>
      <w:kern w:val="0"/>
    </w:rPr>
  </w:style>
  <w:style w:type="character" w:styleId="PageNumber">
    <w:name w:val="page number"/>
    <w:basedOn w:val="DefaultParagraphFont"/>
  </w:style>
  <w:style w:type="paragraph" w:styleId="BodyTextIndent2">
    <w:name w:val="Body Text Indent 2"/>
    <w:basedOn w:val="Normal"/>
    <w:pPr>
      <w:ind w:left="720" w:hanging="720"/>
    </w:pPr>
  </w:style>
  <w:style w:type="character" w:styleId="CommentReference">
    <w:name w:val="annotation reference"/>
    <w:uiPriority w:val="99"/>
    <w:semiHidden/>
    <w:unhideWhenUsed/>
    <w:rsid w:val="00ED53B8"/>
    <w:rPr>
      <w:sz w:val="16"/>
      <w:szCs w:val="16"/>
    </w:rPr>
  </w:style>
  <w:style w:type="paragraph" w:styleId="CommentText">
    <w:name w:val="annotation text"/>
    <w:basedOn w:val="Normal"/>
    <w:link w:val="CommentTextChar"/>
    <w:uiPriority w:val="99"/>
    <w:semiHidden/>
    <w:unhideWhenUsed/>
    <w:rsid w:val="00ED53B8"/>
    <w:rPr>
      <w:sz w:val="20"/>
    </w:rPr>
  </w:style>
  <w:style w:type="character" w:customStyle="1" w:styleId="CommentTextChar">
    <w:name w:val="Comment Text Char"/>
    <w:link w:val="CommentText"/>
    <w:uiPriority w:val="99"/>
    <w:semiHidden/>
    <w:rsid w:val="00ED53B8"/>
    <w:rPr>
      <w:rFonts w:ascii="Georgia" w:hAnsi="Georgia"/>
      <w:kern w:val="24"/>
    </w:rPr>
  </w:style>
  <w:style w:type="paragraph" w:styleId="CommentSubject">
    <w:name w:val="annotation subject"/>
    <w:basedOn w:val="CommentText"/>
    <w:next w:val="CommentText"/>
    <w:link w:val="CommentSubjectChar"/>
    <w:uiPriority w:val="99"/>
    <w:semiHidden/>
    <w:unhideWhenUsed/>
    <w:rsid w:val="00ED53B8"/>
    <w:rPr>
      <w:b/>
      <w:bCs/>
    </w:rPr>
  </w:style>
  <w:style w:type="character" w:customStyle="1" w:styleId="CommentSubjectChar">
    <w:name w:val="Comment Subject Char"/>
    <w:link w:val="CommentSubject"/>
    <w:uiPriority w:val="99"/>
    <w:semiHidden/>
    <w:rsid w:val="00ED53B8"/>
    <w:rPr>
      <w:rFonts w:ascii="Georgia" w:hAnsi="Georgia"/>
      <w:b/>
      <w:bCs/>
      <w:kern w:val="24"/>
    </w:rPr>
  </w:style>
  <w:style w:type="paragraph" w:styleId="BalloonText">
    <w:name w:val="Balloon Text"/>
    <w:basedOn w:val="Normal"/>
    <w:link w:val="BalloonTextChar"/>
    <w:uiPriority w:val="99"/>
    <w:semiHidden/>
    <w:unhideWhenUsed/>
    <w:rsid w:val="00ED53B8"/>
    <w:rPr>
      <w:rFonts w:ascii="Tahoma" w:hAnsi="Tahoma" w:cs="Tahoma"/>
      <w:sz w:val="16"/>
      <w:szCs w:val="16"/>
    </w:rPr>
  </w:style>
  <w:style w:type="character" w:customStyle="1" w:styleId="BalloonTextChar">
    <w:name w:val="Balloon Text Char"/>
    <w:link w:val="BalloonText"/>
    <w:uiPriority w:val="99"/>
    <w:semiHidden/>
    <w:rsid w:val="00ED53B8"/>
    <w:rPr>
      <w:rFonts w:ascii="Tahoma" w:hAnsi="Tahoma" w:cs="Tahoma"/>
      <w:kern w:val="24"/>
      <w:sz w:val="16"/>
      <w:szCs w:val="16"/>
    </w:rPr>
  </w:style>
  <w:style w:type="table" w:styleId="TableGrid">
    <w:name w:val="Table Grid"/>
    <w:basedOn w:val="TableNormal"/>
    <w:uiPriority w:val="59"/>
    <w:rsid w:val="00517A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3A48E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blood.c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Other%20Documents\PBCO2we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E36F8A-12FA-40C7-B47D-F392790BD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PBCO2web</Template>
  <TotalTime>0</TotalTime>
  <Pages>6</Pages>
  <Words>1328</Words>
  <Characters>7573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QCA.002- Temperature Documentation of Blood Product Storage Equipment</vt:lpstr>
    </vt:vector>
  </TitlesOfParts>
  <Company>The Ottawa Hospital</Company>
  <LinksUpToDate>false</LinksUpToDate>
  <CharactersWithSpaces>8884</CharactersWithSpaces>
  <SharedDoc>false</SharedDoc>
  <HLinks>
    <vt:vector size="6" baseType="variant">
      <vt:variant>
        <vt:i4>917532</vt:i4>
      </vt:variant>
      <vt:variant>
        <vt:i4>0</vt:i4>
      </vt:variant>
      <vt:variant>
        <vt:i4>0</vt:i4>
      </vt:variant>
      <vt:variant>
        <vt:i4>5</vt:i4>
      </vt:variant>
      <vt:variant>
        <vt:lpwstr>http://www.blood.ca/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QCA.002- Temperature Documentation of Blood Product Storage Equipment</dc:title>
  <dc:subject/>
  <dc:creator>Transfusion Ontario Program Office</dc:creator>
  <cp:keywords/>
  <cp:lastModifiedBy>Nesrallah, Heather</cp:lastModifiedBy>
  <cp:revision>2</cp:revision>
  <cp:lastPrinted>2003-03-02T21:41:00Z</cp:lastPrinted>
  <dcterms:created xsi:type="dcterms:W3CDTF">2019-01-21T15:56:00Z</dcterms:created>
  <dcterms:modified xsi:type="dcterms:W3CDTF">2019-01-21T15:56:00Z</dcterms:modified>
</cp:coreProperties>
</file>