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3BB" w:rsidRPr="00D433BB" w:rsidRDefault="00D433BB" w:rsidP="00D16283">
      <w:pPr>
        <w:pStyle w:val="Heading5"/>
        <w:shd w:val="clear" w:color="auto" w:fill="FFFFFF"/>
        <w:spacing w:before="0" w:beforeAutospacing="0" w:after="0" w:afterAutospacing="0" w:line="270" w:lineRule="atLeast"/>
        <w:ind w:left="-567"/>
        <w:jc w:val="center"/>
        <w:rPr>
          <w:rFonts w:ascii="Calibri" w:hAnsi="Calibri"/>
          <w:color w:val="00467D"/>
          <w:sz w:val="24"/>
          <w:szCs w:val="24"/>
        </w:rPr>
      </w:pPr>
      <w:bookmarkStart w:id="0" w:name="_GoBack"/>
      <w:bookmarkEnd w:id="0"/>
    </w:p>
    <w:p w:rsidR="004A5455" w:rsidRDefault="00D16283" w:rsidP="004A5455">
      <w:pPr>
        <w:pStyle w:val="Heading5"/>
        <w:shd w:val="clear" w:color="auto" w:fill="FFFFFF"/>
        <w:spacing w:before="0" w:beforeAutospacing="0" w:after="0" w:afterAutospacing="0" w:line="270" w:lineRule="atLeast"/>
        <w:ind w:left="-567"/>
        <w:jc w:val="center"/>
        <w:rPr>
          <w:rFonts w:ascii="Calibri" w:hAnsi="Calibri"/>
          <w:color w:val="00467D"/>
          <w:sz w:val="32"/>
          <w:szCs w:val="32"/>
        </w:rPr>
      </w:pPr>
      <w:r w:rsidRPr="00CF1D3C">
        <w:rPr>
          <w:rFonts w:ascii="Calibri" w:hAnsi="Calibri"/>
          <w:color w:val="00467D"/>
          <w:sz w:val="32"/>
          <w:szCs w:val="32"/>
        </w:rPr>
        <w:t>Dispensary and Administration Facilities</w:t>
      </w:r>
      <w:r w:rsidR="004A5455">
        <w:rPr>
          <w:rFonts w:ascii="Calibri" w:hAnsi="Calibri"/>
          <w:color w:val="00467D"/>
          <w:sz w:val="32"/>
          <w:szCs w:val="32"/>
        </w:rPr>
        <w:t xml:space="preserve">: </w:t>
      </w:r>
    </w:p>
    <w:p w:rsidR="004A5455" w:rsidRPr="00CF1D3C" w:rsidRDefault="004A5455" w:rsidP="004A5455">
      <w:pPr>
        <w:pStyle w:val="Heading5"/>
        <w:shd w:val="clear" w:color="auto" w:fill="FFFFFF"/>
        <w:spacing w:before="0" w:beforeAutospacing="0" w:after="0" w:afterAutospacing="0" w:line="270" w:lineRule="atLeast"/>
        <w:ind w:left="-567"/>
        <w:jc w:val="center"/>
        <w:rPr>
          <w:rFonts w:ascii="Calibri" w:hAnsi="Calibri"/>
          <w:color w:val="00467D"/>
          <w:sz w:val="32"/>
          <w:szCs w:val="32"/>
        </w:rPr>
      </w:pPr>
      <w:r>
        <w:rPr>
          <w:rFonts w:ascii="Calibri" w:hAnsi="Calibri"/>
          <w:color w:val="00467D"/>
          <w:sz w:val="32"/>
          <w:szCs w:val="32"/>
        </w:rPr>
        <w:t xml:space="preserve">Purpose of the Toolkit &amp; Checklist for </w:t>
      </w:r>
      <w:r w:rsidRPr="00CF1D3C">
        <w:rPr>
          <w:rFonts w:ascii="Calibri" w:hAnsi="Calibri"/>
          <w:color w:val="00467D"/>
          <w:sz w:val="32"/>
          <w:szCs w:val="32"/>
        </w:rPr>
        <w:t xml:space="preserve">Transfusion Policies and Procedures </w:t>
      </w:r>
    </w:p>
    <w:p w:rsidR="00955834" w:rsidRPr="00CF1D3C" w:rsidRDefault="00955834" w:rsidP="004A5455">
      <w:pPr>
        <w:pStyle w:val="Heading5"/>
        <w:shd w:val="clear" w:color="auto" w:fill="FFFFFF"/>
        <w:spacing w:before="0" w:beforeAutospacing="0" w:after="0" w:afterAutospacing="0" w:line="270" w:lineRule="atLeast"/>
        <w:ind w:left="-567"/>
        <w:jc w:val="center"/>
        <w:rPr>
          <w:rFonts w:ascii="Calibri" w:hAnsi="Calibri"/>
          <w:color w:val="00467D"/>
          <w:sz w:val="32"/>
          <w:szCs w:val="32"/>
        </w:rPr>
      </w:pPr>
    </w:p>
    <w:p w:rsidR="00955834" w:rsidRPr="00CF1D3C" w:rsidRDefault="00955834" w:rsidP="00A91588">
      <w:pPr>
        <w:pStyle w:val="Heading5"/>
        <w:shd w:val="clear" w:color="auto" w:fill="FFFFFF"/>
        <w:spacing w:before="0" w:beforeAutospacing="0" w:after="0" w:afterAutospacing="0" w:line="270" w:lineRule="atLeast"/>
        <w:ind w:left="-567"/>
        <w:rPr>
          <w:rFonts w:ascii="Verdana" w:hAnsi="Verdana"/>
          <w:color w:val="00467D"/>
          <w:sz w:val="21"/>
          <w:szCs w:val="21"/>
        </w:rPr>
      </w:pPr>
    </w:p>
    <w:p w:rsidR="00955834" w:rsidRPr="004A5455" w:rsidRDefault="004A5455" w:rsidP="00933019">
      <w:pPr>
        <w:pStyle w:val="NormalWeb"/>
        <w:shd w:val="clear" w:color="auto" w:fill="FFFFFF"/>
        <w:spacing w:before="0" w:beforeAutospacing="0" w:after="0" w:afterAutospacing="0" w:line="180" w:lineRule="atLeast"/>
        <w:rPr>
          <w:rFonts w:ascii="Calibri" w:hAnsi="Calibri"/>
          <w:b/>
          <w:bCs/>
          <w:color w:val="00467D"/>
          <w:sz w:val="4"/>
          <w:szCs w:val="4"/>
        </w:rPr>
      </w:pPr>
      <w:bookmarkStart w:id="1" w:name="allogeneic"/>
      <w:bookmarkEnd w:id="1"/>
      <w:r w:rsidRPr="004A5455">
        <w:rPr>
          <w:rFonts w:ascii="Calibri" w:hAnsi="Calibri"/>
          <w:b/>
          <w:bCs/>
          <w:color w:val="00467D"/>
          <w:sz w:val="28"/>
          <w:szCs w:val="28"/>
        </w:rPr>
        <w:t xml:space="preserve">Purpose </w:t>
      </w:r>
    </w:p>
    <w:p w:rsidR="004A5455" w:rsidRDefault="004A5455" w:rsidP="00933019">
      <w:pPr>
        <w:pStyle w:val="Heading1"/>
        <w:rPr>
          <w:rFonts w:ascii="Calibri" w:hAnsi="Calibri" w:cs="Calibri"/>
          <w:b w:val="0"/>
          <w:sz w:val="24"/>
          <w:szCs w:val="24"/>
        </w:rPr>
      </w:pPr>
      <w:bookmarkStart w:id="2" w:name="bloodadmin"/>
      <w:bookmarkEnd w:id="2"/>
      <w:r>
        <w:rPr>
          <w:rFonts w:ascii="Calibri" w:hAnsi="Calibri" w:cs="Calibri"/>
          <w:b w:val="0"/>
          <w:sz w:val="24"/>
          <w:szCs w:val="24"/>
        </w:rPr>
        <w:t>Facilities having no licensed laboratory transfusion service are sometimes required to store and/or administer blood products or components. The purpose of the resources contained within the Dispensary and Administration Toolkit are to ensure that all patients in Ontario receive the safest care possible with regard to transfusion and administration of blood components and products.</w:t>
      </w:r>
    </w:p>
    <w:p w:rsidR="004A5455" w:rsidRDefault="004A5455" w:rsidP="00933019">
      <w:pPr>
        <w:pStyle w:val="Heading1"/>
        <w:rPr>
          <w:rFonts w:ascii="Calibri" w:hAnsi="Calibri" w:cs="Calibri"/>
          <w:b w:val="0"/>
          <w:sz w:val="24"/>
          <w:szCs w:val="24"/>
        </w:rPr>
      </w:pPr>
      <w:r w:rsidRPr="00CF1D3C">
        <w:rPr>
          <w:rFonts w:ascii="Calibri" w:hAnsi="Calibri"/>
          <w:color w:val="00467D"/>
          <w:sz w:val="28"/>
          <w:szCs w:val="28"/>
        </w:rPr>
        <w:t>Introduction</w:t>
      </w:r>
    </w:p>
    <w:p w:rsidR="00992B34" w:rsidRDefault="00992B34" w:rsidP="00933019">
      <w:pPr>
        <w:pStyle w:val="Heading1"/>
        <w:rPr>
          <w:rFonts w:ascii="Calibri" w:hAnsi="Calibri" w:cs="Calibri"/>
          <w:b w:val="0"/>
          <w:sz w:val="24"/>
          <w:szCs w:val="24"/>
        </w:rPr>
      </w:pPr>
      <w:r>
        <w:rPr>
          <w:rFonts w:ascii="Calibri" w:hAnsi="Calibri" w:cs="Calibri"/>
          <w:b w:val="0"/>
          <w:sz w:val="24"/>
          <w:szCs w:val="24"/>
        </w:rPr>
        <w:t>What is the difference between a hospital transfusion service provider, a dispensary facility and an administration facility?</w:t>
      </w:r>
    </w:p>
    <w:p w:rsidR="00992B34" w:rsidRDefault="00992B34" w:rsidP="00992B34"/>
    <w:p w:rsidR="00992B34" w:rsidRDefault="00992B34" w:rsidP="00992B34">
      <w:pPr>
        <w:rPr>
          <w:rFonts w:ascii="Calibri" w:hAnsi="Calibri"/>
        </w:rPr>
      </w:pPr>
      <w:r>
        <w:rPr>
          <w:rFonts w:ascii="Calibri" w:hAnsi="Calibri"/>
          <w:b/>
        </w:rPr>
        <w:t xml:space="preserve">Hospital transfusion service provider: </w:t>
      </w:r>
      <w:r>
        <w:rPr>
          <w:rFonts w:ascii="Calibri" w:hAnsi="Calibri"/>
        </w:rPr>
        <w:t>a licensed laboratory transfusion service that is providing blood components or products that are received from Canadian Blood Services to another facility for either storage or administration.</w:t>
      </w:r>
    </w:p>
    <w:p w:rsidR="00992B34" w:rsidRDefault="00992B34" w:rsidP="00992B34">
      <w:pPr>
        <w:rPr>
          <w:rFonts w:ascii="Calibri" w:hAnsi="Calibri"/>
        </w:rPr>
      </w:pPr>
    </w:p>
    <w:p w:rsidR="00992B34" w:rsidRDefault="00992B34" w:rsidP="00992B34">
      <w:pPr>
        <w:rPr>
          <w:rFonts w:ascii="Calibri" w:hAnsi="Calibri"/>
        </w:rPr>
      </w:pPr>
      <w:r>
        <w:rPr>
          <w:rFonts w:ascii="Calibri" w:hAnsi="Calibri"/>
          <w:b/>
        </w:rPr>
        <w:t>Dispensary facility:</w:t>
      </w:r>
      <w:r>
        <w:rPr>
          <w:rFonts w:ascii="Calibri" w:hAnsi="Calibri"/>
        </w:rPr>
        <w:t xml:space="preserve"> a facility that receives, stores, issues and administers blood components or products from a hospital transfusion service provider.</w:t>
      </w:r>
    </w:p>
    <w:p w:rsidR="00992B34" w:rsidRDefault="00992B34" w:rsidP="00992B34">
      <w:pPr>
        <w:rPr>
          <w:rFonts w:ascii="Calibri" w:hAnsi="Calibri"/>
        </w:rPr>
      </w:pPr>
    </w:p>
    <w:p w:rsidR="00992B34" w:rsidRPr="00992B34" w:rsidRDefault="00992B34" w:rsidP="00992B34">
      <w:pPr>
        <w:rPr>
          <w:rFonts w:ascii="Calibri" w:hAnsi="Calibri"/>
        </w:rPr>
      </w:pPr>
      <w:r>
        <w:rPr>
          <w:rFonts w:ascii="Calibri" w:hAnsi="Calibri"/>
          <w:b/>
        </w:rPr>
        <w:t>Administration facility:</w:t>
      </w:r>
      <w:r>
        <w:rPr>
          <w:rFonts w:ascii="Calibri" w:hAnsi="Calibri"/>
        </w:rPr>
        <w:t xml:space="preserve"> a facility that receives and administers (without storage) blood components or products from a hospital transfusion service provider for a specific patient</w:t>
      </w:r>
      <w:r w:rsidR="004A5455">
        <w:rPr>
          <w:rFonts w:ascii="Calibri" w:hAnsi="Calibri"/>
        </w:rPr>
        <w:t>.</w:t>
      </w:r>
    </w:p>
    <w:p w:rsidR="00F55C40" w:rsidRPr="000F2090" w:rsidRDefault="00F55C40" w:rsidP="00933019">
      <w:pPr>
        <w:pStyle w:val="Heading1"/>
        <w:rPr>
          <w:rFonts w:ascii="Calibri" w:hAnsi="Calibri" w:cs="Calibri"/>
          <w:b w:val="0"/>
          <w:sz w:val="24"/>
          <w:szCs w:val="24"/>
        </w:rPr>
      </w:pPr>
      <w:r w:rsidRPr="000F2090">
        <w:rPr>
          <w:rFonts w:ascii="Calibri" w:hAnsi="Calibri" w:cs="Calibri"/>
          <w:b w:val="0"/>
          <w:sz w:val="24"/>
          <w:szCs w:val="24"/>
        </w:rPr>
        <w:lastRenderedPageBreak/>
        <w:t>Why should dispensary</w:t>
      </w:r>
      <w:r w:rsidR="00992B34">
        <w:rPr>
          <w:rFonts w:ascii="Calibri" w:hAnsi="Calibri" w:cs="Calibri"/>
          <w:b w:val="0"/>
          <w:sz w:val="24"/>
          <w:szCs w:val="24"/>
        </w:rPr>
        <w:t xml:space="preserve"> and administration</w:t>
      </w:r>
      <w:r w:rsidRPr="000F2090">
        <w:rPr>
          <w:rFonts w:ascii="Calibri" w:hAnsi="Calibri" w:cs="Calibri"/>
          <w:b w:val="0"/>
          <w:sz w:val="24"/>
          <w:szCs w:val="24"/>
        </w:rPr>
        <w:t xml:space="preserve"> facilities concern themselves with transfusion policies and procedures?  Many of the transfusion standards currently in place in Canada</w:t>
      </w:r>
      <w:r w:rsidRPr="00236A31">
        <w:rPr>
          <w:rStyle w:val="FootnoteReference"/>
          <w:rFonts w:ascii="Calibri" w:hAnsi="Calibri" w:cs="Calibri"/>
          <w:b w:val="0"/>
          <w:sz w:val="24"/>
          <w:szCs w:val="24"/>
        </w:rPr>
        <w:footnoteReference w:id="1"/>
      </w:r>
      <w:r w:rsidRPr="00236A31">
        <w:rPr>
          <w:rFonts w:ascii="Calibri" w:hAnsi="Calibri" w:cs="Calibri"/>
          <w:b w:val="0"/>
          <w:sz w:val="24"/>
          <w:szCs w:val="24"/>
          <w:vertAlign w:val="superscript"/>
        </w:rPr>
        <w:t>,</w:t>
      </w:r>
      <w:r w:rsidRPr="00236A31">
        <w:rPr>
          <w:rStyle w:val="FootnoteReference"/>
          <w:rFonts w:ascii="Calibri" w:hAnsi="Calibri" w:cs="Calibri"/>
          <w:b w:val="0"/>
          <w:sz w:val="24"/>
          <w:szCs w:val="24"/>
        </w:rPr>
        <w:footnoteReference w:id="2"/>
      </w:r>
      <w:r w:rsidRPr="00236A31">
        <w:rPr>
          <w:rFonts w:ascii="Calibri" w:hAnsi="Calibri" w:cs="Calibri"/>
          <w:b w:val="0"/>
          <w:sz w:val="24"/>
          <w:szCs w:val="24"/>
          <w:vertAlign w:val="superscript"/>
        </w:rPr>
        <w:t>,</w:t>
      </w:r>
      <w:r w:rsidRPr="00236A31">
        <w:rPr>
          <w:rStyle w:val="FootnoteReference"/>
          <w:rFonts w:ascii="Calibri" w:hAnsi="Calibri" w:cs="Calibri"/>
          <w:b w:val="0"/>
          <w:sz w:val="24"/>
          <w:szCs w:val="24"/>
        </w:rPr>
        <w:footnoteReference w:id="3"/>
      </w:r>
      <w:r w:rsidR="00DB4F83" w:rsidRPr="00236A31">
        <w:rPr>
          <w:rFonts w:ascii="Calibri" w:hAnsi="Calibri" w:cs="Calibri"/>
          <w:b w:val="0"/>
          <w:sz w:val="24"/>
          <w:szCs w:val="24"/>
          <w:vertAlign w:val="superscript"/>
        </w:rPr>
        <w:t>,</w:t>
      </w:r>
      <w:r w:rsidR="00DB4F83" w:rsidRPr="00236A31">
        <w:rPr>
          <w:rStyle w:val="FootnoteReference"/>
          <w:rFonts w:ascii="Calibri" w:hAnsi="Calibri"/>
          <w:b w:val="0"/>
          <w:sz w:val="24"/>
          <w:szCs w:val="24"/>
        </w:rPr>
        <w:footnoteReference w:id="4"/>
      </w:r>
      <w:r w:rsidRPr="000F2090">
        <w:rPr>
          <w:rFonts w:ascii="Calibri" w:hAnsi="Calibri" w:cs="Calibri"/>
          <w:b w:val="0"/>
          <w:sz w:val="24"/>
          <w:szCs w:val="24"/>
        </w:rPr>
        <w:t xml:space="preserve"> and Ontario</w:t>
      </w:r>
      <w:r w:rsidRPr="000F2090">
        <w:rPr>
          <w:rStyle w:val="FootnoteReference"/>
          <w:rFonts w:ascii="Calibri" w:hAnsi="Calibri" w:cs="Calibri"/>
          <w:b w:val="0"/>
          <w:sz w:val="24"/>
          <w:szCs w:val="24"/>
        </w:rPr>
        <w:footnoteReference w:id="5"/>
      </w:r>
      <w:r w:rsidRPr="000F2090">
        <w:rPr>
          <w:rFonts w:ascii="Calibri" w:hAnsi="Calibri" w:cs="Calibri"/>
          <w:b w:val="0"/>
          <w:sz w:val="24"/>
          <w:szCs w:val="24"/>
        </w:rPr>
        <w:t xml:space="preserve"> do pertain to facilities performing limited transfusions.  T</w:t>
      </w:r>
      <w:r w:rsidRPr="000F2090">
        <w:rPr>
          <w:rFonts w:ascii="Calibri" w:hAnsi="Calibri"/>
          <w:b w:val="0"/>
          <w:sz w:val="24"/>
          <w:szCs w:val="24"/>
        </w:rPr>
        <w:t xml:space="preserve">he intent of these standards and the corresponding policies and procedures surrounding transfusion processes is to provide patients with the safest transfusion possible. </w:t>
      </w:r>
      <w:r w:rsidRPr="000F2090">
        <w:rPr>
          <w:rFonts w:ascii="Calibri" w:hAnsi="Calibri" w:cs="Calibri"/>
          <w:b w:val="0"/>
          <w:sz w:val="24"/>
          <w:szCs w:val="24"/>
        </w:rPr>
        <w:t xml:space="preserve"> </w:t>
      </w:r>
    </w:p>
    <w:p w:rsidR="00F55C40" w:rsidRPr="000F2090" w:rsidRDefault="00F55C40" w:rsidP="00933019">
      <w:pPr>
        <w:pStyle w:val="Heading1"/>
        <w:rPr>
          <w:rFonts w:ascii="Calibri" w:hAnsi="Calibri" w:cs="Calibri"/>
          <w:b w:val="0"/>
          <w:sz w:val="24"/>
          <w:szCs w:val="24"/>
        </w:rPr>
      </w:pPr>
      <w:r w:rsidRPr="000F2090">
        <w:rPr>
          <w:rFonts w:ascii="Calibri" w:hAnsi="Calibri" w:cs="Calibri"/>
          <w:b w:val="0"/>
          <w:sz w:val="24"/>
          <w:szCs w:val="24"/>
        </w:rPr>
        <w:t>For example, if a facility periodically transfuses red blood cells (RBCs) to patients, the following processes may need to be addressed by policies and procedures:</w:t>
      </w:r>
    </w:p>
    <w:p w:rsidR="00F55C40" w:rsidRPr="000F2090" w:rsidRDefault="00F55C40" w:rsidP="00933019">
      <w:pPr>
        <w:pStyle w:val="ListParagraph"/>
        <w:numPr>
          <w:ilvl w:val="0"/>
          <w:numId w:val="7"/>
        </w:numPr>
        <w:spacing w:after="200" w:line="276" w:lineRule="auto"/>
        <w:rPr>
          <w:rFonts w:ascii="Calibri" w:hAnsi="Calibri"/>
        </w:rPr>
      </w:pPr>
      <w:r w:rsidRPr="000F2090">
        <w:rPr>
          <w:rFonts w:ascii="Calibri" w:hAnsi="Calibri"/>
        </w:rPr>
        <w:t>Receipt, storage and transportation of blood and blood components/products including items such as: visual inspection, controlled storage, back-up power and monitoring/maintenance programs for any blood storage units, alarms for storage units, review of temperature charts, records, expiry times/limits, validated shipping processes including appropriate labelling of shipping containers</w:t>
      </w:r>
    </w:p>
    <w:p w:rsidR="00F55C40" w:rsidRPr="000F2090" w:rsidRDefault="00F55C40" w:rsidP="00933019">
      <w:pPr>
        <w:pStyle w:val="ListParagraph"/>
        <w:numPr>
          <w:ilvl w:val="0"/>
          <w:numId w:val="7"/>
        </w:numPr>
        <w:spacing w:after="200" w:line="276" w:lineRule="auto"/>
        <w:rPr>
          <w:rFonts w:ascii="Calibri" w:hAnsi="Calibri"/>
        </w:rPr>
      </w:pPr>
      <w:r w:rsidRPr="000F2090">
        <w:rPr>
          <w:rFonts w:ascii="Calibri" w:hAnsi="Calibri"/>
        </w:rPr>
        <w:t>Patient requests: patient identification, specimen collection and labelling, tests, blood components/products requests (appropriate product at the appropriate time, volume/ doses, rate, special requirements, patient history), informed consent</w:t>
      </w:r>
    </w:p>
    <w:p w:rsidR="00F55C40" w:rsidRPr="000F2090" w:rsidRDefault="00F55C40" w:rsidP="00933019">
      <w:pPr>
        <w:pStyle w:val="ListParagraph"/>
        <w:numPr>
          <w:ilvl w:val="0"/>
          <w:numId w:val="7"/>
        </w:numPr>
        <w:spacing w:after="200" w:line="276" w:lineRule="auto"/>
        <w:rPr>
          <w:rFonts w:ascii="Calibri" w:hAnsi="Calibri"/>
        </w:rPr>
      </w:pPr>
      <w:r w:rsidRPr="000F2090">
        <w:rPr>
          <w:rFonts w:ascii="Calibri" w:hAnsi="Calibri"/>
        </w:rPr>
        <w:t xml:space="preserve">Inspection and acceptance/rejection criteria for blood and blood components/products including their return </w:t>
      </w:r>
    </w:p>
    <w:p w:rsidR="00F55C40" w:rsidRPr="000F2090" w:rsidRDefault="00F55C40" w:rsidP="00933019">
      <w:pPr>
        <w:pStyle w:val="ListParagraph"/>
        <w:numPr>
          <w:ilvl w:val="0"/>
          <w:numId w:val="7"/>
        </w:numPr>
        <w:spacing w:after="200" w:line="276" w:lineRule="auto"/>
        <w:rPr>
          <w:rFonts w:ascii="Calibri" w:hAnsi="Calibri"/>
        </w:rPr>
      </w:pPr>
      <w:r w:rsidRPr="000F2090">
        <w:rPr>
          <w:rFonts w:ascii="Calibri" w:hAnsi="Calibri"/>
        </w:rPr>
        <w:t>B</w:t>
      </w:r>
      <w:r w:rsidR="00236A31">
        <w:rPr>
          <w:rFonts w:ascii="Calibri" w:hAnsi="Calibri"/>
        </w:rPr>
        <w:t>lood component/product</w:t>
      </w:r>
      <w:r w:rsidRPr="000F2090">
        <w:rPr>
          <w:rFonts w:ascii="Calibri" w:hAnsi="Calibri"/>
        </w:rPr>
        <w:t xml:space="preserve"> administration: pretransfusion medications, patient identification, </w:t>
      </w:r>
      <w:r w:rsidR="00E14832">
        <w:rPr>
          <w:rFonts w:ascii="Calibri" w:hAnsi="Calibri"/>
        </w:rPr>
        <w:t xml:space="preserve">special patient needs, </w:t>
      </w:r>
      <w:r w:rsidRPr="000F2090">
        <w:rPr>
          <w:rFonts w:ascii="Calibri" w:hAnsi="Calibri"/>
        </w:rPr>
        <w:t xml:space="preserve">blood product storage requirements, blood administrations sets and compatible solutions, administration equipment such as rapid infusers and blood warmers, administration instructions/monographs, </w:t>
      </w:r>
      <w:r w:rsidR="00E14832">
        <w:rPr>
          <w:rFonts w:ascii="Calibri" w:hAnsi="Calibri"/>
        </w:rPr>
        <w:t xml:space="preserve">emergency issuing of components, </w:t>
      </w:r>
      <w:r w:rsidRPr="000F2090">
        <w:rPr>
          <w:rFonts w:ascii="Calibri" w:hAnsi="Calibri"/>
        </w:rPr>
        <w:t>blood product expiry dates and times, compatibility, spiking the unit, patient monitoring, transfusion time limitations, documentation, patient notification</w:t>
      </w:r>
    </w:p>
    <w:p w:rsidR="00F55C40" w:rsidRPr="000F2090" w:rsidRDefault="00F55C40" w:rsidP="00933019">
      <w:pPr>
        <w:pStyle w:val="ListParagraph"/>
        <w:numPr>
          <w:ilvl w:val="0"/>
          <w:numId w:val="7"/>
        </w:numPr>
        <w:spacing w:after="200" w:line="276" w:lineRule="auto"/>
        <w:rPr>
          <w:rFonts w:ascii="Calibri" w:hAnsi="Calibri"/>
        </w:rPr>
      </w:pPr>
      <w:r w:rsidRPr="000F2090">
        <w:rPr>
          <w:rFonts w:ascii="Calibri" w:hAnsi="Calibri"/>
        </w:rPr>
        <w:t>Adverse events/reactions:  recognition, treatment and management, investigation, reporting and follow up</w:t>
      </w:r>
    </w:p>
    <w:p w:rsidR="00F55C40" w:rsidRPr="000F2090" w:rsidRDefault="00F55C40" w:rsidP="00933019">
      <w:pPr>
        <w:pStyle w:val="ListParagraph"/>
        <w:numPr>
          <w:ilvl w:val="0"/>
          <w:numId w:val="7"/>
        </w:numPr>
        <w:spacing w:after="200" w:line="276" w:lineRule="auto"/>
        <w:rPr>
          <w:rFonts w:ascii="Calibri" w:hAnsi="Calibri"/>
        </w:rPr>
      </w:pPr>
      <w:r w:rsidRPr="000F2090">
        <w:rPr>
          <w:rFonts w:ascii="Calibri" w:hAnsi="Calibri"/>
        </w:rPr>
        <w:t>Retrievals, post-donation information, withdrawals/recalls, lookback/traceback and quarantine</w:t>
      </w:r>
    </w:p>
    <w:p w:rsidR="00F55C40" w:rsidRPr="000F2090" w:rsidRDefault="00E14832" w:rsidP="00933019">
      <w:pPr>
        <w:pStyle w:val="ListParagraph"/>
        <w:numPr>
          <w:ilvl w:val="0"/>
          <w:numId w:val="7"/>
        </w:numPr>
        <w:spacing w:after="200" w:line="276" w:lineRule="auto"/>
        <w:rPr>
          <w:rFonts w:ascii="Calibri" w:hAnsi="Calibri"/>
        </w:rPr>
      </w:pPr>
      <w:r>
        <w:rPr>
          <w:rFonts w:ascii="Calibri" w:hAnsi="Calibri"/>
        </w:rPr>
        <w:t xml:space="preserve">Identification, calibration/validation, </w:t>
      </w:r>
      <w:r w:rsidR="00D260AE">
        <w:rPr>
          <w:rFonts w:ascii="Calibri" w:hAnsi="Calibri"/>
        </w:rPr>
        <w:t>maintenance</w:t>
      </w:r>
      <w:r>
        <w:rPr>
          <w:rFonts w:ascii="Calibri" w:hAnsi="Calibri"/>
        </w:rPr>
        <w:t xml:space="preserve"> and power supply </w:t>
      </w:r>
      <w:r w:rsidR="00F55C40" w:rsidRPr="000F2090">
        <w:rPr>
          <w:rFonts w:ascii="Calibri" w:hAnsi="Calibri"/>
        </w:rPr>
        <w:t>of equipment</w:t>
      </w:r>
    </w:p>
    <w:p w:rsidR="00F55C40" w:rsidRPr="000F2090" w:rsidRDefault="00F55C40" w:rsidP="00933019">
      <w:pPr>
        <w:pStyle w:val="ListParagraph"/>
        <w:numPr>
          <w:ilvl w:val="0"/>
          <w:numId w:val="7"/>
        </w:numPr>
        <w:spacing w:after="200" w:line="276" w:lineRule="auto"/>
        <w:rPr>
          <w:rFonts w:ascii="Calibri" w:hAnsi="Calibri"/>
        </w:rPr>
      </w:pPr>
      <w:r w:rsidRPr="000F2090">
        <w:rPr>
          <w:rFonts w:ascii="Calibri" w:hAnsi="Calibri"/>
        </w:rPr>
        <w:t>Emergency</w:t>
      </w:r>
      <w:r w:rsidR="00E14832">
        <w:rPr>
          <w:rFonts w:ascii="Calibri" w:hAnsi="Calibri"/>
        </w:rPr>
        <w:t xml:space="preserve"> disaster plans and contingency planning</w:t>
      </w:r>
    </w:p>
    <w:p w:rsidR="00F55C40" w:rsidRDefault="00F55C40" w:rsidP="00933019">
      <w:pPr>
        <w:pStyle w:val="ListParagraph"/>
        <w:numPr>
          <w:ilvl w:val="0"/>
          <w:numId w:val="7"/>
        </w:numPr>
        <w:spacing w:after="200" w:line="276" w:lineRule="auto"/>
        <w:rPr>
          <w:rFonts w:ascii="Calibri" w:hAnsi="Calibri"/>
        </w:rPr>
      </w:pPr>
      <w:r w:rsidRPr="000F2090">
        <w:rPr>
          <w:rFonts w:ascii="Calibri" w:hAnsi="Calibri"/>
        </w:rPr>
        <w:lastRenderedPageBreak/>
        <w:t>Training, competency assessment and records of employee signatures, identifications and initials</w:t>
      </w:r>
    </w:p>
    <w:p w:rsidR="00E14832" w:rsidRDefault="00E14832" w:rsidP="00933019">
      <w:pPr>
        <w:pStyle w:val="ListParagraph"/>
        <w:numPr>
          <w:ilvl w:val="0"/>
          <w:numId w:val="7"/>
        </w:numPr>
        <w:spacing w:after="200" w:line="276" w:lineRule="auto"/>
        <w:rPr>
          <w:rFonts w:ascii="Calibri" w:hAnsi="Calibri"/>
        </w:rPr>
      </w:pPr>
      <w:r>
        <w:rPr>
          <w:rFonts w:ascii="Calibri" w:hAnsi="Calibri"/>
        </w:rPr>
        <w:t>Laboratory service agreements</w:t>
      </w:r>
    </w:p>
    <w:p w:rsidR="00E14832" w:rsidRPr="000F2090" w:rsidRDefault="00E14832" w:rsidP="00933019">
      <w:pPr>
        <w:pStyle w:val="ListParagraph"/>
        <w:numPr>
          <w:ilvl w:val="0"/>
          <w:numId w:val="7"/>
        </w:numPr>
        <w:spacing w:after="200" w:line="276" w:lineRule="auto"/>
        <w:rPr>
          <w:rFonts w:ascii="Calibri" w:hAnsi="Calibri"/>
        </w:rPr>
      </w:pPr>
      <w:r>
        <w:rPr>
          <w:rFonts w:ascii="Calibri" w:hAnsi="Calibri"/>
        </w:rPr>
        <w:t>Specimen requirements</w:t>
      </w:r>
    </w:p>
    <w:p w:rsidR="00F55C40" w:rsidRPr="000F2090" w:rsidRDefault="00F55C40" w:rsidP="00933019">
      <w:pPr>
        <w:pStyle w:val="ListParagraph"/>
        <w:numPr>
          <w:ilvl w:val="0"/>
          <w:numId w:val="7"/>
        </w:numPr>
        <w:spacing w:after="200" w:line="276" w:lineRule="auto"/>
        <w:rPr>
          <w:rFonts w:ascii="Calibri" w:hAnsi="Calibri"/>
        </w:rPr>
      </w:pPr>
      <w:r w:rsidRPr="000F2090">
        <w:rPr>
          <w:rFonts w:ascii="Calibri" w:hAnsi="Calibri"/>
        </w:rPr>
        <w:t>Document and records management</w:t>
      </w:r>
    </w:p>
    <w:p w:rsidR="00F55C40" w:rsidRPr="000F2090" w:rsidRDefault="00F55C40" w:rsidP="00933019">
      <w:pPr>
        <w:pStyle w:val="ListParagraph"/>
        <w:numPr>
          <w:ilvl w:val="0"/>
          <w:numId w:val="7"/>
        </w:numPr>
        <w:spacing w:after="200" w:line="276" w:lineRule="auto"/>
        <w:rPr>
          <w:rFonts w:ascii="Calibri" w:hAnsi="Calibri"/>
        </w:rPr>
      </w:pPr>
      <w:r w:rsidRPr="000F2090">
        <w:rPr>
          <w:rFonts w:ascii="Calibri" w:hAnsi="Calibri"/>
        </w:rPr>
        <w:t>Continuous Quality Improvement: Nonconformance management (errors, accidents and incidents in any transfusion aspect), complaints, quality indicators, transfusion committee and audits</w:t>
      </w:r>
    </w:p>
    <w:p w:rsidR="00F55C40" w:rsidRDefault="00F55C40" w:rsidP="00933019">
      <w:pPr>
        <w:rPr>
          <w:rFonts w:ascii="Calibri" w:hAnsi="Calibri"/>
        </w:rPr>
      </w:pPr>
      <w:r w:rsidRPr="000F2090">
        <w:rPr>
          <w:rFonts w:ascii="Calibri" w:hAnsi="Calibri"/>
        </w:rPr>
        <w:t>The following checklists are a starting point for you to assess the policies and procedures that are necessary for your organization.  Under each section heading, ascertain if your facility performs any of the itemized processes.  If it does, you will require a formalized policy or procedure and a documented process to train the staff required to have this knowledge or skill.  There are suggestions for policies/procedures under each section.</w:t>
      </w:r>
    </w:p>
    <w:p w:rsidR="001C0BF0" w:rsidRPr="000F2090" w:rsidRDefault="001C0BF0" w:rsidP="00933019">
      <w:pPr>
        <w:rPr>
          <w:rFonts w:ascii="Calibri" w:hAnsi="Calibri"/>
        </w:rPr>
      </w:pPr>
    </w:p>
    <w:p w:rsidR="00955834" w:rsidRDefault="00F55C40" w:rsidP="00933019">
      <w:pPr>
        <w:rPr>
          <w:rFonts w:ascii="Calibri" w:hAnsi="Calibri"/>
        </w:rPr>
      </w:pPr>
      <w:r w:rsidRPr="000F2090">
        <w:rPr>
          <w:rFonts w:ascii="Calibri" w:hAnsi="Calibri"/>
        </w:rPr>
        <w:t xml:space="preserve">The term blood components/products refers both to blood components (RBCs, platelets, plasma, cryoprecipitate) and plasma protein products (PPPs) like Rh immune globulin (RhIG), intravenous immune globulin (IVIG), albumin, and recombinant factor VIII. </w:t>
      </w:r>
    </w:p>
    <w:p w:rsidR="00CC2E10" w:rsidRDefault="000F2090" w:rsidP="00CC2E10">
      <w:pPr>
        <w:pStyle w:val="Heading1"/>
        <w:keepLines/>
        <w:numPr>
          <w:ilvl w:val="0"/>
          <w:numId w:val="11"/>
        </w:numPr>
        <w:spacing w:before="480" w:after="0" w:line="276" w:lineRule="auto"/>
        <w:ind w:left="360"/>
        <w:rPr>
          <w:rFonts w:ascii="Calibri" w:hAnsi="Calibri" w:cs="Tahoma"/>
          <w:color w:val="00467D"/>
          <w:sz w:val="28"/>
          <w:szCs w:val="28"/>
        </w:rPr>
      </w:pPr>
      <w:r w:rsidRPr="000F2090">
        <w:rPr>
          <w:rFonts w:ascii="Calibri" w:hAnsi="Calibri" w:cs="Tahoma"/>
          <w:color w:val="00467D"/>
          <w:sz w:val="28"/>
          <w:szCs w:val="28"/>
        </w:rPr>
        <w:t>Transporting, Receiving and Storing Blood – Does your Facility:</w:t>
      </w:r>
    </w:p>
    <w:p w:rsidR="00CC2E10" w:rsidRPr="00CF1D3C" w:rsidRDefault="00CC2E10" w:rsidP="00CC2E10">
      <w:pPr>
        <w:pStyle w:val="ListParagraph"/>
        <w:numPr>
          <w:ilvl w:val="0"/>
          <w:numId w:val="12"/>
        </w:numPr>
        <w:spacing w:after="200" w:line="276" w:lineRule="auto"/>
        <w:rPr>
          <w:rFonts w:ascii="Calibri" w:hAnsi="Calibri"/>
        </w:rPr>
      </w:pPr>
      <w:r w:rsidRPr="00CF1D3C">
        <w:rPr>
          <w:rFonts w:ascii="Calibri" w:hAnsi="Calibri"/>
        </w:rPr>
        <w:t>Receive blood and/or blood components/products</w:t>
      </w:r>
    </w:p>
    <w:p w:rsidR="00CC2E10" w:rsidRPr="00CF1D3C" w:rsidRDefault="00CC2E10" w:rsidP="00CC2E10">
      <w:pPr>
        <w:pStyle w:val="ListParagraph"/>
        <w:numPr>
          <w:ilvl w:val="0"/>
          <w:numId w:val="12"/>
        </w:numPr>
        <w:spacing w:after="200" w:line="276" w:lineRule="auto"/>
        <w:rPr>
          <w:rFonts w:ascii="Calibri" w:hAnsi="Calibri"/>
        </w:rPr>
      </w:pPr>
      <w:r w:rsidRPr="00CF1D3C">
        <w:rPr>
          <w:rFonts w:ascii="Calibri" w:hAnsi="Calibri"/>
        </w:rPr>
        <w:t>Store blood and blood components/products in a refrigerator, freezer, platelet incubator or at room temperature</w:t>
      </w:r>
    </w:p>
    <w:p w:rsidR="00CC2E10" w:rsidRPr="00CF1D3C" w:rsidRDefault="00CC2E10" w:rsidP="00CC2E10">
      <w:pPr>
        <w:pStyle w:val="ListParagraph"/>
        <w:numPr>
          <w:ilvl w:val="0"/>
          <w:numId w:val="12"/>
        </w:numPr>
        <w:spacing w:after="200" w:line="276" w:lineRule="auto"/>
        <w:rPr>
          <w:rFonts w:ascii="Calibri" w:hAnsi="Calibri"/>
        </w:rPr>
      </w:pPr>
      <w:r w:rsidRPr="00CF1D3C">
        <w:rPr>
          <w:rFonts w:ascii="Calibri" w:hAnsi="Calibri"/>
        </w:rPr>
        <w:t>Ship blood and blood components/products</w:t>
      </w:r>
    </w:p>
    <w:p w:rsidR="00CC2E10" w:rsidRPr="00CF1D3C" w:rsidRDefault="00CC2E10" w:rsidP="00CC2E10">
      <w:pPr>
        <w:rPr>
          <w:rFonts w:ascii="Calibri" w:hAnsi="Calibri"/>
          <w:u w:val="single"/>
        </w:rPr>
      </w:pPr>
      <w:r w:rsidRPr="00CF1D3C">
        <w:rPr>
          <w:rFonts w:ascii="Calibri" w:hAnsi="Calibri"/>
          <w:u w:val="single"/>
        </w:rPr>
        <w:t>Policies and procedures to consider-</w:t>
      </w:r>
    </w:p>
    <w:p w:rsidR="00B514EC" w:rsidRPr="00CF1D3C" w:rsidRDefault="00B514EC" w:rsidP="00B514EC">
      <w:pPr>
        <w:pStyle w:val="ListParagraph"/>
        <w:numPr>
          <w:ilvl w:val="0"/>
          <w:numId w:val="13"/>
        </w:numPr>
        <w:spacing w:after="200" w:line="276" w:lineRule="auto"/>
        <w:rPr>
          <w:rFonts w:ascii="Calibri" w:hAnsi="Calibri"/>
        </w:rPr>
      </w:pPr>
      <w:r>
        <w:rPr>
          <w:rFonts w:ascii="Calibri" w:hAnsi="Calibri"/>
        </w:rPr>
        <w:t>Inventory management, ordering and reporting of blood components/products</w:t>
      </w:r>
    </w:p>
    <w:p w:rsidR="00CC2E10" w:rsidRDefault="00CC2E10" w:rsidP="00CC2E10">
      <w:pPr>
        <w:pStyle w:val="ListParagraph"/>
        <w:numPr>
          <w:ilvl w:val="0"/>
          <w:numId w:val="13"/>
        </w:numPr>
        <w:spacing w:after="200" w:line="276" w:lineRule="auto"/>
        <w:rPr>
          <w:rFonts w:ascii="Calibri" w:hAnsi="Calibri"/>
        </w:rPr>
      </w:pPr>
      <w:r w:rsidRPr="00CF1D3C">
        <w:rPr>
          <w:rFonts w:ascii="Calibri" w:hAnsi="Calibri"/>
        </w:rPr>
        <w:t>Receiving blood and blood components/products</w:t>
      </w:r>
    </w:p>
    <w:p w:rsidR="00CC2E10" w:rsidRPr="00CF1D3C" w:rsidRDefault="00CC2E10" w:rsidP="00CC2E10">
      <w:pPr>
        <w:pStyle w:val="ListParagraph"/>
        <w:numPr>
          <w:ilvl w:val="0"/>
          <w:numId w:val="13"/>
        </w:numPr>
        <w:spacing w:after="200" w:line="276" w:lineRule="auto"/>
        <w:rPr>
          <w:rFonts w:ascii="Calibri" w:hAnsi="Calibri"/>
        </w:rPr>
      </w:pPr>
      <w:r w:rsidRPr="00CF1D3C">
        <w:rPr>
          <w:rFonts w:ascii="Calibri" w:hAnsi="Calibri"/>
        </w:rPr>
        <w:t>Visual inspection (see section C) of shipping containers and each individual blood component or product</w:t>
      </w:r>
    </w:p>
    <w:p w:rsidR="00C248E7" w:rsidRDefault="00CC2E10" w:rsidP="00B514EC">
      <w:pPr>
        <w:pStyle w:val="ListParagraph"/>
        <w:numPr>
          <w:ilvl w:val="0"/>
          <w:numId w:val="13"/>
        </w:numPr>
        <w:spacing w:after="200" w:line="276" w:lineRule="auto"/>
        <w:rPr>
          <w:rFonts w:ascii="Calibri" w:hAnsi="Calibri"/>
        </w:rPr>
      </w:pPr>
      <w:r w:rsidRPr="00CF1D3C">
        <w:rPr>
          <w:rFonts w:ascii="Calibri" w:hAnsi="Calibri"/>
        </w:rPr>
        <w:t>Blood storage equipment: set up, temperature mapping, validation, temperature monitoring and review, alarms, back-up power supply, maintenance schedules and records, malfunction procedures</w:t>
      </w:r>
    </w:p>
    <w:p w:rsidR="00CC2E10" w:rsidRPr="00B514EC" w:rsidRDefault="00CC2E10" w:rsidP="00B514EC">
      <w:pPr>
        <w:pStyle w:val="ListParagraph"/>
        <w:numPr>
          <w:ilvl w:val="0"/>
          <w:numId w:val="13"/>
        </w:numPr>
        <w:spacing w:after="200" w:line="276" w:lineRule="auto"/>
        <w:rPr>
          <w:rFonts w:ascii="Calibri" w:hAnsi="Calibri"/>
        </w:rPr>
      </w:pPr>
      <w:r w:rsidRPr="00B514EC">
        <w:rPr>
          <w:rFonts w:ascii="Calibri" w:hAnsi="Calibri"/>
        </w:rPr>
        <w:t>Storage of blood components/products separately from reagents and specimens</w:t>
      </w:r>
    </w:p>
    <w:p w:rsidR="00CC2E10" w:rsidRPr="00CF1D3C" w:rsidRDefault="00CC2E10" w:rsidP="00CC2E10">
      <w:pPr>
        <w:pStyle w:val="ListParagraph"/>
        <w:numPr>
          <w:ilvl w:val="0"/>
          <w:numId w:val="13"/>
        </w:numPr>
        <w:spacing w:after="200" w:line="276" w:lineRule="auto"/>
        <w:rPr>
          <w:rFonts w:ascii="Calibri" w:hAnsi="Calibri"/>
        </w:rPr>
      </w:pPr>
      <w:r w:rsidRPr="00CF1D3C">
        <w:rPr>
          <w:rFonts w:ascii="Calibri" w:hAnsi="Calibri"/>
        </w:rPr>
        <w:t>Blood components/products expiry</w:t>
      </w:r>
    </w:p>
    <w:p w:rsidR="00CC2E10" w:rsidRDefault="00CC2E10" w:rsidP="00CC2E10">
      <w:pPr>
        <w:pStyle w:val="ListParagraph"/>
        <w:numPr>
          <w:ilvl w:val="0"/>
          <w:numId w:val="13"/>
        </w:numPr>
        <w:spacing w:after="200" w:line="276" w:lineRule="auto"/>
        <w:rPr>
          <w:rFonts w:ascii="Calibri" w:hAnsi="Calibri"/>
        </w:rPr>
      </w:pPr>
      <w:r w:rsidRPr="00CF1D3C">
        <w:rPr>
          <w:rFonts w:ascii="Calibri" w:hAnsi="Calibri"/>
        </w:rPr>
        <w:t xml:space="preserve">Shipping: validation of shipping containers, labelling, notification to the receiving facility, documentation </w:t>
      </w:r>
      <w:r w:rsidR="000966E9">
        <w:rPr>
          <w:rFonts w:ascii="Calibri" w:hAnsi="Calibri"/>
        </w:rPr>
        <w:t xml:space="preserve">of </w:t>
      </w:r>
      <w:r w:rsidRPr="00CF1D3C">
        <w:rPr>
          <w:rFonts w:ascii="Calibri" w:hAnsi="Calibri"/>
        </w:rPr>
        <w:t xml:space="preserve">blood components/products disposition responsibility </w:t>
      </w:r>
    </w:p>
    <w:p w:rsidR="00652A2E" w:rsidRDefault="00CC2E10" w:rsidP="00652A2E">
      <w:pPr>
        <w:pStyle w:val="Heading1"/>
        <w:keepLines/>
        <w:numPr>
          <w:ilvl w:val="0"/>
          <w:numId w:val="11"/>
        </w:numPr>
        <w:spacing w:before="480" w:after="0" w:line="276" w:lineRule="auto"/>
        <w:ind w:left="360"/>
        <w:rPr>
          <w:rFonts w:ascii="Calibri" w:hAnsi="Calibri" w:cs="Tahoma"/>
          <w:color w:val="00467D"/>
          <w:sz w:val="28"/>
          <w:szCs w:val="28"/>
        </w:rPr>
      </w:pPr>
      <w:r w:rsidRPr="00CC2E10">
        <w:rPr>
          <w:rFonts w:ascii="Calibri" w:hAnsi="Calibri" w:cs="Tahoma"/>
          <w:color w:val="00467D"/>
          <w:sz w:val="28"/>
          <w:szCs w:val="28"/>
        </w:rPr>
        <w:lastRenderedPageBreak/>
        <w:t xml:space="preserve">Patient Requests – Does your Facility have Transfusion Needs? </w:t>
      </w:r>
    </w:p>
    <w:p w:rsidR="00652A2E" w:rsidRPr="00CC2E10" w:rsidRDefault="00652A2E" w:rsidP="00652A2E">
      <w:pPr>
        <w:pStyle w:val="ListParagraph"/>
        <w:numPr>
          <w:ilvl w:val="0"/>
          <w:numId w:val="25"/>
        </w:numPr>
        <w:spacing w:after="200" w:line="276" w:lineRule="auto"/>
        <w:rPr>
          <w:rFonts w:ascii="Calibri" w:hAnsi="Calibri"/>
        </w:rPr>
      </w:pPr>
      <w:r w:rsidRPr="00CC2E10">
        <w:rPr>
          <w:rFonts w:ascii="Calibri" w:hAnsi="Calibri"/>
        </w:rPr>
        <w:t xml:space="preserve">Are blood components/products transfused or administered at your facility? </w:t>
      </w:r>
    </w:p>
    <w:p w:rsidR="00652A2E" w:rsidRPr="00CC2E10" w:rsidRDefault="00652A2E" w:rsidP="00652A2E">
      <w:pPr>
        <w:pStyle w:val="ListParagraph"/>
        <w:numPr>
          <w:ilvl w:val="0"/>
          <w:numId w:val="25"/>
        </w:numPr>
        <w:spacing w:after="200" w:line="276" w:lineRule="auto"/>
        <w:rPr>
          <w:rFonts w:ascii="Calibri" w:hAnsi="Calibri"/>
        </w:rPr>
      </w:pPr>
      <w:r w:rsidRPr="00CC2E10">
        <w:rPr>
          <w:rFonts w:ascii="Calibri" w:hAnsi="Calibri"/>
        </w:rPr>
        <w:t>Who provides informed consent and where is it documented?</w:t>
      </w:r>
    </w:p>
    <w:p w:rsidR="00652A2E" w:rsidRPr="00CC2E10" w:rsidRDefault="00652A2E" w:rsidP="00652A2E">
      <w:pPr>
        <w:pStyle w:val="ListParagraph"/>
        <w:numPr>
          <w:ilvl w:val="0"/>
          <w:numId w:val="25"/>
        </w:numPr>
        <w:spacing w:after="200" w:line="276" w:lineRule="auto"/>
        <w:rPr>
          <w:rFonts w:ascii="Calibri" w:hAnsi="Calibri"/>
        </w:rPr>
      </w:pPr>
      <w:r w:rsidRPr="00CC2E10">
        <w:rPr>
          <w:rFonts w:ascii="Calibri" w:hAnsi="Calibri"/>
        </w:rPr>
        <w:t>What are your transfusion specimen collection requirements?</w:t>
      </w:r>
    </w:p>
    <w:p w:rsidR="004F1E4A" w:rsidRPr="00236A31" w:rsidRDefault="00652A2E" w:rsidP="00236A31">
      <w:pPr>
        <w:pStyle w:val="ListParagraph"/>
        <w:numPr>
          <w:ilvl w:val="0"/>
          <w:numId w:val="25"/>
        </w:numPr>
        <w:spacing w:after="200" w:line="276" w:lineRule="auto"/>
        <w:rPr>
          <w:rFonts w:ascii="Calibri" w:hAnsi="Calibri"/>
        </w:rPr>
      </w:pPr>
      <w:r w:rsidRPr="00CC2E10">
        <w:rPr>
          <w:rFonts w:ascii="Calibri" w:hAnsi="Calibri" w:cs="Calibri"/>
        </w:rPr>
        <w:t xml:space="preserve">Does this facility transfuse </w:t>
      </w:r>
      <w:r w:rsidRPr="00CC2E10">
        <w:rPr>
          <w:rFonts w:ascii="Calibri" w:hAnsi="Calibri"/>
        </w:rPr>
        <w:t>blood components/products</w:t>
      </w:r>
      <w:r w:rsidRPr="00CC2E10">
        <w:rPr>
          <w:rFonts w:ascii="Calibri" w:hAnsi="Calibri" w:cs="Calibri"/>
        </w:rPr>
        <w:t xml:space="preserve"> in urgent care situations (e.g. uncrossmatched RBCs)?</w:t>
      </w:r>
      <w:r w:rsidR="004F1E4A" w:rsidRPr="00236A31">
        <w:rPr>
          <w:rFonts w:ascii="Calibri" w:hAnsi="Calibri" w:cs="Calibri"/>
        </w:rPr>
        <w:t xml:space="preserve"> </w:t>
      </w:r>
    </w:p>
    <w:p w:rsidR="00652A2E" w:rsidRPr="00CC2E10" w:rsidRDefault="00652A2E" w:rsidP="00652A2E">
      <w:pPr>
        <w:rPr>
          <w:rFonts w:ascii="Calibri" w:hAnsi="Calibri"/>
          <w:u w:val="single"/>
        </w:rPr>
      </w:pPr>
      <w:r w:rsidRPr="00CC2E10">
        <w:rPr>
          <w:rFonts w:ascii="Calibri" w:hAnsi="Calibri"/>
          <w:u w:val="single"/>
        </w:rPr>
        <w:t>Policies and procedures to consider-</w:t>
      </w:r>
    </w:p>
    <w:p w:rsidR="00652A2E" w:rsidRPr="00CC2E10" w:rsidRDefault="00652A2E" w:rsidP="00652A2E">
      <w:pPr>
        <w:pStyle w:val="ListParagraph"/>
        <w:numPr>
          <w:ilvl w:val="0"/>
          <w:numId w:val="26"/>
        </w:numPr>
        <w:spacing w:after="200" w:line="276" w:lineRule="auto"/>
        <w:rPr>
          <w:rFonts w:ascii="Calibri" w:hAnsi="Calibri"/>
        </w:rPr>
      </w:pPr>
      <w:r w:rsidRPr="00CC2E10">
        <w:rPr>
          <w:rFonts w:ascii="Calibri" w:hAnsi="Calibri"/>
        </w:rPr>
        <w:t>Requests for blood components/products:  authorized health care provider, type of product, volume/dose, rate, method of administration, special requirements, provision of patient history to the transfusion laboratory</w:t>
      </w:r>
    </w:p>
    <w:p w:rsidR="00652A2E" w:rsidRPr="00CC2E10" w:rsidRDefault="00652A2E" w:rsidP="00652A2E">
      <w:pPr>
        <w:pStyle w:val="ListParagraph"/>
        <w:numPr>
          <w:ilvl w:val="0"/>
          <w:numId w:val="26"/>
        </w:numPr>
        <w:spacing w:after="200" w:line="276" w:lineRule="auto"/>
        <w:rPr>
          <w:rFonts w:ascii="Calibri" w:hAnsi="Calibri" w:cs="Calibri"/>
        </w:rPr>
      </w:pPr>
      <w:r w:rsidRPr="00CC2E10">
        <w:rPr>
          <w:rFonts w:ascii="Calibri" w:hAnsi="Calibri" w:cs="Calibri"/>
        </w:rPr>
        <w:t>Emergency  requests and release of</w:t>
      </w:r>
      <w:r w:rsidRPr="00CC2E10">
        <w:rPr>
          <w:rFonts w:ascii="Calibri" w:hAnsi="Calibri"/>
        </w:rPr>
        <w:t xml:space="preserve"> blood components/products</w:t>
      </w:r>
    </w:p>
    <w:p w:rsidR="00652A2E" w:rsidRDefault="00652A2E" w:rsidP="008B0768">
      <w:pPr>
        <w:pStyle w:val="ListParagraph"/>
        <w:numPr>
          <w:ilvl w:val="0"/>
          <w:numId w:val="26"/>
        </w:numPr>
        <w:spacing w:line="276" w:lineRule="auto"/>
        <w:rPr>
          <w:rFonts w:ascii="Calibri" w:hAnsi="Calibri"/>
        </w:rPr>
      </w:pPr>
      <w:r w:rsidRPr="00CC2E10">
        <w:rPr>
          <w:rFonts w:ascii="Calibri" w:hAnsi="Calibri"/>
        </w:rPr>
        <w:t>Instructions for drawing transfusion specimens including the required patient identification process and the phlebotomist’s identification</w:t>
      </w:r>
    </w:p>
    <w:p w:rsidR="00D260AE" w:rsidRPr="008B0768" w:rsidRDefault="00D260AE" w:rsidP="008B0768">
      <w:pPr>
        <w:numPr>
          <w:ilvl w:val="0"/>
          <w:numId w:val="26"/>
        </w:numPr>
        <w:rPr>
          <w:rFonts w:ascii="Calibri" w:hAnsi="Calibri"/>
        </w:rPr>
      </w:pPr>
      <w:r w:rsidRPr="00D260AE">
        <w:rPr>
          <w:rFonts w:ascii="Calibri" w:hAnsi="Calibri"/>
        </w:rPr>
        <w:t>Informed consent policy and documentation.  Is there a patient information pamphlet or education package?  Who is authorized to perform the informed consent process?  Where will it be documented? How is the patient advised of the risks and benefits of the proposed transfusion?</w:t>
      </w:r>
    </w:p>
    <w:p w:rsidR="00652A2E" w:rsidRPr="00CC2E10" w:rsidRDefault="00652A2E" w:rsidP="00652A2E">
      <w:pPr>
        <w:pStyle w:val="ListParagraph"/>
        <w:numPr>
          <w:ilvl w:val="0"/>
          <w:numId w:val="26"/>
        </w:numPr>
        <w:spacing w:after="200" w:line="276" w:lineRule="auto"/>
        <w:rPr>
          <w:rFonts w:ascii="Calibri" w:hAnsi="Calibri"/>
        </w:rPr>
      </w:pPr>
      <w:r w:rsidRPr="00CC2E10">
        <w:rPr>
          <w:rFonts w:ascii="Calibri" w:hAnsi="Calibri"/>
        </w:rPr>
        <w:t xml:space="preserve">Administration guidelines: when are blood components/products appropriate or inappropriate?  What are the indications? What testing should be performed before, during and after a transfusion?   What is the recommended dose/volume and rate of infusion?  What are the alternatives to blood </w:t>
      </w:r>
      <w:r w:rsidR="00B514EC">
        <w:rPr>
          <w:rFonts w:ascii="Calibri" w:hAnsi="Calibri"/>
        </w:rPr>
        <w:t>components/</w:t>
      </w:r>
      <w:r w:rsidRPr="00CC2E10">
        <w:rPr>
          <w:rFonts w:ascii="Calibri" w:hAnsi="Calibri"/>
        </w:rPr>
        <w:t>products?</w:t>
      </w:r>
    </w:p>
    <w:p w:rsidR="00652A2E" w:rsidRDefault="00CC2E10" w:rsidP="00652A2E">
      <w:pPr>
        <w:pStyle w:val="Heading1"/>
        <w:keepLines/>
        <w:numPr>
          <w:ilvl w:val="0"/>
          <w:numId w:val="11"/>
        </w:numPr>
        <w:spacing w:before="480" w:after="0" w:line="276" w:lineRule="auto"/>
        <w:ind w:left="360"/>
        <w:rPr>
          <w:rFonts w:ascii="Calibri" w:hAnsi="Calibri" w:cs="Tahoma"/>
          <w:color w:val="00467D"/>
          <w:sz w:val="28"/>
          <w:szCs w:val="28"/>
        </w:rPr>
      </w:pPr>
      <w:r w:rsidRPr="00652A2E">
        <w:rPr>
          <w:rFonts w:ascii="Calibri" w:hAnsi="Calibri" w:cs="Tahoma"/>
          <w:color w:val="00467D"/>
          <w:sz w:val="28"/>
          <w:szCs w:val="28"/>
        </w:rPr>
        <w:t>Inspection, Acceptance/Rejection Criteria for Blood Products</w:t>
      </w:r>
    </w:p>
    <w:p w:rsidR="00652A2E" w:rsidRPr="00CC2E10" w:rsidRDefault="00652A2E" w:rsidP="00652A2E">
      <w:pPr>
        <w:pStyle w:val="ListParagraph"/>
        <w:numPr>
          <w:ilvl w:val="0"/>
          <w:numId w:val="27"/>
        </w:numPr>
        <w:spacing w:after="200" w:line="276" w:lineRule="auto"/>
        <w:rPr>
          <w:rFonts w:ascii="Calibri" w:hAnsi="Calibri"/>
        </w:rPr>
      </w:pPr>
      <w:r w:rsidRPr="00CC2E10">
        <w:rPr>
          <w:rFonts w:ascii="Calibri" w:hAnsi="Calibri"/>
        </w:rPr>
        <w:t>Are blood components/products received from other facilities?</w:t>
      </w:r>
    </w:p>
    <w:p w:rsidR="00652A2E" w:rsidRDefault="00652A2E" w:rsidP="00652A2E">
      <w:pPr>
        <w:pStyle w:val="ListParagraph"/>
        <w:numPr>
          <w:ilvl w:val="0"/>
          <w:numId w:val="27"/>
        </w:numPr>
        <w:spacing w:after="200" w:line="276" w:lineRule="auto"/>
        <w:rPr>
          <w:rFonts w:ascii="Calibri" w:hAnsi="Calibri"/>
        </w:rPr>
      </w:pPr>
      <w:r w:rsidRPr="00CC2E10">
        <w:rPr>
          <w:rFonts w:ascii="Calibri" w:hAnsi="Calibri"/>
        </w:rPr>
        <w:t xml:space="preserve">Do the clinical areas return blood components/products </w:t>
      </w:r>
      <w:r w:rsidR="00B514EC">
        <w:rPr>
          <w:rFonts w:ascii="Calibri" w:hAnsi="Calibri"/>
        </w:rPr>
        <w:t xml:space="preserve">to </w:t>
      </w:r>
      <w:r w:rsidRPr="00CC2E10">
        <w:rPr>
          <w:rFonts w:ascii="Calibri" w:hAnsi="Calibri"/>
        </w:rPr>
        <w:t>the laboratory, pharmacy or other areas?</w:t>
      </w:r>
    </w:p>
    <w:p w:rsidR="008B0768" w:rsidRPr="00CC2E10" w:rsidRDefault="008B0768" w:rsidP="00652A2E">
      <w:pPr>
        <w:pStyle w:val="ListParagraph"/>
        <w:numPr>
          <w:ilvl w:val="0"/>
          <w:numId w:val="27"/>
        </w:numPr>
        <w:spacing w:after="200" w:line="276" w:lineRule="auto"/>
        <w:rPr>
          <w:rFonts w:ascii="Calibri" w:hAnsi="Calibri"/>
        </w:rPr>
      </w:pPr>
      <w:r>
        <w:rPr>
          <w:rFonts w:ascii="Calibri" w:hAnsi="Calibri"/>
        </w:rPr>
        <w:t>Does the dispensary or administration site return unused units or products to the hospital transfusion service provider?</w:t>
      </w:r>
    </w:p>
    <w:p w:rsidR="00652A2E" w:rsidRPr="00CC2E10" w:rsidRDefault="00652A2E" w:rsidP="00652A2E">
      <w:pPr>
        <w:rPr>
          <w:rFonts w:ascii="Calibri" w:hAnsi="Calibri"/>
          <w:u w:val="single"/>
        </w:rPr>
      </w:pPr>
      <w:r w:rsidRPr="00CC2E10">
        <w:rPr>
          <w:rFonts w:ascii="Calibri" w:hAnsi="Calibri"/>
          <w:u w:val="single"/>
        </w:rPr>
        <w:t xml:space="preserve">Policies and procedures to consider- </w:t>
      </w:r>
    </w:p>
    <w:p w:rsidR="00652A2E" w:rsidRPr="00CC2E10" w:rsidRDefault="00652A2E" w:rsidP="00652A2E">
      <w:pPr>
        <w:pStyle w:val="ListParagraph"/>
        <w:numPr>
          <w:ilvl w:val="0"/>
          <w:numId w:val="28"/>
        </w:numPr>
        <w:spacing w:after="200" w:line="276" w:lineRule="auto"/>
        <w:rPr>
          <w:rFonts w:ascii="Calibri" w:hAnsi="Calibri"/>
        </w:rPr>
      </w:pPr>
      <w:r w:rsidRPr="00CC2E10">
        <w:rPr>
          <w:rFonts w:ascii="Calibri" w:hAnsi="Calibri"/>
        </w:rPr>
        <w:t xml:space="preserve">Visual inspection. What are the instructions for the visual inspection of blood components/products? How do staff members know when to accept or reject a blood </w:t>
      </w:r>
      <w:r>
        <w:rPr>
          <w:rFonts w:ascii="Calibri" w:hAnsi="Calibri"/>
        </w:rPr>
        <w:t>component or product</w:t>
      </w:r>
      <w:r w:rsidRPr="00CC2E10">
        <w:rPr>
          <w:rFonts w:ascii="Calibri" w:hAnsi="Calibri"/>
        </w:rPr>
        <w:t xml:space="preserve">? Are the visual inspection points defined? How are the results of the inspection documented?  </w:t>
      </w:r>
    </w:p>
    <w:p w:rsidR="00652A2E" w:rsidRDefault="00652A2E" w:rsidP="00652A2E">
      <w:pPr>
        <w:pStyle w:val="ListParagraph"/>
        <w:numPr>
          <w:ilvl w:val="0"/>
          <w:numId w:val="28"/>
        </w:numPr>
        <w:spacing w:after="200" w:line="276" w:lineRule="auto"/>
        <w:rPr>
          <w:rFonts w:ascii="Calibri" w:hAnsi="Calibri"/>
        </w:rPr>
      </w:pPr>
      <w:r w:rsidRPr="00CC2E10">
        <w:rPr>
          <w:rFonts w:ascii="Calibri" w:hAnsi="Calibri"/>
        </w:rPr>
        <w:lastRenderedPageBreak/>
        <w:t>Returned blood components/products. If blood component</w:t>
      </w:r>
      <w:r w:rsidR="00B514EC">
        <w:rPr>
          <w:rFonts w:ascii="Calibri" w:hAnsi="Calibri"/>
        </w:rPr>
        <w:t xml:space="preserve"> or </w:t>
      </w:r>
      <w:r w:rsidRPr="00CC2E10">
        <w:rPr>
          <w:rFonts w:ascii="Calibri" w:hAnsi="Calibri"/>
        </w:rPr>
        <w:t xml:space="preserve">product </w:t>
      </w:r>
      <w:r w:rsidR="00B514EC">
        <w:rPr>
          <w:rFonts w:ascii="Calibri" w:hAnsi="Calibri"/>
        </w:rPr>
        <w:t>is</w:t>
      </w:r>
      <w:r w:rsidRPr="00CC2E10">
        <w:rPr>
          <w:rFonts w:ascii="Calibri" w:hAnsi="Calibri"/>
        </w:rPr>
        <w:t xml:space="preserve"> returned from the clinical areas for any reason, what are your product assessment criteria?  How should the products be handled?  What is the documentation required?</w:t>
      </w:r>
    </w:p>
    <w:p w:rsidR="008B0768" w:rsidRPr="00CC2E10" w:rsidRDefault="008B0768" w:rsidP="00652A2E">
      <w:pPr>
        <w:pStyle w:val="ListParagraph"/>
        <w:numPr>
          <w:ilvl w:val="0"/>
          <w:numId w:val="28"/>
        </w:numPr>
        <w:spacing w:after="200" w:line="276" w:lineRule="auto"/>
        <w:rPr>
          <w:rFonts w:ascii="Calibri" w:hAnsi="Calibri"/>
        </w:rPr>
      </w:pPr>
      <w:r>
        <w:rPr>
          <w:rFonts w:ascii="Calibri" w:hAnsi="Calibri"/>
        </w:rPr>
        <w:t>How are blood components or products package</w:t>
      </w:r>
      <w:r w:rsidR="00E128E2">
        <w:rPr>
          <w:rFonts w:ascii="Calibri" w:hAnsi="Calibri"/>
        </w:rPr>
        <w:t>d and shipped?</w:t>
      </w:r>
    </w:p>
    <w:p w:rsidR="00652A2E" w:rsidRDefault="00CC2E10" w:rsidP="00652A2E">
      <w:pPr>
        <w:pStyle w:val="Heading1"/>
        <w:keepLines/>
        <w:numPr>
          <w:ilvl w:val="0"/>
          <w:numId w:val="11"/>
        </w:numPr>
        <w:spacing w:before="480" w:after="0" w:line="276" w:lineRule="auto"/>
        <w:ind w:left="360"/>
        <w:rPr>
          <w:rFonts w:ascii="Calibri" w:hAnsi="Calibri" w:cs="Tahoma"/>
          <w:color w:val="00467D"/>
          <w:sz w:val="28"/>
          <w:szCs w:val="28"/>
        </w:rPr>
      </w:pPr>
      <w:r w:rsidRPr="00652A2E">
        <w:rPr>
          <w:rFonts w:ascii="Calibri" w:hAnsi="Calibri" w:cs="Tahoma"/>
          <w:color w:val="00467D"/>
          <w:sz w:val="28"/>
          <w:szCs w:val="28"/>
        </w:rPr>
        <w:t>Blood Administration</w:t>
      </w:r>
    </w:p>
    <w:p w:rsidR="00652A2E" w:rsidRPr="00CC2E10" w:rsidRDefault="00652A2E" w:rsidP="00652A2E">
      <w:pPr>
        <w:numPr>
          <w:ilvl w:val="0"/>
          <w:numId w:val="29"/>
        </w:numPr>
        <w:contextualSpacing/>
        <w:rPr>
          <w:rFonts w:ascii="Calibri" w:hAnsi="Calibri"/>
        </w:rPr>
      </w:pPr>
      <w:r w:rsidRPr="00CC2E10">
        <w:rPr>
          <w:rFonts w:ascii="Calibri" w:hAnsi="Calibri"/>
        </w:rPr>
        <w:t xml:space="preserve">Do staff members have instructions or monographs on how to administer blood components/products?          </w:t>
      </w:r>
    </w:p>
    <w:p w:rsidR="00652A2E" w:rsidRDefault="00652A2E" w:rsidP="00652A2E">
      <w:pPr>
        <w:numPr>
          <w:ilvl w:val="0"/>
          <w:numId w:val="29"/>
        </w:numPr>
        <w:contextualSpacing/>
        <w:rPr>
          <w:rFonts w:ascii="Calibri" w:hAnsi="Calibri"/>
        </w:rPr>
      </w:pPr>
      <w:r w:rsidRPr="00CC2E10">
        <w:rPr>
          <w:rFonts w:ascii="Calibri" w:hAnsi="Calibri"/>
        </w:rPr>
        <w:t xml:space="preserve">Is the process for recipient identification defined? </w:t>
      </w:r>
    </w:p>
    <w:p w:rsidR="00652A2E" w:rsidRDefault="00652A2E" w:rsidP="00652A2E">
      <w:pPr>
        <w:numPr>
          <w:ilvl w:val="0"/>
          <w:numId w:val="29"/>
        </w:numPr>
        <w:contextualSpacing/>
        <w:rPr>
          <w:rFonts w:ascii="Calibri" w:hAnsi="Calibri"/>
        </w:rPr>
      </w:pPr>
      <w:r w:rsidRPr="00CC2E10">
        <w:rPr>
          <w:rFonts w:ascii="Calibri" w:hAnsi="Calibri"/>
        </w:rPr>
        <w:t>How is</w:t>
      </w:r>
      <w:r>
        <w:rPr>
          <w:rFonts w:ascii="Calibri" w:hAnsi="Calibri"/>
        </w:rPr>
        <w:t xml:space="preserve"> product suitability assessed?</w:t>
      </w:r>
    </w:p>
    <w:p w:rsidR="00652A2E" w:rsidRPr="00CC2E10" w:rsidRDefault="00652A2E" w:rsidP="00652A2E">
      <w:pPr>
        <w:numPr>
          <w:ilvl w:val="0"/>
          <w:numId w:val="29"/>
        </w:numPr>
        <w:contextualSpacing/>
        <w:rPr>
          <w:rFonts w:ascii="Calibri" w:hAnsi="Calibri"/>
        </w:rPr>
      </w:pPr>
      <w:r w:rsidRPr="00CC2E10">
        <w:rPr>
          <w:rFonts w:ascii="Calibri" w:hAnsi="Calibri"/>
        </w:rPr>
        <w:t>How is the patient notified of the transfusion?</w:t>
      </w:r>
    </w:p>
    <w:p w:rsidR="00652A2E" w:rsidRPr="00CC2E10" w:rsidRDefault="00652A2E" w:rsidP="00652A2E">
      <w:pPr>
        <w:contextualSpacing/>
        <w:rPr>
          <w:rFonts w:ascii="Calibri" w:hAnsi="Calibri"/>
        </w:rPr>
      </w:pPr>
    </w:p>
    <w:p w:rsidR="00652A2E" w:rsidRPr="00CC2E10" w:rsidRDefault="00652A2E" w:rsidP="00652A2E">
      <w:pPr>
        <w:rPr>
          <w:rFonts w:ascii="Calibri" w:hAnsi="Calibri"/>
          <w:u w:val="single"/>
        </w:rPr>
      </w:pPr>
      <w:r w:rsidRPr="00CC2E10">
        <w:rPr>
          <w:rFonts w:ascii="Calibri" w:hAnsi="Calibri"/>
          <w:u w:val="single"/>
        </w:rPr>
        <w:t>Policies and procedures to consider-</w:t>
      </w:r>
    </w:p>
    <w:p w:rsidR="00652A2E" w:rsidRPr="00CC2E10" w:rsidRDefault="00652A2E" w:rsidP="00652A2E">
      <w:pPr>
        <w:pStyle w:val="ListParagraph"/>
        <w:numPr>
          <w:ilvl w:val="0"/>
          <w:numId w:val="30"/>
        </w:numPr>
        <w:spacing w:after="200" w:line="276" w:lineRule="auto"/>
        <w:rPr>
          <w:rFonts w:ascii="Calibri" w:hAnsi="Calibri"/>
        </w:rPr>
      </w:pPr>
      <w:r w:rsidRPr="00CC2E10">
        <w:rPr>
          <w:rFonts w:ascii="Calibri" w:hAnsi="Calibri"/>
        </w:rPr>
        <w:t>Identification and verification.  Is the there a process defined that verifies the identification to match the “order to the patient and to the blood component or product?  Is the patient involved where possible in the identification process?</w:t>
      </w:r>
    </w:p>
    <w:p w:rsidR="00652A2E" w:rsidRPr="00CC2E10" w:rsidRDefault="00652A2E" w:rsidP="00652A2E">
      <w:pPr>
        <w:pStyle w:val="ListParagraph"/>
        <w:numPr>
          <w:ilvl w:val="0"/>
          <w:numId w:val="30"/>
        </w:numPr>
        <w:spacing w:after="200" w:line="276" w:lineRule="auto"/>
        <w:rPr>
          <w:rFonts w:ascii="Calibri" w:hAnsi="Calibri"/>
        </w:rPr>
      </w:pPr>
      <w:r w:rsidRPr="00CC2E10">
        <w:rPr>
          <w:rFonts w:ascii="Calibri" w:hAnsi="Calibri"/>
        </w:rPr>
        <w:t xml:space="preserve">Administration instructions.  Is there a procedure that explains the rate of </w:t>
      </w:r>
      <w:r w:rsidR="00C248E7">
        <w:rPr>
          <w:rFonts w:ascii="Calibri" w:hAnsi="Calibri"/>
        </w:rPr>
        <w:t xml:space="preserve">infusion, mode of infusion, </w:t>
      </w:r>
      <w:r w:rsidRPr="00CC2E10">
        <w:rPr>
          <w:rFonts w:ascii="Calibri" w:hAnsi="Calibri"/>
        </w:rPr>
        <w:t xml:space="preserve">maximum infusion time, how to administer the product, determining product compatibility and expiry, how to monitor the patient </w:t>
      </w:r>
      <w:r w:rsidR="00236A31">
        <w:rPr>
          <w:rFonts w:ascii="Calibri" w:hAnsi="Calibri"/>
        </w:rPr>
        <w:t xml:space="preserve">(e.g. taking vital signs at prescribed intervals) </w:t>
      </w:r>
      <w:r w:rsidRPr="00CC2E10">
        <w:rPr>
          <w:rFonts w:ascii="Calibri" w:hAnsi="Calibri"/>
        </w:rPr>
        <w:t xml:space="preserve">and where it is documented?  Where is premedication information or other special instructions found? </w:t>
      </w:r>
    </w:p>
    <w:p w:rsidR="00652A2E" w:rsidRPr="00CC2E10" w:rsidRDefault="00652A2E" w:rsidP="00652A2E">
      <w:pPr>
        <w:pStyle w:val="ListParagraph"/>
        <w:numPr>
          <w:ilvl w:val="0"/>
          <w:numId w:val="30"/>
        </w:numPr>
        <w:spacing w:after="200" w:line="276" w:lineRule="auto"/>
        <w:rPr>
          <w:rFonts w:ascii="Calibri" w:hAnsi="Calibri"/>
        </w:rPr>
      </w:pPr>
      <w:r w:rsidRPr="00CC2E10">
        <w:rPr>
          <w:rFonts w:ascii="Calibri" w:hAnsi="Calibri"/>
        </w:rPr>
        <w:t xml:space="preserve">Administration equipment, supplies and compatible solutions.  Do staff </w:t>
      </w:r>
      <w:r w:rsidR="00D260AE">
        <w:rPr>
          <w:rFonts w:ascii="Calibri" w:hAnsi="Calibri"/>
        </w:rPr>
        <w:t xml:space="preserve">members </w:t>
      </w:r>
      <w:r w:rsidRPr="00CC2E10">
        <w:rPr>
          <w:rFonts w:ascii="Calibri" w:hAnsi="Calibri"/>
        </w:rPr>
        <w:t>have instructions for the appropriate product administration sets and compatible solutions?  Are there instructions for ancillary equipment like rapid infusers and blood warmers?  Are they validated and calibrated and is their use documented along with any quality control checks prior to use?</w:t>
      </w:r>
    </w:p>
    <w:p w:rsidR="00652A2E" w:rsidRPr="00CC2E10" w:rsidRDefault="00652A2E" w:rsidP="00652A2E">
      <w:pPr>
        <w:pStyle w:val="ListParagraph"/>
        <w:numPr>
          <w:ilvl w:val="0"/>
          <w:numId w:val="30"/>
        </w:numPr>
        <w:spacing w:after="200" w:line="276" w:lineRule="auto"/>
        <w:rPr>
          <w:rFonts w:ascii="Calibri" w:hAnsi="Calibri"/>
        </w:rPr>
      </w:pPr>
      <w:r w:rsidRPr="00CC2E10">
        <w:rPr>
          <w:rFonts w:ascii="Calibri" w:hAnsi="Calibri"/>
        </w:rPr>
        <w:t xml:space="preserve">A policy to notify </w:t>
      </w:r>
      <w:r w:rsidR="00F34633">
        <w:rPr>
          <w:rFonts w:ascii="Calibri" w:hAnsi="Calibri"/>
        </w:rPr>
        <w:t>in</w:t>
      </w:r>
      <w:r w:rsidRPr="00CC2E10">
        <w:rPr>
          <w:rFonts w:ascii="Calibri" w:hAnsi="Calibri"/>
        </w:rPr>
        <w:t>patients of transfusions</w:t>
      </w:r>
    </w:p>
    <w:p w:rsidR="00652A2E" w:rsidRDefault="00CC2E10" w:rsidP="00CC2E10">
      <w:pPr>
        <w:pStyle w:val="Heading1"/>
        <w:keepLines/>
        <w:numPr>
          <w:ilvl w:val="0"/>
          <w:numId w:val="11"/>
        </w:numPr>
        <w:spacing w:before="480" w:after="0" w:line="276" w:lineRule="auto"/>
        <w:ind w:left="360"/>
        <w:rPr>
          <w:rFonts w:ascii="Calibri" w:hAnsi="Calibri" w:cs="Tahoma"/>
          <w:color w:val="00467D"/>
          <w:sz w:val="28"/>
          <w:szCs w:val="28"/>
        </w:rPr>
      </w:pPr>
      <w:r w:rsidRPr="00652A2E">
        <w:rPr>
          <w:rFonts w:ascii="Calibri" w:hAnsi="Calibri" w:cs="Tahoma"/>
          <w:color w:val="00467D"/>
          <w:sz w:val="28"/>
          <w:szCs w:val="28"/>
        </w:rPr>
        <w:t>Adverse Events/Reactions</w:t>
      </w:r>
    </w:p>
    <w:p w:rsidR="00652A2E" w:rsidRDefault="00652A2E" w:rsidP="00652A2E">
      <w:pPr>
        <w:numPr>
          <w:ilvl w:val="0"/>
          <w:numId w:val="31"/>
        </w:numPr>
        <w:rPr>
          <w:rFonts w:ascii="Calibri" w:hAnsi="Calibri"/>
        </w:rPr>
      </w:pPr>
      <w:r w:rsidRPr="00CC2E10">
        <w:rPr>
          <w:rFonts w:ascii="Calibri" w:hAnsi="Calibri"/>
        </w:rPr>
        <w:t>Clinical area: are there instructions for the identification, treatment and management</w:t>
      </w:r>
      <w:r>
        <w:rPr>
          <w:rFonts w:ascii="Calibri" w:hAnsi="Calibri"/>
        </w:rPr>
        <w:t xml:space="preserve"> of adverse transfusion events?</w:t>
      </w:r>
      <w:r w:rsidRPr="00CC2E10">
        <w:rPr>
          <w:rFonts w:ascii="Calibri" w:hAnsi="Calibri"/>
        </w:rPr>
        <w:t xml:space="preserve"> </w:t>
      </w:r>
    </w:p>
    <w:p w:rsidR="00652A2E" w:rsidRDefault="00652A2E" w:rsidP="00652A2E">
      <w:pPr>
        <w:numPr>
          <w:ilvl w:val="0"/>
          <w:numId w:val="31"/>
        </w:numPr>
        <w:rPr>
          <w:rFonts w:ascii="Calibri" w:hAnsi="Calibri"/>
        </w:rPr>
      </w:pPr>
      <w:r w:rsidRPr="00CC2E10">
        <w:rPr>
          <w:rFonts w:ascii="Calibri" w:hAnsi="Calibri"/>
        </w:rPr>
        <w:t>What is the investigation pr</w:t>
      </w:r>
      <w:r>
        <w:rPr>
          <w:rFonts w:ascii="Calibri" w:hAnsi="Calibri"/>
        </w:rPr>
        <w:t>ocess?</w:t>
      </w:r>
      <w:r w:rsidRPr="00CC2E10">
        <w:rPr>
          <w:rFonts w:ascii="Calibri" w:hAnsi="Calibri"/>
        </w:rPr>
        <w:t xml:space="preserve"> </w:t>
      </w:r>
    </w:p>
    <w:p w:rsidR="00652A2E" w:rsidRDefault="00652A2E" w:rsidP="00652A2E">
      <w:pPr>
        <w:numPr>
          <w:ilvl w:val="0"/>
          <w:numId w:val="31"/>
        </w:numPr>
        <w:rPr>
          <w:rFonts w:ascii="Calibri" w:hAnsi="Calibri"/>
        </w:rPr>
      </w:pPr>
      <w:r w:rsidRPr="00CC2E10">
        <w:rPr>
          <w:rFonts w:ascii="Calibri" w:hAnsi="Calibri"/>
        </w:rPr>
        <w:t>Are required peop</w:t>
      </w:r>
      <w:r>
        <w:rPr>
          <w:rFonts w:ascii="Calibri" w:hAnsi="Calibri"/>
        </w:rPr>
        <w:t>le/organizations informed?</w:t>
      </w:r>
      <w:r w:rsidRPr="00CC2E10">
        <w:rPr>
          <w:rFonts w:ascii="Calibri" w:hAnsi="Calibri"/>
        </w:rPr>
        <w:t xml:space="preserve"> </w:t>
      </w:r>
    </w:p>
    <w:p w:rsidR="00652A2E" w:rsidRDefault="00652A2E" w:rsidP="00652A2E">
      <w:pPr>
        <w:numPr>
          <w:ilvl w:val="0"/>
          <w:numId w:val="31"/>
        </w:numPr>
        <w:rPr>
          <w:rFonts w:ascii="Calibri" w:hAnsi="Calibri"/>
        </w:rPr>
      </w:pPr>
      <w:r w:rsidRPr="00CC2E10">
        <w:rPr>
          <w:rFonts w:ascii="Calibri" w:hAnsi="Calibri"/>
        </w:rPr>
        <w:t>How are these events reported and analyzed?</w:t>
      </w:r>
    </w:p>
    <w:p w:rsidR="00652A2E" w:rsidRPr="00CC2E10" w:rsidRDefault="00652A2E" w:rsidP="00652A2E">
      <w:pPr>
        <w:rPr>
          <w:rFonts w:ascii="Calibri" w:hAnsi="Calibri"/>
        </w:rPr>
      </w:pPr>
    </w:p>
    <w:p w:rsidR="00652A2E" w:rsidRDefault="00652A2E" w:rsidP="00652A2E">
      <w:pPr>
        <w:rPr>
          <w:rFonts w:ascii="Calibri" w:hAnsi="Calibri"/>
          <w:u w:val="single"/>
        </w:rPr>
      </w:pPr>
    </w:p>
    <w:p w:rsidR="00652A2E" w:rsidRPr="00CC2E10" w:rsidRDefault="00652A2E" w:rsidP="00652A2E">
      <w:pPr>
        <w:rPr>
          <w:rFonts w:ascii="Calibri" w:hAnsi="Calibri"/>
          <w:u w:val="single"/>
        </w:rPr>
      </w:pPr>
      <w:r w:rsidRPr="00CC2E10">
        <w:rPr>
          <w:rFonts w:ascii="Calibri" w:hAnsi="Calibri"/>
          <w:u w:val="single"/>
        </w:rPr>
        <w:lastRenderedPageBreak/>
        <w:t>Policies and procedures to consider-</w:t>
      </w:r>
    </w:p>
    <w:p w:rsidR="00652A2E" w:rsidRPr="00CC2E10" w:rsidRDefault="00652A2E" w:rsidP="00652A2E">
      <w:pPr>
        <w:pStyle w:val="ListParagraph"/>
        <w:numPr>
          <w:ilvl w:val="0"/>
          <w:numId w:val="32"/>
        </w:numPr>
        <w:spacing w:after="200" w:line="276" w:lineRule="auto"/>
        <w:rPr>
          <w:rFonts w:ascii="Calibri" w:hAnsi="Calibri"/>
        </w:rPr>
      </w:pPr>
      <w:r w:rsidRPr="00CC2E10">
        <w:rPr>
          <w:rFonts w:ascii="Calibri" w:hAnsi="Calibri"/>
        </w:rPr>
        <w:t xml:space="preserve">Recognize, treat and manage adverse events </w:t>
      </w:r>
    </w:p>
    <w:p w:rsidR="00652A2E" w:rsidRPr="00CC2E10" w:rsidRDefault="00652A2E" w:rsidP="00652A2E">
      <w:pPr>
        <w:pStyle w:val="ListParagraph"/>
        <w:numPr>
          <w:ilvl w:val="0"/>
          <w:numId w:val="32"/>
        </w:numPr>
        <w:spacing w:after="200" w:line="276" w:lineRule="auto"/>
        <w:rPr>
          <w:rFonts w:ascii="Calibri" w:hAnsi="Calibri" w:cs="Tahoma"/>
        </w:rPr>
      </w:pPr>
      <w:r w:rsidRPr="00CC2E10">
        <w:rPr>
          <w:rFonts w:ascii="Calibri" w:hAnsi="Calibri"/>
        </w:rPr>
        <w:t>Investigation of adverse events</w:t>
      </w:r>
    </w:p>
    <w:p w:rsidR="00652A2E" w:rsidRPr="00CC2E10" w:rsidRDefault="00652A2E" w:rsidP="00652A2E">
      <w:pPr>
        <w:pStyle w:val="ListParagraph"/>
        <w:numPr>
          <w:ilvl w:val="0"/>
          <w:numId w:val="32"/>
        </w:numPr>
        <w:spacing w:after="200" w:line="276" w:lineRule="auto"/>
        <w:rPr>
          <w:rFonts w:ascii="Calibri" w:hAnsi="Calibri" w:cs="Tahoma"/>
        </w:rPr>
      </w:pPr>
      <w:r w:rsidRPr="00CC2E10">
        <w:rPr>
          <w:rFonts w:ascii="Calibri" w:hAnsi="Calibri" w:cs="Calibri"/>
        </w:rPr>
        <w:t>Define the reporting process, both internally and externally</w:t>
      </w:r>
    </w:p>
    <w:p w:rsidR="00652A2E" w:rsidRPr="00CC2E10" w:rsidRDefault="00652A2E" w:rsidP="00652A2E">
      <w:pPr>
        <w:pStyle w:val="ListParagraph"/>
        <w:numPr>
          <w:ilvl w:val="0"/>
          <w:numId w:val="32"/>
        </w:numPr>
        <w:spacing w:after="200" w:line="276" w:lineRule="auto"/>
        <w:rPr>
          <w:rFonts w:ascii="Calibri" w:hAnsi="Calibri" w:cs="Tahoma"/>
        </w:rPr>
      </w:pPr>
      <w:r w:rsidRPr="00CC2E10">
        <w:rPr>
          <w:rFonts w:ascii="Calibri" w:hAnsi="Calibri" w:cs="Calibri"/>
        </w:rPr>
        <w:t>Follow-up and preventative measures, if applicable</w:t>
      </w:r>
      <w:r w:rsidRPr="00CC2E10">
        <w:rPr>
          <w:rFonts w:ascii="Calibri" w:hAnsi="Calibri"/>
        </w:rPr>
        <w:t xml:space="preserve"> </w:t>
      </w:r>
    </w:p>
    <w:p w:rsidR="00652A2E" w:rsidRDefault="00CC2E10" w:rsidP="00CC2E10">
      <w:pPr>
        <w:pStyle w:val="Heading1"/>
        <w:keepLines/>
        <w:numPr>
          <w:ilvl w:val="0"/>
          <w:numId w:val="11"/>
        </w:numPr>
        <w:spacing w:before="480" w:after="0" w:line="276" w:lineRule="auto"/>
        <w:ind w:left="360"/>
        <w:rPr>
          <w:rFonts w:ascii="Calibri" w:hAnsi="Calibri" w:cs="Tahoma"/>
          <w:color w:val="00467D"/>
          <w:sz w:val="28"/>
          <w:szCs w:val="28"/>
        </w:rPr>
      </w:pPr>
      <w:r w:rsidRPr="00652A2E">
        <w:rPr>
          <w:rFonts w:ascii="Calibri" w:hAnsi="Calibri" w:cs="Tahoma"/>
          <w:color w:val="00467D"/>
          <w:sz w:val="28"/>
          <w:szCs w:val="28"/>
        </w:rPr>
        <w:t>Retrievals/Post-Donation Information, Withdrawals/Recalls, Lookback/Traceback and Quarantine</w:t>
      </w:r>
    </w:p>
    <w:p w:rsidR="00CA02DE" w:rsidRDefault="009B4230" w:rsidP="009B4230">
      <w:pPr>
        <w:pStyle w:val="NoSpacing"/>
        <w:numPr>
          <w:ilvl w:val="0"/>
          <w:numId w:val="34"/>
        </w:numPr>
        <w:rPr>
          <w:rFonts w:ascii="Calibri" w:hAnsi="Calibri" w:cs="Calibri"/>
        </w:rPr>
      </w:pPr>
      <w:r w:rsidRPr="00CA02DE">
        <w:rPr>
          <w:rFonts w:ascii="Calibri" w:hAnsi="Calibri" w:cs="Calibri"/>
        </w:rPr>
        <w:t xml:space="preserve">How are compromised </w:t>
      </w:r>
      <w:r w:rsidRPr="00CA02DE">
        <w:rPr>
          <w:rFonts w:ascii="Calibri" w:hAnsi="Calibri"/>
        </w:rPr>
        <w:t xml:space="preserve">blood components/products </w:t>
      </w:r>
      <w:r w:rsidRPr="00CA02DE">
        <w:rPr>
          <w:rFonts w:ascii="Calibri" w:hAnsi="Calibri" w:cs="Calibri"/>
        </w:rPr>
        <w:t>managed</w:t>
      </w:r>
      <w:r w:rsidR="00D50D24" w:rsidRPr="00CA02DE">
        <w:rPr>
          <w:rFonts w:ascii="Calibri" w:hAnsi="Calibri" w:cs="Calibri"/>
        </w:rPr>
        <w:t xml:space="preserve"> (</w:t>
      </w:r>
      <w:r w:rsidR="00CA02DE">
        <w:rPr>
          <w:rFonts w:ascii="Calibri" w:hAnsi="Calibri" w:cs="Calibri"/>
        </w:rPr>
        <w:t xml:space="preserve">lookback)? </w:t>
      </w:r>
    </w:p>
    <w:p w:rsidR="009B4230" w:rsidRPr="00CA02DE" w:rsidRDefault="009B4230" w:rsidP="009B4230">
      <w:pPr>
        <w:pStyle w:val="NoSpacing"/>
        <w:numPr>
          <w:ilvl w:val="0"/>
          <w:numId w:val="34"/>
        </w:numPr>
        <w:rPr>
          <w:rFonts w:ascii="Calibri" w:hAnsi="Calibri" w:cs="Calibri"/>
        </w:rPr>
      </w:pPr>
      <w:r w:rsidRPr="00CA02DE">
        <w:rPr>
          <w:rFonts w:ascii="Calibri" w:hAnsi="Calibri" w:cs="Calibri"/>
        </w:rPr>
        <w:t xml:space="preserve">Is there an audit trail?  </w:t>
      </w:r>
    </w:p>
    <w:p w:rsidR="009B4230" w:rsidRPr="009B4230" w:rsidRDefault="009B4230" w:rsidP="009B4230">
      <w:pPr>
        <w:pStyle w:val="NoSpacing"/>
        <w:numPr>
          <w:ilvl w:val="0"/>
          <w:numId w:val="34"/>
        </w:numPr>
        <w:rPr>
          <w:rFonts w:ascii="Calibri" w:hAnsi="Calibri" w:cs="Calibri"/>
        </w:rPr>
      </w:pPr>
      <w:r w:rsidRPr="009B4230">
        <w:rPr>
          <w:rFonts w:ascii="Calibri" w:hAnsi="Calibri" w:cs="Calibri"/>
        </w:rPr>
        <w:t xml:space="preserve">Is the storage of non-transfusable </w:t>
      </w:r>
      <w:r w:rsidRPr="009B4230">
        <w:rPr>
          <w:rFonts w:ascii="Calibri" w:hAnsi="Calibri"/>
        </w:rPr>
        <w:t xml:space="preserve">blood components/products </w:t>
      </w:r>
      <w:r w:rsidRPr="009B4230">
        <w:rPr>
          <w:rFonts w:ascii="Calibri" w:hAnsi="Calibri" w:cs="Calibri"/>
        </w:rPr>
        <w:t xml:space="preserve">secure and clearly separate from transfusable product storage? </w:t>
      </w:r>
    </w:p>
    <w:p w:rsidR="009B4230" w:rsidRPr="009B4230" w:rsidRDefault="009B4230" w:rsidP="009B4230">
      <w:pPr>
        <w:pStyle w:val="NoSpacing"/>
        <w:numPr>
          <w:ilvl w:val="0"/>
          <w:numId w:val="34"/>
        </w:numPr>
        <w:rPr>
          <w:rFonts w:ascii="Calibri" w:hAnsi="Calibri" w:cs="Calibri"/>
        </w:rPr>
      </w:pPr>
      <w:r w:rsidRPr="009B4230">
        <w:rPr>
          <w:rFonts w:ascii="Calibri" w:hAnsi="Calibri" w:cs="Calibri"/>
        </w:rPr>
        <w:t xml:space="preserve">Is the blood product supplier notified when a </w:t>
      </w:r>
      <w:r w:rsidRPr="009B4230">
        <w:rPr>
          <w:rFonts w:ascii="Calibri" w:hAnsi="Calibri" w:cs="Calibri"/>
          <w:i/>
        </w:rPr>
        <w:t xml:space="preserve">Post </w:t>
      </w:r>
      <w:r w:rsidR="00D50D24">
        <w:rPr>
          <w:rFonts w:ascii="Calibri" w:hAnsi="Calibri" w:cs="Calibri"/>
          <w:i/>
        </w:rPr>
        <w:t>Transfusion</w:t>
      </w:r>
      <w:r w:rsidRPr="009B4230">
        <w:rPr>
          <w:rFonts w:ascii="Calibri" w:hAnsi="Calibri" w:cs="Calibri"/>
          <w:i/>
        </w:rPr>
        <w:t xml:space="preserve"> Notification</w:t>
      </w:r>
      <w:r w:rsidRPr="009B4230">
        <w:rPr>
          <w:rFonts w:ascii="Calibri" w:hAnsi="Calibri" w:cs="Calibri"/>
        </w:rPr>
        <w:t xml:space="preserve"> is received?  </w:t>
      </w:r>
    </w:p>
    <w:p w:rsidR="009B4230" w:rsidRPr="009B4230" w:rsidRDefault="009B4230" w:rsidP="009B4230">
      <w:pPr>
        <w:pStyle w:val="NoSpacing"/>
        <w:numPr>
          <w:ilvl w:val="0"/>
          <w:numId w:val="34"/>
        </w:numPr>
        <w:rPr>
          <w:rFonts w:ascii="Calibri" w:hAnsi="Calibri" w:cs="Tahoma"/>
          <w:color w:val="00467D"/>
          <w:sz w:val="28"/>
          <w:szCs w:val="28"/>
        </w:rPr>
      </w:pPr>
      <w:r w:rsidRPr="009B4230">
        <w:rPr>
          <w:rFonts w:ascii="Calibri" w:hAnsi="Calibri" w:cs="Calibri"/>
        </w:rPr>
        <w:t>How is the supplier notified in a traceback situation</w:t>
      </w:r>
      <w:r w:rsidR="00CA02DE">
        <w:rPr>
          <w:rFonts w:ascii="Calibri" w:hAnsi="Calibri" w:cs="Calibri"/>
        </w:rPr>
        <w:t xml:space="preserve"> (post transfusion infection in a recipient)</w:t>
      </w:r>
      <w:r w:rsidRPr="009B4230">
        <w:rPr>
          <w:rFonts w:ascii="Calibri" w:hAnsi="Calibri" w:cs="Calibri"/>
        </w:rPr>
        <w:t>?</w:t>
      </w:r>
    </w:p>
    <w:p w:rsidR="009B4230" w:rsidRPr="00CC2E10" w:rsidRDefault="009B4230" w:rsidP="009B4230">
      <w:pPr>
        <w:pStyle w:val="Heading1"/>
        <w:rPr>
          <w:rFonts w:ascii="Calibri" w:hAnsi="Calibri" w:cs="Calibri"/>
          <w:b w:val="0"/>
          <w:sz w:val="22"/>
          <w:szCs w:val="22"/>
          <w:u w:val="single"/>
        </w:rPr>
      </w:pPr>
      <w:r w:rsidRPr="00CC2E10">
        <w:rPr>
          <w:rFonts w:ascii="Calibri" w:hAnsi="Calibri" w:cs="Calibri"/>
          <w:b w:val="0"/>
          <w:sz w:val="22"/>
          <w:szCs w:val="22"/>
          <w:u w:val="single"/>
        </w:rPr>
        <w:t>Policies and procedures to consider-</w:t>
      </w:r>
    </w:p>
    <w:p w:rsidR="009B4230" w:rsidRPr="00CC2E10" w:rsidRDefault="009B4230" w:rsidP="009B4230">
      <w:pPr>
        <w:rPr>
          <w:rFonts w:ascii="Calibri" w:hAnsi="Calibri"/>
        </w:rPr>
      </w:pPr>
      <w:r w:rsidRPr="00CC2E10">
        <w:rPr>
          <w:rFonts w:ascii="Calibri" w:hAnsi="Calibri"/>
        </w:rPr>
        <w:t>How are the processes initiated?  Who is responsible?  Where is the investigation documented?  Who is notified?  Is the supplier officially notified as soon as possible when a product communiqu</w:t>
      </w:r>
      <w:r w:rsidRPr="00CC2E10">
        <w:rPr>
          <w:rFonts w:ascii="Calibri" w:hAnsi="Calibri" w:cs="Calibri"/>
        </w:rPr>
        <w:t>é</w:t>
      </w:r>
      <w:r w:rsidRPr="00CC2E10">
        <w:rPr>
          <w:rFonts w:ascii="Calibri" w:hAnsi="Calibri"/>
        </w:rPr>
        <w:t xml:space="preserve"> is received?</w:t>
      </w:r>
    </w:p>
    <w:p w:rsidR="009B4230" w:rsidRPr="00CC2E10" w:rsidRDefault="009B4230" w:rsidP="009B4230">
      <w:pPr>
        <w:pStyle w:val="ListParagraph"/>
        <w:numPr>
          <w:ilvl w:val="0"/>
          <w:numId w:val="35"/>
        </w:numPr>
        <w:spacing w:after="200" w:line="276" w:lineRule="auto"/>
        <w:rPr>
          <w:rFonts w:ascii="Calibri" w:hAnsi="Calibri"/>
        </w:rPr>
      </w:pPr>
      <w:r w:rsidRPr="00CC2E10">
        <w:rPr>
          <w:rFonts w:ascii="Calibri" w:hAnsi="Calibri"/>
        </w:rPr>
        <w:t>Lookback/Traceback</w:t>
      </w:r>
    </w:p>
    <w:p w:rsidR="009B4230" w:rsidRPr="00CC2E10" w:rsidRDefault="009B4230" w:rsidP="009B4230">
      <w:pPr>
        <w:pStyle w:val="ListParagraph"/>
        <w:numPr>
          <w:ilvl w:val="0"/>
          <w:numId w:val="35"/>
        </w:numPr>
        <w:spacing w:after="200" w:line="276" w:lineRule="auto"/>
        <w:rPr>
          <w:rFonts w:ascii="Calibri" w:hAnsi="Calibri"/>
        </w:rPr>
      </w:pPr>
      <w:r w:rsidRPr="00CC2E10">
        <w:rPr>
          <w:rFonts w:ascii="Calibri" w:hAnsi="Calibri"/>
        </w:rPr>
        <w:t>Withdrawals/Recalls</w:t>
      </w:r>
    </w:p>
    <w:p w:rsidR="009B4230" w:rsidRPr="00CC2E10" w:rsidRDefault="009B4230" w:rsidP="009B4230">
      <w:pPr>
        <w:pStyle w:val="ListParagraph"/>
        <w:numPr>
          <w:ilvl w:val="0"/>
          <w:numId w:val="35"/>
        </w:numPr>
        <w:spacing w:after="200" w:line="276" w:lineRule="auto"/>
        <w:rPr>
          <w:rFonts w:ascii="Calibri" w:hAnsi="Calibri"/>
        </w:rPr>
      </w:pPr>
      <w:r w:rsidRPr="00CC2E10">
        <w:rPr>
          <w:rFonts w:ascii="Calibri" w:hAnsi="Calibri"/>
        </w:rPr>
        <w:t xml:space="preserve">Post-Donation Information/Retrievals  </w:t>
      </w:r>
    </w:p>
    <w:p w:rsidR="009B4230" w:rsidRPr="00CC2E10" w:rsidRDefault="009B4230" w:rsidP="009B4230">
      <w:pPr>
        <w:pStyle w:val="ListParagraph"/>
        <w:numPr>
          <w:ilvl w:val="0"/>
          <w:numId w:val="35"/>
        </w:numPr>
        <w:spacing w:after="200" w:line="276" w:lineRule="auto"/>
        <w:rPr>
          <w:rFonts w:ascii="Calibri" w:hAnsi="Calibri"/>
        </w:rPr>
      </w:pPr>
      <w:r w:rsidRPr="00CC2E10">
        <w:rPr>
          <w:rFonts w:ascii="Calibri" w:hAnsi="Calibri"/>
        </w:rPr>
        <w:t>Quarantined blood products</w:t>
      </w:r>
    </w:p>
    <w:p w:rsidR="009B4230" w:rsidRDefault="00CC2E10" w:rsidP="00CC2E10">
      <w:pPr>
        <w:pStyle w:val="Heading1"/>
        <w:keepLines/>
        <w:numPr>
          <w:ilvl w:val="0"/>
          <w:numId w:val="11"/>
        </w:numPr>
        <w:spacing w:before="480" w:after="0" w:line="276" w:lineRule="auto"/>
        <w:ind w:left="360"/>
        <w:rPr>
          <w:rFonts w:ascii="Calibri" w:hAnsi="Calibri" w:cs="Tahoma"/>
          <w:color w:val="00467D"/>
          <w:sz w:val="28"/>
          <w:szCs w:val="28"/>
        </w:rPr>
      </w:pPr>
      <w:r w:rsidRPr="009B4230">
        <w:rPr>
          <w:rFonts w:ascii="Calibri" w:hAnsi="Calibri" w:cs="Tahoma"/>
          <w:color w:val="00467D"/>
          <w:sz w:val="28"/>
          <w:szCs w:val="28"/>
        </w:rPr>
        <w:t xml:space="preserve">Calibration, Validation and Maintenance </w:t>
      </w:r>
      <w:r w:rsidR="009B4230">
        <w:rPr>
          <w:rFonts w:ascii="Calibri" w:hAnsi="Calibri" w:cs="Tahoma"/>
          <w:color w:val="00467D"/>
          <w:sz w:val="28"/>
          <w:szCs w:val="28"/>
        </w:rPr>
        <w:t xml:space="preserve">  </w:t>
      </w:r>
    </w:p>
    <w:p w:rsidR="009B4230" w:rsidRPr="009B4230" w:rsidRDefault="009B4230" w:rsidP="009B4230">
      <w:pPr>
        <w:pStyle w:val="NoSpacing"/>
        <w:numPr>
          <w:ilvl w:val="0"/>
          <w:numId w:val="36"/>
        </w:numPr>
        <w:rPr>
          <w:rFonts w:ascii="Calibri" w:hAnsi="Calibri" w:cs="Tahoma"/>
          <w:color w:val="00467D"/>
        </w:rPr>
      </w:pPr>
      <w:r w:rsidRPr="009B4230">
        <w:rPr>
          <w:rFonts w:ascii="Calibri" w:hAnsi="Calibri"/>
        </w:rPr>
        <w:t>Is equipment used in the transfusion proce</w:t>
      </w:r>
      <w:r>
        <w:rPr>
          <w:rFonts w:ascii="Calibri" w:hAnsi="Calibri"/>
        </w:rPr>
        <w:t xml:space="preserve">ss? </w:t>
      </w:r>
    </w:p>
    <w:p w:rsidR="009B4230" w:rsidRPr="00DB4F83" w:rsidRDefault="009B4230" w:rsidP="009B4230">
      <w:pPr>
        <w:pStyle w:val="NoSpacing"/>
        <w:numPr>
          <w:ilvl w:val="0"/>
          <w:numId w:val="36"/>
        </w:numPr>
        <w:rPr>
          <w:rFonts w:ascii="Calibri" w:hAnsi="Calibri" w:cs="Tahoma"/>
          <w:color w:val="00467D"/>
        </w:rPr>
      </w:pPr>
      <w:r w:rsidRPr="009B4230">
        <w:rPr>
          <w:rFonts w:ascii="Calibri" w:hAnsi="Calibri"/>
        </w:rPr>
        <w:t>Is it validated</w:t>
      </w:r>
      <w:r>
        <w:rPr>
          <w:rFonts w:ascii="Calibri" w:hAnsi="Calibri"/>
        </w:rPr>
        <w:t xml:space="preserve"> and calibrated? </w:t>
      </w:r>
    </w:p>
    <w:p w:rsidR="00E8550C" w:rsidRPr="00E128E2" w:rsidRDefault="00E8550C" w:rsidP="009B4230">
      <w:pPr>
        <w:pStyle w:val="NoSpacing"/>
        <w:numPr>
          <w:ilvl w:val="0"/>
          <w:numId w:val="36"/>
        </w:numPr>
        <w:rPr>
          <w:rFonts w:ascii="Calibri" w:hAnsi="Calibri" w:cs="Tahoma"/>
        </w:rPr>
      </w:pPr>
      <w:r w:rsidRPr="00E128E2">
        <w:rPr>
          <w:rFonts w:ascii="Calibri" w:hAnsi="Calibri" w:cs="Tahoma"/>
        </w:rPr>
        <w:t>Does it have an assigned unique number?</w:t>
      </w:r>
    </w:p>
    <w:p w:rsidR="009B4230" w:rsidRPr="009B4230" w:rsidRDefault="009B4230" w:rsidP="009B4230">
      <w:pPr>
        <w:pStyle w:val="NoSpacing"/>
        <w:numPr>
          <w:ilvl w:val="0"/>
          <w:numId w:val="36"/>
        </w:numPr>
        <w:rPr>
          <w:rFonts w:ascii="Calibri" w:hAnsi="Calibri" w:cs="Tahoma"/>
          <w:color w:val="00467D"/>
        </w:rPr>
      </w:pPr>
      <w:r w:rsidRPr="009B4230">
        <w:rPr>
          <w:rFonts w:ascii="Calibri" w:hAnsi="Calibri"/>
        </w:rPr>
        <w:t>Is there a maintenance and repair record?</w:t>
      </w:r>
    </w:p>
    <w:p w:rsidR="009B4230" w:rsidRDefault="009B4230" w:rsidP="009B4230">
      <w:pPr>
        <w:rPr>
          <w:rFonts w:ascii="Calibri" w:hAnsi="Calibri" w:cs="Tahoma"/>
          <w:u w:val="single"/>
        </w:rPr>
      </w:pPr>
    </w:p>
    <w:p w:rsidR="009B4230" w:rsidRPr="00CC2E10" w:rsidRDefault="009B4230" w:rsidP="009B4230">
      <w:pPr>
        <w:rPr>
          <w:rFonts w:ascii="Calibri" w:hAnsi="Calibri" w:cs="Tahoma"/>
        </w:rPr>
      </w:pPr>
      <w:r w:rsidRPr="00CC2E10">
        <w:rPr>
          <w:rFonts w:ascii="Calibri" w:hAnsi="Calibri" w:cs="Tahoma"/>
          <w:u w:val="single"/>
        </w:rPr>
        <w:t>Policies and procedures to consider-</w:t>
      </w:r>
    </w:p>
    <w:p w:rsidR="009B4230" w:rsidRPr="00CC2E10" w:rsidRDefault="009B4230" w:rsidP="009B4230">
      <w:pPr>
        <w:pStyle w:val="ListParagraph"/>
        <w:numPr>
          <w:ilvl w:val="0"/>
          <w:numId w:val="37"/>
        </w:numPr>
        <w:spacing w:after="200" w:line="276" w:lineRule="auto"/>
        <w:rPr>
          <w:rFonts w:ascii="Calibri" w:hAnsi="Calibri" w:cs="Tahoma"/>
        </w:rPr>
      </w:pPr>
      <w:r w:rsidRPr="00CC2E10">
        <w:rPr>
          <w:rFonts w:ascii="Calibri" w:hAnsi="Calibri" w:cs="Tahoma"/>
        </w:rPr>
        <w:t>Validation</w:t>
      </w:r>
    </w:p>
    <w:p w:rsidR="009B4230" w:rsidRPr="00CC2E10" w:rsidRDefault="009B4230" w:rsidP="009B4230">
      <w:pPr>
        <w:pStyle w:val="ListParagraph"/>
        <w:numPr>
          <w:ilvl w:val="0"/>
          <w:numId w:val="37"/>
        </w:numPr>
        <w:spacing w:after="200" w:line="276" w:lineRule="auto"/>
        <w:rPr>
          <w:rFonts w:ascii="Calibri" w:hAnsi="Calibri" w:cs="Tahoma"/>
        </w:rPr>
      </w:pPr>
      <w:r w:rsidRPr="00CC2E10">
        <w:rPr>
          <w:rFonts w:ascii="Calibri" w:hAnsi="Calibri" w:cs="Tahoma"/>
        </w:rPr>
        <w:t>Calibration</w:t>
      </w:r>
    </w:p>
    <w:p w:rsidR="009B4230" w:rsidRPr="00CC2E10" w:rsidRDefault="009B4230" w:rsidP="009B4230">
      <w:pPr>
        <w:pStyle w:val="ListParagraph"/>
        <w:numPr>
          <w:ilvl w:val="0"/>
          <w:numId w:val="37"/>
        </w:numPr>
        <w:spacing w:after="200" w:line="276" w:lineRule="auto"/>
        <w:rPr>
          <w:rFonts w:ascii="Calibri" w:hAnsi="Calibri" w:cs="Tahoma"/>
        </w:rPr>
      </w:pPr>
      <w:r w:rsidRPr="00CC2E10">
        <w:rPr>
          <w:rFonts w:ascii="Calibri" w:hAnsi="Calibri" w:cs="Tahoma"/>
        </w:rPr>
        <w:t>Maintenance and Repair</w:t>
      </w:r>
    </w:p>
    <w:p w:rsidR="009B4230" w:rsidRPr="009B4230" w:rsidRDefault="009B4230" w:rsidP="009B4230"/>
    <w:p w:rsidR="009B4230" w:rsidRDefault="009B4230" w:rsidP="00CC2E10">
      <w:pPr>
        <w:pStyle w:val="Heading1"/>
        <w:keepLines/>
        <w:numPr>
          <w:ilvl w:val="0"/>
          <w:numId w:val="11"/>
        </w:numPr>
        <w:spacing w:before="480" w:after="0" w:line="276" w:lineRule="auto"/>
        <w:ind w:left="360"/>
        <w:rPr>
          <w:rFonts w:ascii="Calibri" w:hAnsi="Calibri" w:cs="Tahoma"/>
          <w:color w:val="00467D"/>
          <w:sz w:val="28"/>
          <w:szCs w:val="28"/>
        </w:rPr>
      </w:pPr>
      <w:r>
        <w:rPr>
          <w:rFonts w:ascii="Calibri" w:hAnsi="Calibri" w:cs="Tahoma"/>
          <w:color w:val="00467D"/>
          <w:sz w:val="28"/>
          <w:szCs w:val="28"/>
        </w:rPr>
        <w:lastRenderedPageBreak/>
        <w:t>Emergency/Contingency Planning</w:t>
      </w:r>
      <w:r w:rsidR="00CC2E10" w:rsidRPr="009B4230">
        <w:rPr>
          <w:rFonts w:ascii="Calibri" w:hAnsi="Calibri" w:cs="Tahoma"/>
          <w:color w:val="00467D"/>
          <w:sz w:val="28"/>
          <w:szCs w:val="28"/>
        </w:rPr>
        <w:t xml:space="preserve">    </w:t>
      </w:r>
    </w:p>
    <w:p w:rsidR="00334766" w:rsidRPr="00CC2E10" w:rsidRDefault="00334766" w:rsidP="00334766">
      <w:pPr>
        <w:numPr>
          <w:ilvl w:val="0"/>
          <w:numId w:val="38"/>
        </w:numPr>
        <w:contextualSpacing/>
        <w:rPr>
          <w:rFonts w:ascii="Calibri" w:hAnsi="Calibri" w:cs="Calibri"/>
        </w:rPr>
      </w:pPr>
      <w:r w:rsidRPr="00CC2E10">
        <w:rPr>
          <w:rFonts w:ascii="Calibri" w:hAnsi="Calibri" w:cs="Calibri"/>
        </w:rPr>
        <w:t>Would this facility be affected by an emergency/disaster situation that could compromise access to</w:t>
      </w:r>
      <w:r w:rsidR="00E8550C">
        <w:rPr>
          <w:rFonts w:ascii="Calibri" w:hAnsi="Calibri"/>
        </w:rPr>
        <w:t xml:space="preserve"> </w:t>
      </w:r>
      <w:r w:rsidRPr="00CC2E10">
        <w:rPr>
          <w:rFonts w:ascii="Calibri" w:hAnsi="Calibri"/>
        </w:rPr>
        <w:t>blood components/products</w:t>
      </w:r>
      <w:r w:rsidRPr="00CC2E10">
        <w:rPr>
          <w:rFonts w:ascii="Calibri" w:hAnsi="Calibri" w:cs="Calibri"/>
        </w:rPr>
        <w:t xml:space="preserve">?                                                      </w:t>
      </w:r>
    </w:p>
    <w:p w:rsidR="00334766" w:rsidRPr="00CC2E10" w:rsidRDefault="00334766" w:rsidP="00334766">
      <w:pPr>
        <w:numPr>
          <w:ilvl w:val="0"/>
          <w:numId w:val="38"/>
        </w:numPr>
        <w:contextualSpacing/>
        <w:rPr>
          <w:rFonts w:ascii="Calibri" w:hAnsi="Calibri" w:cs="Calibri"/>
        </w:rPr>
      </w:pPr>
      <w:r w:rsidRPr="00CC2E10">
        <w:rPr>
          <w:rFonts w:ascii="Calibri" w:hAnsi="Calibri" w:cs="Calibri"/>
        </w:rPr>
        <w:t>Is this facility affiliated with a regional emergency/contingency plan for</w:t>
      </w:r>
      <w:r w:rsidRPr="00CC2E10">
        <w:rPr>
          <w:rFonts w:ascii="Calibri" w:hAnsi="Calibri"/>
          <w:b/>
        </w:rPr>
        <w:t xml:space="preserve"> </w:t>
      </w:r>
      <w:r w:rsidRPr="00CC2E10">
        <w:rPr>
          <w:rFonts w:ascii="Calibri" w:hAnsi="Calibri"/>
        </w:rPr>
        <w:t>blood components/products</w:t>
      </w:r>
      <w:r w:rsidRPr="00CC2E10">
        <w:rPr>
          <w:rFonts w:ascii="Calibri" w:hAnsi="Calibri" w:cs="Calibri"/>
        </w:rPr>
        <w:t xml:space="preserve">?                                              </w:t>
      </w:r>
    </w:p>
    <w:p w:rsidR="00334766" w:rsidRDefault="00334766" w:rsidP="00334766">
      <w:pPr>
        <w:numPr>
          <w:ilvl w:val="0"/>
          <w:numId w:val="38"/>
        </w:numPr>
        <w:contextualSpacing/>
        <w:rPr>
          <w:rFonts w:ascii="Calibri" w:hAnsi="Calibri" w:cs="Calibri"/>
        </w:rPr>
      </w:pPr>
      <w:r w:rsidRPr="00CC2E10">
        <w:rPr>
          <w:rFonts w:ascii="Calibri" w:hAnsi="Calibri" w:cs="Calibri"/>
        </w:rPr>
        <w:t xml:space="preserve">Is this facility an alternate storage location for </w:t>
      </w:r>
      <w:r w:rsidRPr="00CC2E10">
        <w:rPr>
          <w:rFonts w:ascii="Calibri" w:hAnsi="Calibri"/>
        </w:rPr>
        <w:t>blood components/products</w:t>
      </w:r>
      <w:r>
        <w:rPr>
          <w:rFonts w:ascii="Calibri" w:hAnsi="Calibri" w:cs="Calibri"/>
        </w:rPr>
        <w:t>?</w:t>
      </w:r>
    </w:p>
    <w:p w:rsidR="00334766" w:rsidRPr="00CC2E10" w:rsidRDefault="00334766" w:rsidP="00334766">
      <w:pPr>
        <w:numPr>
          <w:ilvl w:val="0"/>
          <w:numId w:val="38"/>
        </w:numPr>
        <w:contextualSpacing/>
        <w:rPr>
          <w:rFonts w:ascii="Calibri" w:hAnsi="Calibri" w:cs="Calibri"/>
        </w:rPr>
      </w:pPr>
      <w:r>
        <w:rPr>
          <w:rFonts w:ascii="Calibri" w:hAnsi="Calibri" w:cs="Calibri"/>
        </w:rPr>
        <w:t>I</w:t>
      </w:r>
      <w:r w:rsidRPr="00CC2E10">
        <w:rPr>
          <w:rFonts w:ascii="Calibri" w:hAnsi="Calibri" w:cs="Calibri"/>
        </w:rPr>
        <w:t>s there a contingency plan in place to manage blood shortages?</w:t>
      </w:r>
    </w:p>
    <w:p w:rsidR="00334766" w:rsidRPr="00CC2E10" w:rsidRDefault="00334766" w:rsidP="00334766">
      <w:pPr>
        <w:contextualSpacing/>
        <w:rPr>
          <w:rFonts w:ascii="Calibri" w:hAnsi="Calibri" w:cs="Calibri"/>
        </w:rPr>
      </w:pPr>
    </w:p>
    <w:p w:rsidR="00334766" w:rsidRPr="00CC2E10" w:rsidRDefault="00334766" w:rsidP="00334766">
      <w:pPr>
        <w:rPr>
          <w:rFonts w:ascii="Calibri" w:hAnsi="Calibri" w:cs="Calibri"/>
        </w:rPr>
      </w:pPr>
      <w:r w:rsidRPr="00CC2E10">
        <w:rPr>
          <w:rFonts w:ascii="Calibri" w:hAnsi="Calibri" w:cs="Calibri"/>
          <w:u w:val="single"/>
        </w:rPr>
        <w:t>Policies and procedures to consider-</w:t>
      </w:r>
    </w:p>
    <w:p w:rsidR="00334766" w:rsidRPr="00E8550C" w:rsidRDefault="00334766" w:rsidP="00334766">
      <w:pPr>
        <w:pStyle w:val="ListParagraph"/>
        <w:numPr>
          <w:ilvl w:val="0"/>
          <w:numId w:val="39"/>
        </w:numPr>
        <w:spacing w:after="200" w:line="276" w:lineRule="auto"/>
        <w:rPr>
          <w:rFonts w:ascii="Calibri" w:hAnsi="Calibri" w:cs="Calibri"/>
        </w:rPr>
      </w:pPr>
      <w:r w:rsidRPr="00CC2E10">
        <w:rPr>
          <w:rFonts w:ascii="Calibri" w:hAnsi="Calibri" w:cs="Calibri"/>
        </w:rPr>
        <w:t xml:space="preserve">Emergency/contingency policy/plan for </w:t>
      </w:r>
      <w:r w:rsidRPr="00CC2E10">
        <w:rPr>
          <w:rFonts w:ascii="Calibri" w:hAnsi="Calibri"/>
        </w:rPr>
        <w:t>blood and blood components/products</w:t>
      </w:r>
    </w:p>
    <w:p w:rsidR="00E8550C" w:rsidRPr="00CC2E10" w:rsidRDefault="00E8550C" w:rsidP="00334766">
      <w:pPr>
        <w:pStyle w:val="ListParagraph"/>
        <w:numPr>
          <w:ilvl w:val="0"/>
          <w:numId w:val="39"/>
        </w:numPr>
        <w:spacing w:after="200" w:line="276" w:lineRule="auto"/>
        <w:rPr>
          <w:rFonts w:ascii="Calibri" w:hAnsi="Calibri" w:cs="Calibri"/>
        </w:rPr>
      </w:pPr>
      <w:r>
        <w:rPr>
          <w:rFonts w:ascii="Calibri" w:hAnsi="Calibri" w:cs="Calibri"/>
        </w:rPr>
        <w:t>Work instructions to report inventory to blood supplier or to affiliated site</w:t>
      </w:r>
      <w:r w:rsidR="004C1BDC">
        <w:rPr>
          <w:rFonts w:ascii="Calibri" w:hAnsi="Calibri" w:cs="Calibri"/>
        </w:rPr>
        <w:t xml:space="preserve"> and possibly return units or products to the affiliated site</w:t>
      </w:r>
    </w:p>
    <w:p w:rsidR="00334766" w:rsidRDefault="00CC2E10" w:rsidP="00CC2E10">
      <w:pPr>
        <w:pStyle w:val="Heading1"/>
        <w:keepLines/>
        <w:numPr>
          <w:ilvl w:val="0"/>
          <w:numId w:val="11"/>
        </w:numPr>
        <w:spacing w:before="480" w:after="0" w:line="276" w:lineRule="auto"/>
        <w:ind w:left="360"/>
        <w:rPr>
          <w:rFonts w:ascii="Calibri" w:hAnsi="Calibri" w:cs="Tahoma"/>
          <w:color w:val="00467D"/>
          <w:sz w:val="28"/>
          <w:szCs w:val="28"/>
        </w:rPr>
      </w:pPr>
      <w:r w:rsidRPr="00334766">
        <w:rPr>
          <w:rFonts w:ascii="Calibri" w:hAnsi="Calibri" w:cs="Tahoma"/>
          <w:color w:val="00467D"/>
          <w:sz w:val="28"/>
          <w:szCs w:val="28"/>
        </w:rPr>
        <w:t>Training, Competency and Qualifications</w:t>
      </w:r>
    </w:p>
    <w:p w:rsidR="00334766" w:rsidRDefault="00334766" w:rsidP="00334766">
      <w:pPr>
        <w:pStyle w:val="NoSpacing"/>
        <w:numPr>
          <w:ilvl w:val="0"/>
          <w:numId w:val="40"/>
        </w:numPr>
        <w:rPr>
          <w:rFonts w:ascii="Calibri" w:hAnsi="Calibri"/>
        </w:rPr>
      </w:pPr>
      <w:r w:rsidRPr="00334766">
        <w:rPr>
          <w:rFonts w:ascii="Calibri" w:hAnsi="Calibri"/>
        </w:rPr>
        <w:t xml:space="preserve">Is there a formal training program for those involved in transfusion activities and processes? </w:t>
      </w:r>
    </w:p>
    <w:p w:rsidR="00334766" w:rsidRDefault="00334766" w:rsidP="00334766">
      <w:pPr>
        <w:pStyle w:val="NoSpacing"/>
        <w:numPr>
          <w:ilvl w:val="0"/>
          <w:numId w:val="40"/>
        </w:numPr>
        <w:rPr>
          <w:rFonts w:ascii="Calibri" w:hAnsi="Calibri"/>
        </w:rPr>
      </w:pPr>
      <w:r w:rsidRPr="00334766">
        <w:rPr>
          <w:rFonts w:ascii="Calibri" w:hAnsi="Calibri"/>
        </w:rPr>
        <w:t>Is competency assessed in regular intervals</w:t>
      </w:r>
      <w:r w:rsidR="00E8550C">
        <w:rPr>
          <w:rFonts w:ascii="Calibri" w:hAnsi="Calibri"/>
        </w:rPr>
        <w:t xml:space="preserve"> and this assessment documented</w:t>
      </w:r>
      <w:r w:rsidRPr="00334766">
        <w:rPr>
          <w:rFonts w:ascii="Calibri" w:hAnsi="Calibri"/>
        </w:rPr>
        <w:t xml:space="preserve">? </w:t>
      </w:r>
    </w:p>
    <w:p w:rsidR="00334766" w:rsidRDefault="00334766" w:rsidP="00334766">
      <w:pPr>
        <w:pStyle w:val="NoSpacing"/>
        <w:numPr>
          <w:ilvl w:val="0"/>
          <w:numId w:val="40"/>
        </w:numPr>
        <w:rPr>
          <w:rFonts w:ascii="Calibri" w:hAnsi="Calibri"/>
        </w:rPr>
      </w:pPr>
      <w:r w:rsidRPr="00334766">
        <w:rPr>
          <w:rFonts w:ascii="Calibri" w:hAnsi="Calibri"/>
        </w:rPr>
        <w:t>How are staff members trained and assessed on changes?</w:t>
      </w:r>
      <w:r w:rsidR="00E8550C">
        <w:rPr>
          <w:rFonts w:ascii="Calibri" w:hAnsi="Calibri"/>
        </w:rPr>
        <w:t xml:space="preserve"> How is training documented?</w:t>
      </w:r>
    </w:p>
    <w:p w:rsidR="00334766" w:rsidRDefault="00334766" w:rsidP="00334766">
      <w:pPr>
        <w:pStyle w:val="NoSpacing"/>
        <w:numPr>
          <w:ilvl w:val="0"/>
          <w:numId w:val="40"/>
        </w:numPr>
        <w:rPr>
          <w:rFonts w:ascii="Calibri" w:hAnsi="Calibri"/>
        </w:rPr>
      </w:pPr>
      <w:r w:rsidRPr="00334766">
        <w:rPr>
          <w:rFonts w:ascii="Calibri" w:hAnsi="Calibri"/>
        </w:rPr>
        <w:t xml:space="preserve">Are qualifications reviewed and maintained? </w:t>
      </w:r>
    </w:p>
    <w:p w:rsidR="00334766" w:rsidRDefault="00334766" w:rsidP="00334766">
      <w:pPr>
        <w:pStyle w:val="NoSpacing"/>
        <w:numPr>
          <w:ilvl w:val="0"/>
          <w:numId w:val="40"/>
        </w:numPr>
        <w:rPr>
          <w:rFonts w:ascii="Calibri" w:hAnsi="Calibri"/>
        </w:rPr>
      </w:pPr>
      <w:r w:rsidRPr="00334766">
        <w:rPr>
          <w:rFonts w:ascii="Calibri" w:hAnsi="Calibri"/>
        </w:rPr>
        <w:t>Are past and current records of staff members’ signatures, initials and identification codes maintained?</w:t>
      </w:r>
    </w:p>
    <w:p w:rsidR="00334766" w:rsidRPr="00334766" w:rsidRDefault="00334766" w:rsidP="00334766">
      <w:pPr>
        <w:pStyle w:val="NoSpacing"/>
        <w:rPr>
          <w:rFonts w:ascii="Calibri" w:hAnsi="Calibri" w:cs="Tahoma"/>
          <w:color w:val="00467D"/>
        </w:rPr>
      </w:pPr>
    </w:p>
    <w:p w:rsidR="00334766" w:rsidRPr="00334766" w:rsidRDefault="00334766" w:rsidP="00334766">
      <w:pPr>
        <w:pStyle w:val="NoSpacing"/>
        <w:rPr>
          <w:rFonts w:ascii="Calibri" w:hAnsi="Calibri"/>
        </w:rPr>
      </w:pPr>
      <w:r w:rsidRPr="00334766">
        <w:rPr>
          <w:rFonts w:ascii="Calibri" w:hAnsi="Calibri"/>
          <w:u w:val="single"/>
        </w:rPr>
        <w:t>Policies and procedures to consider-</w:t>
      </w:r>
    </w:p>
    <w:p w:rsidR="00334766" w:rsidRPr="00334766" w:rsidRDefault="00334766" w:rsidP="00334766">
      <w:pPr>
        <w:pStyle w:val="NoSpacing"/>
        <w:numPr>
          <w:ilvl w:val="0"/>
          <w:numId w:val="41"/>
        </w:numPr>
        <w:rPr>
          <w:rFonts w:ascii="Calibri" w:hAnsi="Calibri"/>
        </w:rPr>
      </w:pPr>
      <w:r w:rsidRPr="00334766">
        <w:rPr>
          <w:rFonts w:ascii="Calibri" w:hAnsi="Calibri"/>
        </w:rPr>
        <w:t>Staff training policy: orientation, qualification review and maintenance, training, initial and on-going competency assessment, training documentation.  Provisions should be made for retraining, remedial training and training for changes.</w:t>
      </w:r>
    </w:p>
    <w:p w:rsidR="00334766" w:rsidRPr="00334766" w:rsidRDefault="00334766" w:rsidP="00334766">
      <w:pPr>
        <w:pStyle w:val="NoSpacing"/>
        <w:numPr>
          <w:ilvl w:val="0"/>
          <w:numId w:val="41"/>
        </w:numPr>
        <w:rPr>
          <w:rFonts w:ascii="Calibri" w:hAnsi="Calibri"/>
        </w:rPr>
      </w:pPr>
      <w:r w:rsidRPr="00334766">
        <w:rPr>
          <w:rFonts w:ascii="Calibri" w:hAnsi="Calibri"/>
        </w:rPr>
        <w:t>Policy for records of staff signatures, initials and identification codes</w:t>
      </w:r>
    </w:p>
    <w:p w:rsidR="00334766" w:rsidRDefault="00CC2E10" w:rsidP="00CC2E10">
      <w:pPr>
        <w:pStyle w:val="Heading1"/>
        <w:keepLines/>
        <w:numPr>
          <w:ilvl w:val="0"/>
          <w:numId w:val="11"/>
        </w:numPr>
        <w:spacing w:before="480" w:after="0" w:line="276" w:lineRule="auto"/>
        <w:ind w:left="360"/>
        <w:rPr>
          <w:rFonts w:ascii="Calibri" w:hAnsi="Calibri" w:cs="Tahoma"/>
          <w:color w:val="00467D"/>
          <w:sz w:val="28"/>
          <w:szCs w:val="28"/>
        </w:rPr>
      </w:pPr>
      <w:r w:rsidRPr="00334766">
        <w:rPr>
          <w:rFonts w:ascii="Calibri" w:hAnsi="Calibri" w:cs="Tahoma"/>
          <w:color w:val="00467D"/>
          <w:sz w:val="28"/>
          <w:szCs w:val="28"/>
        </w:rPr>
        <w:t>Document and Records Management</w:t>
      </w:r>
    </w:p>
    <w:p w:rsidR="00334766" w:rsidRDefault="00334766" w:rsidP="00334766">
      <w:pPr>
        <w:pStyle w:val="NoSpacing"/>
        <w:numPr>
          <w:ilvl w:val="0"/>
          <w:numId w:val="42"/>
        </w:numPr>
        <w:rPr>
          <w:rFonts w:ascii="Calibri" w:hAnsi="Calibri"/>
        </w:rPr>
      </w:pPr>
      <w:r w:rsidRPr="00334766">
        <w:rPr>
          <w:rFonts w:ascii="Calibri" w:hAnsi="Calibri"/>
        </w:rPr>
        <w:t xml:space="preserve">Is there a document control process in place to ensure only the current versions of documents, forms, procedures, requests and labels are </w:t>
      </w:r>
      <w:r>
        <w:rPr>
          <w:rFonts w:ascii="Calibri" w:hAnsi="Calibri"/>
        </w:rPr>
        <w:t xml:space="preserve">used? </w:t>
      </w:r>
    </w:p>
    <w:p w:rsidR="00334766" w:rsidRDefault="00334766" w:rsidP="00334766">
      <w:pPr>
        <w:pStyle w:val="NoSpacing"/>
        <w:numPr>
          <w:ilvl w:val="0"/>
          <w:numId w:val="42"/>
        </w:numPr>
        <w:rPr>
          <w:rFonts w:ascii="Calibri" w:hAnsi="Calibri"/>
        </w:rPr>
      </w:pPr>
      <w:r w:rsidRPr="00334766">
        <w:rPr>
          <w:rFonts w:ascii="Calibri" w:hAnsi="Calibri"/>
        </w:rPr>
        <w:t xml:space="preserve">Have all policies and procedures </w:t>
      </w:r>
      <w:r>
        <w:rPr>
          <w:rFonts w:ascii="Calibri" w:hAnsi="Calibri"/>
        </w:rPr>
        <w:t xml:space="preserve">been authorized? </w:t>
      </w:r>
    </w:p>
    <w:p w:rsidR="00334766" w:rsidRDefault="00334766" w:rsidP="00334766">
      <w:pPr>
        <w:pStyle w:val="NoSpacing"/>
        <w:numPr>
          <w:ilvl w:val="0"/>
          <w:numId w:val="42"/>
        </w:numPr>
        <w:rPr>
          <w:rFonts w:ascii="Calibri" w:hAnsi="Calibri"/>
        </w:rPr>
      </w:pPr>
      <w:r w:rsidRPr="00334766">
        <w:rPr>
          <w:rFonts w:ascii="Calibri" w:hAnsi="Calibri"/>
        </w:rPr>
        <w:t>Are document retention standards being met?</w:t>
      </w:r>
    </w:p>
    <w:p w:rsidR="00334766" w:rsidRPr="00334766" w:rsidRDefault="00334766" w:rsidP="00334766">
      <w:pPr>
        <w:pStyle w:val="NoSpacing"/>
        <w:rPr>
          <w:rFonts w:ascii="Calibri" w:hAnsi="Calibri" w:cs="Tahoma"/>
          <w:color w:val="00467D"/>
        </w:rPr>
      </w:pPr>
    </w:p>
    <w:p w:rsidR="00334766" w:rsidRPr="00334766" w:rsidRDefault="00334766" w:rsidP="00334766">
      <w:pPr>
        <w:pStyle w:val="NoSpacing"/>
        <w:rPr>
          <w:rFonts w:ascii="Calibri" w:hAnsi="Calibri"/>
        </w:rPr>
      </w:pPr>
      <w:r w:rsidRPr="00334766">
        <w:rPr>
          <w:rFonts w:ascii="Calibri" w:hAnsi="Calibri"/>
          <w:u w:val="single"/>
        </w:rPr>
        <w:t>Policies and procedures to consider-</w:t>
      </w:r>
    </w:p>
    <w:p w:rsidR="00334766" w:rsidRPr="00334766" w:rsidRDefault="00334766" w:rsidP="00334766">
      <w:pPr>
        <w:pStyle w:val="NoSpacing"/>
        <w:numPr>
          <w:ilvl w:val="0"/>
          <w:numId w:val="43"/>
        </w:numPr>
        <w:rPr>
          <w:rFonts w:ascii="Calibri" w:hAnsi="Calibri"/>
        </w:rPr>
      </w:pPr>
      <w:r w:rsidRPr="00334766">
        <w:rPr>
          <w:rFonts w:ascii="Calibri" w:hAnsi="Calibri"/>
        </w:rPr>
        <w:t>Document control policy, including regular review and authorization</w:t>
      </w:r>
    </w:p>
    <w:p w:rsidR="00334766" w:rsidRPr="00553D18" w:rsidRDefault="00334766" w:rsidP="00334766">
      <w:pPr>
        <w:pStyle w:val="NoSpacing"/>
        <w:numPr>
          <w:ilvl w:val="0"/>
          <w:numId w:val="43"/>
        </w:numPr>
        <w:rPr>
          <w:rFonts w:ascii="Calibri" w:hAnsi="Calibri"/>
        </w:rPr>
      </w:pPr>
      <w:r w:rsidRPr="00334766">
        <w:rPr>
          <w:rFonts w:ascii="Calibri" w:hAnsi="Calibri"/>
        </w:rPr>
        <w:t>Record retention</w:t>
      </w:r>
    </w:p>
    <w:p w:rsidR="00334766" w:rsidRDefault="00CC2E10" w:rsidP="00CC2E10">
      <w:pPr>
        <w:pStyle w:val="Heading1"/>
        <w:keepLines/>
        <w:numPr>
          <w:ilvl w:val="0"/>
          <w:numId w:val="11"/>
        </w:numPr>
        <w:spacing w:before="480" w:after="0" w:line="276" w:lineRule="auto"/>
        <w:ind w:left="360"/>
        <w:rPr>
          <w:rFonts w:ascii="Calibri" w:hAnsi="Calibri" w:cs="Calibri"/>
          <w:color w:val="00467D"/>
        </w:rPr>
      </w:pPr>
      <w:r w:rsidRPr="00334766">
        <w:rPr>
          <w:rFonts w:ascii="Calibri" w:hAnsi="Calibri" w:cs="Tahoma"/>
          <w:color w:val="00467D"/>
          <w:sz w:val="28"/>
          <w:szCs w:val="28"/>
        </w:rPr>
        <w:lastRenderedPageBreak/>
        <w:t>Continuous Quality Improvement</w:t>
      </w:r>
      <w:r w:rsidRPr="00334766">
        <w:rPr>
          <w:rFonts w:ascii="Calibri" w:hAnsi="Calibri" w:cs="Calibri"/>
          <w:color w:val="00467D"/>
        </w:rPr>
        <w:t xml:space="preserve"> </w:t>
      </w:r>
    </w:p>
    <w:p w:rsidR="00334766" w:rsidRDefault="00334766" w:rsidP="00334766">
      <w:pPr>
        <w:numPr>
          <w:ilvl w:val="0"/>
          <w:numId w:val="44"/>
        </w:numPr>
        <w:rPr>
          <w:rFonts w:ascii="Calibri" w:hAnsi="Calibri" w:cs="Calibri"/>
        </w:rPr>
      </w:pPr>
      <w:r w:rsidRPr="00CC2E10">
        <w:rPr>
          <w:rFonts w:ascii="Calibri" w:hAnsi="Calibri" w:cs="Calibri"/>
        </w:rPr>
        <w:t>Is there an error/accident/incident (nonconformance) reporting mechanism in place?</w:t>
      </w:r>
      <w:r>
        <w:rPr>
          <w:rFonts w:ascii="Calibri" w:hAnsi="Calibri" w:cs="Calibri"/>
        </w:rPr>
        <w:t xml:space="preserve">  Have staff </w:t>
      </w:r>
      <w:r w:rsidR="00C248E7">
        <w:rPr>
          <w:rFonts w:ascii="Calibri" w:hAnsi="Calibri" w:cs="Calibri"/>
        </w:rPr>
        <w:t xml:space="preserve">members </w:t>
      </w:r>
      <w:r>
        <w:rPr>
          <w:rFonts w:ascii="Calibri" w:hAnsi="Calibri" w:cs="Calibri"/>
        </w:rPr>
        <w:t xml:space="preserve">been trained? </w:t>
      </w:r>
    </w:p>
    <w:p w:rsidR="00334766" w:rsidRDefault="00334766" w:rsidP="00334766">
      <w:pPr>
        <w:numPr>
          <w:ilvl w:val="0"/>
          <w:numId w:val="44"/>
        </w:numPr>
        <w:rPr>
          <w:rFonts w:ascii="Calibri" w:hAnsi="Calibri" w:cs="Calibri"/>
        </w:rPr>
      </w:pPr>
      <w:r w:rsidRPr="00CC2E10">
        <w:rPr>
          <w:rFonts w:ascii="Calibri" w:hAnsi="Calibri" w:cs="Calibri"/>
        </w:rPr>
        <w:t>Do you implement corrective actions and preventative measures and measure t</w:t>
      </w:r>
      <w:r>
        <w:rPr>
          <w:rFonts w:ascii="Calibri" w:hAnsi="Calibri" w:cs="Calibri"/>
        </w:rPr>
        <w:t xml:space="preserve">hem for effectiveness?   </w:t>
      </w:r>
    </w:p>
    <w:p w:rsidR="00334766" w:rsidRDefault="00334766" w:rsidP="00334766">
      <w:pPr>
        <w:numPr>
          <w:ilvl w:val="0"/>
          <w:numId w:val="44"/>
        </w:numPr>
        <w:rPr>
          <w:rFonts w:ascii="Calibri" w:hAnsi="Calibri" w:cs="Calibri"/>
        </w:rPr>
      </w:pPr>
      <w:r w:rsidRPr="00CC2E10">
        <w:rPr>
          <w:rFonts w:ascii="Calibri" w:hAnsi="Calibri" w:cs="Calibri"/>
        </w:rPr>
        <w:t xml:space="preserve">Does your organization have a transfusion committee, or is it involved in a regional committee?  </w:t>
      </w:r>
    </w:p>
    <w:p w:rsidR="00334766" w:rsidRDefault="00334766" w:rsidP="00334766">
      <w:pPr>
        <w:numPr>
          <w:ilvl w:val="0"/>
          <w:numId w:val="44"/>
        </w:numPr>
        <w:rPr>
          <w:rFonts w:ascii="Calibri" w:hAnsi="Calibri" w:cs="Calibri"/>
        </w:rPr>
      </w:pPr>
      <w:r w:rsidRPr="00CC2E10">
        <w:rPr>
          <w:rFonts w:ascii="Calibri" w:hAnsi="Calibri" w:cs="Calibri"/>
        </w:rPr>
        <w:t>Do you monitor transfusi</w:t>
      </w:r>
      <w:r>
        <w:rPr>
          <w:rFonts w:ascii="Calibri" w:hAnsi="Calibri" w:cs="Calibri"/>
        </w:rPr>
        <w:t xml:space="preserve">on quality indicators?  </w:t>
      </w:r>
    </w:p>
    <w:p w:rsidR="00334766" w:rsidRPr="00CC2E10" w:rsidRDefault="00334766" w:rsidP="00334766">
      <w:pPr>
        <w:numPr>
          <w:ilvl w:val="0"/>
          <w:numId w:val="44"/>
        </w:numPr>
        <w:rPr>
          <w:rFonts w:ascii="Calibri" w:hAnsi="Calibri" w:cs="Calibri"/>
        </w:rPr>
      </w:pPr>
      <w:r w:rsidRPr="00CC2E10">
        <w:rPr>
          <w:rFonts w:ascii="Calibri" w:hAnsi="Calibri" w:cs="Calibri"/>
        </w:rPr>
        <w:t>Do you formally audit your transfusion processes?</w:t>
      </w:r>
    </w:p>
    <w:p w:rsidR="00334766" w:rsidRDefault="00334766" w:rsidP="00334766">
      <w:pPr>
        <w:rPr>
          <w:rFonts w:ascii="Calibri" w:hAnsi="Calibri" w:cs="Calibri"/>
          <w:u w:val="single"/>
        </w:rPr>
      </w:pPr>
    </w:p>
    <w:p w:rsidR="00334766" w:rsidRPr="00CC2E10" w:rsidRDefault="00334766" w:rsidP="00334766">
      <w:pPr>
        <w:rPr>
          <w:rFonts w:ascii="Calibri" w:hAnsi="Calibri" w:cs="Calibri"/>
        </w:rPr>
      </w:pPr>
      <w:r w:rsidRPr="00CC2E10">
        <w:rPr>
          <w:rFonts w:ascii="Calibri" w:hAnsi="Calibri" w:cs="Calibri"/>
          <w:u w:val="single"/>
        </w:rPr>
        <w:t>Policies and procedures to consider-</w:t>
      </w:r>
    </w:p>
    <w:p w:rsidR="00334766" w:rsidRPr="00CC2E10" w:rsidRDefault="00334766" w:rsidP="00334766">
      <w:pPr>
        <w:pStyle w:val="ListParagraph"/>
        <w:numPr>
          <w:ilvl w:val="0"/>
          <w:numId w:val="45"/>
        </w:numPr>
        <w:spacing w:after="200" w:line="276" w:lineRule="auto"/>
        <w:rPr>
          <w:rFonts w:ascii="Calibri" w:hAnsi="Calibri" w:cs="Calibri"/>
        </w:rPr>
      </w:pPr>
      <w:r w:rsidRPr="00CC2E10">
        <w:rPr>
          <w:rFonts w:ascii="Calibri" w:hAnsi="Calibri" w:cs="Calibri"/>
        </w:rPr>
        <w:t>Nonconformance management policy, procedure and training</w:t>
      </w:r>
    </w:p>
    <w:p w:rsidR="00334766" w:rsidRPr="00CC2E10" w:rsidRDefault="00334766" w:rsidP="00334766">
      <w:pPr>
        <w:pStyle w:val="ListParagraph"/>
        <w:numPr>
          <w:ilvl w:val="0"/>
          <w:numId w:val="45"/>
        </w:numPr>
        <w:spacing w:after="200" w:line="276" w:lineRule="auto"/>
        <w:rPr>
          <w:rFonts w:ascii="Calibri" w:hAnsi="Calibri" w:cs="Calibri"/>
        </w:rPr>
      </w:pPr>
      <w:r w:rsidRPr="00CC2E10">
        <w:rPr>
          <w:rFonts w:ascii="Calibri" w:hAnsi="Calibri" w:cs="Calibri"/>
        </w:rPr>
        <w:t>Policy to have a facility representative on a transfusion committee</w:t>
      </w:r>
    </w:p>
    <w:p w:rsidR="00334766" w:rsidRPr="00CC2E10" w:rsidRDefault="00334766" w:rsidP="00334766">
      <w:pPr>
        <w:pStyle w:val="ListParagraph"/>
        <w:numPr>
          <w:ilvl w:val="0"/>
          <w:numId w:val="45"/>
        </w:numPr>
        <w:spacing w:after="200" w:line="276" w:lineRule="auto"/>
        <w:rPr>
          <w:rFonts w:ascii="Calibri" w:hAnsi="Calibri" w:cs="Calibri"/>
        </w:rPr>
      </w:pPr>
      <w:r w:rsidRPr="00CC2E10">
        <w:rPr>
          <w:rFonts w:ascii="Calibri" w:hAnsi="Calibri" w:cs="Calibri"/>
        </w:rPr>
        <w:t>Policy to monitor quality indicators and audit transfusion processes</w:t>
      </w:r>
    </w:p>
    <w:p w:rsidR="00CC2E10" w:rsidRPr="001C0BF0" w:rsidRDefault="00CC2E10" w:rsidP="00CC2E10">
      <w:pPr>
        <w:pStyle w:val="Heading1"/>
        <w:keepLines/>
        <w:numPr>
          <w:ilvl w:val="0"/>
          <w:numId w:val="11"/>
        </w:numPr>
        <w:spacing w:before="480" w:after="0" w:line="276" w:lineRule="auto"/>
        <w:ind w:left="360"/>
        <w:rPr>
          <w:rFonts w:ascii="Calibri" w:hAnsi="Calibri" w:cs="Tahoma"/>
          <w:color w:val="00467D"/>
          <w:sz w:val="28"/>
          <w:szCs w:val="28"/>
        </w:rPr>
      </w:pPr>
      <w:r w:rsidRPr="001C0BF0">
        <w:rPr>
          <w:rFonts w:ascii="Calibri" w:hAnsi="Calibri" w:cs="Tahoma"/>
          <w:color w:val="00467D"/>
          <w:sz w:val="28"/>
          <w:szCs w:val="28"/>
        </w:rPr>
        <w:t>Others</w:t>
      </w:r>
    </w:p>
    <w:p w:rsidR="00CC2E10" w:rsidRPr="00CC2E10" w:rsidRDefault="00CC2E10" w:rsidP="00CC2E10">
      <w:pPr>
        <w:rPr>
          <w:rFonts w:ascii="Calibri" w:hAnsi="Calibri"/>
        </w:rPr>
      </w:pPr>
      <w:r w:rsidRPr="00CC2E10">
        <w:rPr>
          <w:rFonts w:ascii="Calibri" w:hAnsi="Calibri"/>
        </w:rPr>
        <w:t>Policies and procedures will have to be in place for items such as:</w:t>
      </w:r>
    </w:p>
    <w:p w:rsidR="00CC2E10" w:rsidRPr="00CC2E10" w:rsidRDefault="00CC2E10" w:rsidP="001C0BF0">
      <w:pPr>
        <w:pStyle w:val="ListParagraph"/>
        <w:numPr>
          <w:ilvl w:val="0"/>
          <w:numId w:val="46"/>
        </w:numPr>
        <w:spacing w:after="200" w:line="276" w:lineRule="auto"/>
        <w:rPr>
          <w:rFonts w:ascii="Calibri" w:hAnsi="Calibri"/>
          <w:u w:val="single"/>
        </w:rPr>
      </w:pPr>
      <w:r w:rsidRPr="00CC2E10">
        <w:rPr>
          <w:rFonts w:ascii="Calibri" w:hAnsi="Calibri"/>
        </w:rPr>
        <w:t>Contract and contract review.  Does your facility receive product from another site?  This agreement must be formalized with defined expectations and services provided.  The contract should be reviewed regularly, but especially before renewal.  The provision of service should have a regular review as well for effectiveness, efficiency, accuracy and patient safety.</w:t>
      </w:r>
    </w:p>
    <w:p w:rsidR="00CC2E10" w:rsidRPr="00CC2E10" w:rsidRDefault="00CC2E10" w:rsidP="001C0BF0">
      <w:pPr>
        <w:pStyle w:val="ListParagraph"/>
        <w:numPr>
          <w:ilvl w:val="0"/>
          <w:numId w:val="46"/>
        </w:numPr>
        <w:spacing w:after="200" w:line="276" w:lineRule="auto"/>
        <w:rPr>
          <w:rFonts w:ascii="Calibri" w:hAnsi="Calibri"/>
          <w:u w:val="single"/>
        </w:rPr>
      </w:pPr>
      <w:r w:rsidRPr="00CC2E10">
        <w:rPr>
          <w:rFonts w:ascii="Calibri" w:hAnsi="Calibri"/>
        </w:rPr>
        <w:t xml:space="preserve">RhIG: There are quite a few requirements for RhIG (see </w:t>
      </w:r>
      <w:r w:rsidR="00E8550C">
        <w:rPr>
          <w:rFonts w:ascii="Calibri" w:hAnsi="Calibri"/>
        </w:rPr>
        <w:t>IQMH</w:t>
      </w:r>
      <w:r w:rsidR="00DB4F83">
        <w:rPr>
          <w:rFonts w:ascii="Calibri" w:hAnsi="Calibri"/>
        </w:rPr>
        <w:t>VI.1</w:t>
      </w:r>
      <w:r w:rsidRPr="00CC2E10">
        <w:rPr>
          <w:rFonts w:ascii="Calibri" w:hAnsi="Calibri"/>
        </w:rPr>
        <w:t xml:space="preserve"> TM060, CSTM 5.4.</w:t>
      </w:r>
      <w:r w:rsidR="00DB4F83">
        <w:rPr>
          <w:rFonts w:ascii="Calibri" w:hAnsi="Calibri"/>
        </w:rPr>
        <w:t>4.</w:t>
      </w:r>
      <w:r w:rsidRPr="00CC2E10">
        <w:rPr>
          <w:rFonts w:ascii="Calibri" w:hAnsi="Calibri"/>
        </w:rPr>
        <w:t>5, CSA 11.9), especially regarding pregnancy.  If the facility uses this blood product, a policy should be implemented</w:t>
      </w:r>
    </w:p>
    <w:p w:rsidR="00CC2E10" w:rsidRPr="001C0BF0" w:rsidRDefault="00CC2E10" w:rsidP="00CC2E10">
      <w:pPr>
        <w:rPr>
          <w:rFonts w:ascii="Calibri" w:hAnsi="Calibri" w:cs="Calibri"/>
          <w:color w:val="00467D"/>
        </w:rPr>
      </w:pPr>
      <w:r w:rsidRPr="001C0BF0">
        <w:rPr>
          <w:rFonts w:ascii="Calibri" w:hAnsi="Calibri" w:cs="Tahoma"/>
          <w:b/>
          <w:color w:val="00467D"/>
          <w:sz w:val="28"/>
          <w:szCs w:val="28"/>
        </w:rPr>
        <w:t>A Final Word</w:t>
      </w:r>
    </w:p>
    <w:p w:rsidR="00CC2E10" w:rsidRPr="00CC2E10" w:rsidRDefault="00CC2E10" w:rsidP="00CC2E10">
      <w:pPr>
        <w:rPr>
          <w:rFonts w:ascii="Calibri" w:hAnsi="Calibri" w:cs="Calibri"/>
        </w:rPr>
      </w:pPr>
      <w:r w:rsidRPr="00CC2E10">
        <w:rPr>
          <w:rFonts w:ascii="Calibri" w:hAnsi="Calibri" w:cs="Calibri"/>
        </w:rPr>
        <w:t>It has been said that the safest transfusion is the one that never occurs.  However, for those in need of blood products, it is incumbent upon the health care professionals involved in all aspects of the transfusion process to ensure that our patients have trust in the blood supply and transfusion process.  Our patients expect to receive a safe, reliable product supplied and administered by competent staff.  As Justice Krever stated in his report on November 26, 1997, in Canada, the “safety of the blood supply system is paramount”.</w:t>
      </w:r>
    </w:p>
    <w:p w:rsidR="00CC2E10" w:rsidRPr="00CF1D3C" w:rsidRDefault="00CC2E10" w:rsidP="00CC2E10">
      <w:pPr>
        <w:pStyle w:val="ListParagraph"/>
        <w:spacing w:after="200" w:line="276" w:lineRule="auto"/>
        <w:ind w:left="0"/>
        <w:rPr>
          <w:rFonts w:ascii="Calibri" w:hAnsi="Calibri"/>
        </w:rPr>
      </w:pPr>
    </w:p>
    <w:p w:rsidR="000F2090" w:rsidRPr="000F2090" w:rsidRDefault="000F2090" w:rsidP="00933019">
      <w:pPr>
        <w:rPr>
          <w:rFonts w:ascii="Calibri" w:hAnsi="Calibri"/>
        </w:rPr>
      </w:pPr>
    </w:p>
    <w:sectPr w:rsidR="000F2090" w:rsidRPr="000F2090" w:rsidSect="00CC2E10">
      <w:headerReference w:type="default" r:id="rId11"/>
      <w:footerReference w:type="default" r:id="rId12"/>
      <w:pgSz w:w="12240" w:h="15840"/>
      <w:pgMar w:top="2155" w:right="1325" w:bottom="1560" w:left="1260" w:header="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42B" w:rsidRDefault="006E342B" w:rsidP="004262CF">
      <w:r>
        <w:separator/>
      </w:r>
    </w:p>
  </w:endnote>
  <w:endnote w:type="continuationSeparator" w:id="0">
    <w:p w:rsidR="006E342B" w:rsidRDefault="006E342B" w:rsidP="0042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
    <w:altName w:val="MS Mincho"/>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40" w:rsidRDefault="008655DE" w:rsidP="00933019">
    <w:pPr>
      <w:pStyle w:val="Footer"/>
      <w:ind w:left="-450"/>
      <w:rPr>
        <w:rFonts w:ascii="Verdana" w:hAnsi="Verdana"/>
        <w:color w:val="FFFFFF"/>
        <w:sz w:val="16"/>
        <w:szCs w:val="16"/>
      </w:rPr>
    </w:pPr>
    <w:r>
      <w:rPr>
        <w:rFonts w:ascii="Verdana" w:hAnsi="Verdana"/>
        <w:noProof/>
        <w:color w:val="FFFFFF"/>
        <w:sz w:val="16"/>
        <w:szCs w:val="16"/>
      </w:rPr>
      <w:drawing>
        <wp:anchor distT="0" distB="0" distL="114300" distR="114300" simplePos="0" relativeHeight="251657728" behindDoc="1" locked="0" layoutInCell="1" allowOverlap="1">
          <wp:simplePos x="0" y="0"/>
          <wp:positionH relativeFrom="column">
            <wp:posOffset>-809625</wp:posOffset>
          </wp:positionH>
          <wp:positionV relativeFrom="paragraph">
            <wp:posOffset>17780</wp:posOffset>
          </wp:positionV>
          <wp:extent cx="7962265" cy="66167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26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C40" w:rsidRDefault="00F55C40" w:rsidP="00933019">
    <w:pPr>
      <w:pStyle w:val="Footer"/>
      <w:ind w:left="-450"/>
      <w:rPr>
        <w:rFonts w:ascii="Verdana" w:hAnsi="Verdana"/>
        <w:color w:val="FFFFFF"/>
        <w:sz w:val="16"/>
        <w:szCs w:val="16"/>
      </w:rPr>
    </w:pPr>
    <w:r>
      <w:rPr>
        <w:rFonts w:ascii="Verdana" w:hAnsi="Verdana"/>
        <w:color w:val="FFFFFF"/>
        <w:sz w:val="16"/>
        <w:szCs w:val="16"/>
      </w:rPr>
      <w:t xml:space="preserve">Page </w:t>
    </w:r>
    <w:r w:rsidRPr="00F55C40">
      <w:rPr>
        <w:rFonts w:ascii="Verdana" w:hAnsi="Verdana"/>
        <w:color w:val="FFFFFF"/>
        <w:sz w:val="16"/>
        <w:szCs w:val="16"/>
      </w:rPr>
      <w:fldChar w:fldCharType="begin"/>
    </w:r>
    <w:r w:rsidRPr="00F55C40">
      <w:rPr>
        <w:rFonts w:ascii="Verdana" w:hAnsi="Verdana"/>
        <w:color w:val="FFFFFF"/>
        <w:sz w:val="16"/>
        <w:szCs w:val="16"/>
      </w:rPr>
      <w:instrText xml:space="preserve"> PAGE   \* MERGEFORMAT </w:instrText>
    </w:r>
    <w:r w:rsidRPr="00F55C40">
      <w:rPr>
        <w:rFonts w:ascii="Verdana" w:hAnsi="Verdana"/>
        <w:color w:val="FFFFFF"/>
        <w:sz w:val="16"/>
        <w:szCs w:val="16"/>
      </w:rPr>
      <w:fldChar w:fldCharType="separate"/>
    </w:r>
    <w:r w:rsidR="006E7095">
      <w:rPr>
        <w:rFonts w:ascii="Verdana" w:hAnsi="Verdana"/>
        <w:noProof/>
        <w:color w:val="FFFFFF"/>
        <w:sz w:val="16"/>
        <w:szCs w:val="16"/>
      </w:rPr>
      <w:t>1</w:t>
    </w:r>
    <w:r w:rsidRPr="00F55C40">
      <w:rPr>
        <w:rFonts w:ascii="Verdana" w:hAnsi="Verdana"/>
        <w:color w:val="FFFFFF"/>
        <w:sz w:val="16"/>
        <w:szCs w:val="16"/>
      </w:rPr>
      <w:fldChar w:fldCharType="end"/>
    </w:r>
  </w:p>
  <w:p w:rsidR="00955834" w:rsidRPr="00F55C40" w:rsidRDefault="00F55C40" w:rsidP="00933019">
    <w:pPr>
      <w:pStyle w:val="Footer"/>
      <w:ind w:left="-450"/>
      <w:rPr>
        <w:rFonts w:ascii="Verdana" w:hAnsi="Verdana"/>
        <w:color w:val="FFFFFF"/>
        <w:sz w:val="16"/>
        <w:szCs w:val="16"/>
      </w:rPr>
    </w:pPr>
    <w:r w:rsidRPr="00F55C40">
      <w:rPr>
        <w:rFonts w:ascii="Verdana" w:hAnsi="Verdana"/>
        <w:color w:val="FFFFFF"/>
        <w:sz w:val="16"/>
        <w:szCs w:val="16"/>
      </w:rPr>
      <w:t>Version</w:t>
    </w:r>
    <w:r w:rsidR="006E7095">
      <w:rPr>
        <w:rFonts w:ascii="Verdana" w:hAnsi="Verdana"/>
        <w:color w:val="FFFFFF"/>
        <w:sz w:val="16"/>
        <w:szCs w:val="16"/>
      </w:rPr>
      <w:t xml:space="preserve"> 2 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42B" w:rsidRDefault="006E342B" w:rsidP="004262CF">
      <w:r>
        <w:separator/>
      </w:r>
    </w:p>
  </w:footnote>
  <w:footnote w:type="continuationSeparator" w:id="0">
    <w:p w:rsidR="006E342B" w:rsidRDefault="006E342B" w:rsidP="004262CF">
      <w:r>
        <w:continuationSeparator/>
      </w:r>
    </w:p>
  </w:footnote>
  <w:footnote w:id="1">
    <w:p w:rsidR="00F55C40" w:rsidRDefault="00F55C40" w:rsidP="00F55C40">
      <w:pPr>
        <w:pStyle w:val="FootnoteText"/>
      </w:pPr>
      <w:r>
        <w:rPr>
          <w:rStyle w:val="FootnoteReference"/>
        </w:rPr>
        <w:footnoteRef/>
      </w:r>
      <w:r>
        <w:t xml:space="preserve"> Accreditation Canada, </w:t>
      </w:r>
      <w:r w:rsidR="00D260AE">
        <w:rPr>
          <w:i/>
        </w:rPr>
        <w:t>Standards T</w:t>
      </w:r>
      <w:r>
        <w:rPr>
          <w:i/>
        </w:rPr>
        <w:t>ransfusion Services</w:t>
      </w:r>
      <w:r>
        <w:t>,</w:t>
      </w:r>
      <w:r w:rsidR="00C248E7">
        <w:t xml:space="preserve"> </w:t>
      </w:r>
      <w:r w:rsidR="00D260AE">
        <w:t>Version 12,</w:t>
      </w:r>
      <w:r w:rsidR="00C248E7">
        <w:t xml:space="preserve"> Ottawa ON, </w:t>
      </w:r>
      <w:r w:rsidR="00D260AE">
        <w:t>January 2018</w:t>
      </w:r>
      <w:r>
        <w:t>.</w:t>
      </w:r>
    </w:p>
  </w:footnote>
  <w:footnote w:id="2">
    <w:p w:rsidR="00F55C40" w:rsidRDefault="00F55C40" w:rsidP="00F55C40">
      <w:pPr>
        <w:pStyle w:val="FootnoteText"/>
      </w:pPr>
      <w:r>
        <w:rPr>
          <w:rStyle w:val="FootnoteReference"/>
        </w:rPr>
        <w:footnoteRef/>
      </w:r>
      <w:r>
        <w:t xml:space="preserve"> Canadian Society for Transfusion Medicine, </w:t>
      </w:r>
      <w:r>
        <w:rPr>
          <w:i/>
        </w:rPr>
        <w:t>Standards for Hospital Transfusion Services</w:t>
      </w:r>
      <w:r>
        <w:t xml:space="preserve">, Version </w:t>
      </w:r>
      <w:r w:rsidR="004F4A72">
        <w:t>4</w:t>
      </w:r>
      <w:r>
        <w:t xml:space="preserve">, Ottawa ON, </w:t>
      </w:r>
      <w:r w:rsidR="004F4A72">
        <w:t>April 2017</w:t>
      </w:r>
      <w:r>
        <w:t xml:space="preserve">. </w:t>
      </w:r>
    </w:p>
  </w:footnote>
  <w:footnote w:id="3">
    <w:p w:rsidR="00F55C40" w:rsidRDefault="00F55C40" w:rsidP="00F55C40">
      <w:pPr>
        <w:pStyle w:val="FootnoteText"/>
      </w:pPr>
      <w:r>
        <w:rPr>
          <w:rStyle w:val="FootnoteReference"/>
        </w:rPr>
        <w:footnoteRef/>
      </w:r>
      <w:r>
        <w:t xml:space="preserve"> Canadian Standards Association, </w:t>
      </w:r>
      <w:r>
        <w:rPr>
          <w:i/>
        </w:rPr>
        <w:t>CAN/CSA-Z902-1</w:t>
      </w:r>
      <w:r w:rsidR="004F4A72">
        <w:rPr>
          <w:i/>
        </w:rPr>
        <w:t>5</w:t>
      </w:r>
      <w:r>
        <w:rPr>
          <w:i/>
        </w:rPr>
        <w:t xml:space="preserve"> Blood and Blood Components</w:t>
      </w:r>
      <w:r>
        <w:t xml:space="preserve">, Ottawa ON, </w:t>
      </w:r>
      <w:r w:rsidR="004F4A72">
        <w:t>December 2015</w:t>
      </w:r>
      <w:r>
        <w:t>.</w:t>
      </w:r>
    </w:p>
  </w:footnote>
  <w:footnote w:id="4">
    <w:p w:rsidR="00DB4F83" w:rsidRDefault="00DB4F83">
      <w:pPr>
        <w:pStyle w:val="FootnoteText"/>
      </w:pPr>
      <w:r>
        <w:rPr>
          <w:rStyle w:val="FootnoteReference"/>
        </w:rPr>
        <w:footnoteRef/>
      </w:r>
      <w:r>
        <w:t xml:space="preserve"> </w:t>
      </w:r>
      <w:r w:rsidR="00290B54">
        <w:t>Health Canada Guidance Document: Blood Regulations, Ottawa ON, March 2016.</w:t>
      </w:r>
    </w:p>
  </w:footnote>
  <w:footnote w:id="5">
    <w:p w:rsidR="00F55C40" w:rsidRDefault="00F55C40" w:rsidP="00F55C40">
      <w:pPr>
        <w:pStyle w:val="FootnoteText"/>
      </w:pPr>
      <w:r>
        <w:rPr>
          <w:rStyle w:val="FootnoteReference"/>
        </w:rPr>
        <w:footnoteRef/>
      </w:r>
      <w:r>
        <w:t xml:space="preserve"> </w:t>
      </w:r>
      <w:r w:rsidR="004F4A72">
        <w:t xml:space="preserve">Institute for </w:t>
      </w:r>
      <w:r>
        <w:t xml:space="preserve">Quality Management </w:t>
      </w:r>
      <w:r w:rsidR="004F4A72">
        <w:t>in Healthcare (IQMH)</w:t>
      </w:r>
      <w:r>
        <w:t xml:space="preserve"> Laboratory Accreditation Requirements, Version </w:t>
      </w:r>
      <w:r w:rsidR="004F4A72">
        <w:t>7.1</w:t>
      </w:r>
      <w:r>
        <w:t xml:space="preserve">, Toronto ON, </w:t>
      </w:r>
      <w:r w:rsidR="004F4A72">
        <w:t>April 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34" w:rsidRDefault="008655DE" w:rsidP="00D433BB">
    <w:pPr>
      <w:pStyle w:val="Header"/>
      <w:ind w:left="-1260"/>
    </w:pPr>
    <w:r>
      <w:rPr>
        <w:noProof/>
      </w:rPr>
      <mc:AlternateContent>
        <mc:Choice Requires="wps">
          <w:drawing>
            <wp:inline distT="0" distB="0" distL="0" distR="0">
              <wp:extent cx="7772400" cy="12192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B0B5F3" id="AutoShape 1" o:spid="_x0000_s1026" style="width:612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uwsAIAALk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Z7NZQiJoZQW+OIlTUIGjGdLs+FxpY98z2SO3&#10;ybEGfh6e7u6NHa8er7hoQpa867wQOnFxAJjjCQSHp87naPi+/kyjdDVfzUlAkukqIFFRBLflkgTT&#10;Mp5NinfFclnEv1zcmGQtr2smXJijxmLyZz08qH1Ux0llRna8dnCOktGb9bLTaEdB46X/DgU5uxZe&#10;0vD1glxepBRDae+SNCin81lASjIJ0lk0D6I4vUunEUlJUV6mdM8F+/eU0JDjdJJMfJfOSL/ILfLf&#10;69xo1nMLU6TjfY7np0s0cxpcidq31lLejfuzUjj6z6WAdh8b7RXrRDrqfy3rJxCsliAnkB7MO9i0&#10;Uv/AaIDZkWPzfUs1w6j7IED0aUyIGzbeIJNZAoY+96zPPVRUAJVji9G4XdpxQG2V5psWIsW+MEK6&#10;P7PhXsLuJxpZAX9nwHzwmRxmmRtA57a/9TxxF78BAAD//wMAUEsDBBQABgAIAAAAIQBOz/Yi3QAA&#10;AAYBAAAPAAAAZHJzL2Rvd25yZXYueG1sTI9BS8NAEIXvQv/DMoIXaTcGkRqzKaUgFhFKU9vzNjsm&#10;wexsmt0m8d879WIvwzze8OZ76WK0jeix87UjBQ+zCARS4UxNpYLP3et0DsIHTUY3jlDBD3pYZJOb&#10;VCfGDbTFPg+l4BDyiVZQhdAmUvqiQqv9zLVI7H25zurAsiul6fTA4baRcRQ9Satr4g+VbnFVYfGd&#10;n62Codj0h93Hm9zcH9aOTuvTKt+/K3V3Oy5fQAQcw/8xXPAZHTJmOrozGS8aBVwk/M2LF8ePrI+8&#10;PccRyCyV1/jZLwAAAP//AwBQSwECLQAUAAYACAAAACEAtoM4kv4AAADhAQAAEwAAAAAAAAAAAAAA&#10;AAAAAAAAW0NvbnRlbnRfVHlwZXNdLnhtbFBLAQItABQABgAIAAAAIQA4/SH/1gAAAJQBAAALAAAA&#10;AAAAAAAAAAAAAC8BAABfcmVscy8ucmVsc1BLAQItABQABgAIAAAAIQDX3kuwsAIAALkFAAAOAAAA&#10;AAAAAAAAAAAAAC4CAABkcnMvZTJvRG9jLnhtbFBLAQItABQABgAIAAAAIQBOz/Yi3QAAAAYBAAAP&#10;AAAAAAAAAAAAAAAAAAoFAABkcnMvZG93bnJldi54bWxQSwUGAAAAAAQABADzAAAAFAY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DF0"/>
    <w:multiLevelType w:val="hybridMultilevel"/>
    <w:tmpl w:val="68C4C038"/>
    <w:lvl w:ilvl="0" w:tplc="91EA4D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1" w15:restartNumberingAfterBreak="0">
    <w:nsid w:val="05A36F0E"/>
    <w:multiLevelType w:val="hybridMultilevel"/>
    <w:tmpl w:val="875A0D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91085D"/>
    <w:multiLevelType w:val="hybridMultilevel"/>
    <w:tmpl w:val="1DFCAF4A"/>
    <w:lvl w:ilvl="0" w:tplc="2740071A">
      <w:start w:val="1"/>
      <w:numFmt w:val="decimal"/>
      <w:lvlText w:val="%1."/>
      <w:lvlJc w:val="left"/>
      <w:pPr>
        <w:ind w:left="720" w:hanging="360"/>
      </w:pPr>
      <w:rPr>
        <w:rFonts w:ascii="Verdana" w:hAnsi="Verdana"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304D2"/>
    <w:multiLevelType w:val="hybridMultilevel"/>
    <w:tmpl w:val="49DE20E0"/>
    <w:lvl w:ilvl="0" w:tplc="BAFE15EC">
      <w:start w:val="1"/>
      <w:numFmt w:val="bullet"/>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E6623"/>
    <w:multiLevelType w:val="hybridMultilevel"/>
    <w:tmpl w:val="528C45B6"/>
    <w:lvl w:ilvl="0" w:tplc="2740071A">
      <w:start w:val="1"/>
      <w:numFmt w:val="decimal"/>
      <w:lvlText w:val="%1."/>
      <w:lvlJc w:val="left"/>
      <w:pPr>
        <w:ind w:left="720" w:hanging="360"/>
      </w:pPr>
      <w:rPr>
        <w:rFonts w:ascii="Verdana" w:hAnsi="Verdana" w:hint="default"/>
        <w:b w:val="0"/>
        <w:i w:val="0"/>
        <w:color w:val="auto"/>
        <w:sz w:val="2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0E127A41"/>
    <w:multiLevelType w:val="hybridMultilevel"/>
    <w:tmpl w:val="CA4EBC02"/>
    <w:lvl w:ilvl="0" w:tplc="2740071A">
      <w:start w:val="1"/>
      <w:numFmt w:val="decimal"/>
      <w:lvlText w:val="%1."/>
      <w:lvlJc w:val="left"/>
      <w:pPr>
        <w:ind w:left="720" w:hanging="360"/>
      </w:pPr>
      <w:rPr>
        <w:rFonts w:ascii="Verdana" w:hAnsi="Verdana"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FA199C"/>
    <w:multiLevelType w:val="hybridMultilevel"/>
    <w:tmpl w:val="79124D74"/>
    <w:lvl w:ilvl="0" w:tplc="2740071A">
      <w:start w:val="1"/>
      <w:numFmt w:val="decimal"/>
      <w:lvlText w:val="%1."/>
      <w:lvlJc w:val="left"/>
      <w:pPr>
        <w:ind w:left="720" w:hanging="360"/>
      </w:pPr>
      <w:rPr>
        <w:rFonts w:ascii="Verdana" w:hAnsi="Verdana"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41EBA"/>
    <w:multiLevelType w:val="hybridMultilevel"/>
    <w:tmpl w:val="F27E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B3BBA"/>
    <w:multiLevelType w:val="hybridMultilevel"/>
    <w:tmpl w:val="169485B0"/>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9" w15:restartNumberingAfterBreak="0">
    <w:nsid w:val="16A269DE"/>
    <w:multiLevelType w:val="hybridMultilevel"/>
    <w:tmpl w:val="8F669E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366A7C"/>
    <w:multiLevelType w:val="hybridMultilevel"/>
    <w:tmpl w:val="D9BEE7A4"/>
    <w:lvl w:ilvl="0" w:tplc="FD60F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51985"/>
    <w:multiLevelType w:val="hybridMultilevel"/>
    <w:tmpl w:val="899823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123DA8"/>
    <w:multiLevelType w:val="hybridMultilevel"/>
    <w:tmpl w:val="3F82B7D2"/>
    <w:lvl w:ilvl="0" w:tplc="BAFE15EC">
      <w:start w:val="1"/>
      <w:numFmt w:val="bullet"/>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5300B"/>
    <w:multiLevelType w:val="hybridMultilevel"/>
    <w:tmpl w:val="AC108194"/>
    <w:lvl w:ilvl="0" w:tplc="FD60F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66229"/>
    <w:multiLevelType w:val="hybridMultilevel"/>
    <w:tmpl w:val="0E8693EE"/>
    <w:lvl w:ilvl="0" w:tplc="BAFE15EC">
      <w:start w:val="1"/>
      <w:numFmt w:val="bullet"/>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20559"/>
    <w:multiLevelType w:val="hybridMultilevel"/>
    <w:tmpl w:val="993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73559"/>
    <w:multiLevelType w:val="hybridMultilevel"/>
    <w:tmpl w:val="A9A488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8C00A75"/>
    <w:multiLevelType w:val="hybridMultilevel"/>
    <w:tmpl w:val="B5286F16"/>
    <w:lvl w:ilvl="0" w:tplc="6B840900">
      <w:numFmt w:val="bullet"/>
      <w:lvlText w:val=""/>
      <w:lvlJc w:val="left"/>
      <w:pPr>
        <w:ind w:left="81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73232"/>
    <w:multiLevelType w:val="hybridMultilevel"/>
    <w:tmpl w:val="E0802114"/>
    <w:lvl w:ilvl="0" w:tplc="2740071A">
      <w:start w:val="1"/>
      <w:numFmt w:val="decimal"/>
      <w:lvlText w:val="%1."/>
      <w:lvlJc w:val="left"/>
      <w:pPr>
        <w:ind w:left="720" w:hanging="360"/>
      </w:pPr>
      <w:rPr>
        <w:rFonts w:ascii="Verdana" w:hAnsi="Verdana"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11341"/>
    <w:multiLevelType w:val="hybridMultilevel"/>
    <w:tmpl w:val="EB222042"/>
    <w:lvl w:ilvl="0" w:tplc="91EA4D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20" w15:restartNumberingAfterBreak="0">
    <w:nsid w:val="39C32041"/>
    <w:multiLevelType w:val="hybridMultilevel"/>
    <w:tmpl w:val="2A9C13F0"/>
    <w:lvl w:ilvl="0" w:tplc="2740071A">
      <w:start w:val="1"/>
      <w:numFmt w:val="decimal"/>
      <w:lvlText w:val="%1."/>
      <w:lvlJc w:val="left"/>
      <w:pPr>
        <w:ind w:left="720" w:hanging="360"/>
      </w:pPr>
      <w:rPr>
        <w:rFonts w:ascii="Verdana" w:hAnsi="Verdana"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8119D"/>
    <w:multiLevelType w:val="hybridMultilevel"/>
    <w:tmpl w:val="D2BAACBC"/>
    <w:lvl w:ilvl="0" w:tplc="BAFE15EC">
      <w:start w:val="1"/>
      <w:numFmt w:val="bullet"/>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21977"/>
    <w:multiLevelType w:val="hybridMultilevel"/>
    <w:tmpl w:val="4496A6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0172DF"/>
    <w:multiLevelType w:val="hybridMultilevel"/>
    <w:tmpl w:val="6754625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415816D5"/>
    <w:multiLevelType w:val="hybridMultilevel"/>
    <w:tmpl w:val="22D217CE"/>
    <w:lvl w:ilvl="0" w:tplc="BAFE15EC">
      <w:start w:val="1"/>
      <w:numFmt w:val="bullet"/>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E5006"/>
    <w:multiLevelType w:val="hybridMultilevel"/>
    <w:tmpl w:val="7CD46640"/>
    <w:lvl w:ilvl="0" w:tplc="049C1394">
      <w:start w:val="1"/>
      <w:numFmt w:val="decimal"/>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15:restartNumberingAfterBreak="0">
    <w:nsid w:val="4A2A6EE1"/>
    <w:multiLevelType w:val="hybridMultilevel"/>
    <w:tmpl w:val="DEA887CC"/>
    <w:lvl w:ilvl="0" w:tplc="BAFE15EC">
      <w:start w:val="1"/>
      <w:numFmt w:val="bullet"/>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04663"/>
    <w:multiLevelType w:val="hybridMultilevel"/>
    <w:tmpl w:val="F7040EA8"/>
    <w:lvl w:ilvl="0" w:tplc="FD60F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73A7B"/>
    <w:multiLevelType w:val="hybridMultilevel"/>
    <w:tmpl w:val="600E94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F6D5BE8"/>
    <w:multiLevelType w:val="hybridMultilevel"/>
    <w:tmpl w:val="5BC05ECE"/>
    <w:lvl w:ilvl="0" w:tplc="2740071A">
      <w:start w:val="1"/>
      <w:numFmt w:val="decimal"/>
      <w:lvlText w:val="%1."/>
      <w:lvlJc w:val="left"/>
      <w:pPr>
        <w:ind w:left="720" w:hanging="360"/>
      </w:pPr>
      <w:rPr>
        <w:rFonts w:ascii="Verdana" w:hAnsi="Verdana" w:hint="default"/>
        <w:b w:val="0"/>
        <w:i w:val="0"/>
        <w:color w:val="auto"/>
        <w:sz w:val="2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15:restartNumberingAfterBreak="0">
    <w:nsid w:val="522A618F"/>
    <w:multiLevelType w:val="hybridMultilevel"/>
    <w:tmpl w:val="24ECB8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6524C87"/>
    <w:multiLevelType w:val="hybridMultilevel"/>
    <w:tmpl w:val="4A2C0FB8"/>
    <w:lvl w:ilvl="0" w:tplc="0409000F">
      <w:start w:val="1"/>
      <w:numFmt w:val="decimal"/>
      <w:lvlText w:val="%1."/>
      <w:lvlJc w:val="left"/>
      <w:pPr>
        <w:ind w:left="153" w:hanging="360"/>
      </w:pPr>
      <w:rPr>
        <w:rFonts w:cs="Times New Roman" w:hint="default"/>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32" w15:restartNumberingAfterBreak="0">
    <w:nsid w:val="5BE22B16"/>
    <w:multiLevelType w:val="hybridMultilevel"/>
    <w:tmpl w:val="718804C2"/>
    <w:lvl w:ilvl="0" w:tplc="91EA4D14">
      <w:start w:val="1"/>
      <w:numFmt w:val="decimal"/>
      <w:lvlText w:val="%1."/>
      <w:lvlJc w:val="left"/>
      <w:pPr>
        <w:ind w:left="-774" w:hanging="360"/>
      </w:pPr>
      <w:rPr>
        <w:rFonts w:cs="Times New Roman" w:hint="default"/>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33" w15:restartNumberingAfterBreak="0">
    <w:nsid w:val="600D2461"/>
    <w:multiLevelType w:val="hybridMultilevel"/>
    <w:tmpl w:val="A8D0AF6A"/>
    <w:lvl w:ilvl="0" w:tplc="2740071A">
      <w:start w:val="1"/>
      <w:numFmt w:val="decimal"/>
      <w:lvlText w:val="%1."/>
      <w:lvlJc w:val="left"/>
      <w:pPr>
        <w:ind w:left="720" w:hanging="360"/>
      </w:pPr>
      <w:rPr>
        <w:rFonts w:ascii="Verdana" w:hAnsi="Verdana"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437EE"/>
    <w:multiLevelType w:val="hybridMultilevel"/>
    <w:tmpl w:val="22488510"/>
    <w:lvl w:ilvl="0" w:tplc="4594A342">
      <w:start w:val="1"/>
      <w:numFmt w:val="upperLetter"/>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42926"/>
    <w:multiLevelType w:val="hybridMultilevel"/>
    <w:tmpl w:val="8012B4F8"/>
    <w:lvl w:ilvl="0" w:tplc="2740071A">
      <w:start w:val="1"/>
      <w:numFmt w:val="decimal"/>
      <w:lvlText w:val="%1."/>
      <w:lvlJc w:val="left"/>
      <w:pPr>
        <w:ind w:left="720" w:hanging="360"/>
      </w:pPr>
      <w:rPr>
        <w:rFonts w:ascii="Verdana" w:hAnsi="Verdana"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072FC"/>
    <w:multiLevelType w:val="hybridMultilevel"/>
    <w:tmpl w:val="435CA7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32D6FF0"/>
    <w:multiLevelType w:val="hybridMultilevel"/>
    <w:tmpl w:val="1A406640"/>
    <w:lvl w:ilvl="0" w:tplc="2740071A">
      <w:start w:val="1"/>
      <w:numFmt w:val="decimal"/>
      <w:lvlText w:val="%1."/>
      <w:lvlJc w:val="left"/>
      <w:pPr>
        <w:ind w:left="720" w:hanging="360"/>
      </w:pPr>
      <w:rPr>
        <w:rFonts w:ascii="Verdana" w:hAnsi="Verdana"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70519"/>
    <w:multiLevelType w:val="hybridMultilevel"/>
    <w:tmpl w:val="60A88B88"/>
    <w:lvl w:ilvl="0" w:tplc="FD60F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648C2"/>
    <w:multiLevelType w:val="hybridMultilevel"/>
    <w:tmpl w:val="12C2FBD6"/>
    <w:lvl w:ilvl="0" w:tplc="FD60F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A4FF5"/>
    <w:multiLevelType w:val="hybridMultilevel"/>
    <w:tmpl w:val="77FA14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0F71650"/>
    <w:multiLevelType w:val="hybridMultilevel"/>
    <w:tmpl w:val="63CE409C"/>
    <w:lvl w:ilvl="0" w:tplc="2740071A">
      <w:start w:val="1"/>
      <w:numFmt w:val="decimal"/>
      <w:lvlText w:val="%1."/>
      <w:lvlJc w:val="left"/>
      <w:pPr>
        <w:ind w:left="720" w:hanging="360"/>
      </w:pPr>
      <w:rPr>
        <w:rFonts w:ascii="Verdana" w:hAnsi="Verdana"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45317E"/>
    <w:multiLevelType w:val="hybridMultilevel"/>
    <w:tmpl w:val="BBAC3A62"/>
    <w:lvl w:ilvl="0" w:tplc="2740071A">
      <w:start w:val="1"/>
      <w:numFmt w:val="decimal"/>
      <w:lvlText w:val="%1."/>
      <w:lvlJc w:val="left"/>
      <w:pPr>
        <w:ind w:left="720" w:hanging="360"/>
      </w:pPr>
      <w:rPr>
        <w:rFonts w:ascii="Verdana" w:hAnsi="Verdana"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097227"/>
    <w:multiLevelType w:val="hybridMultilevel"/>
    <w:tmpl w:val="611040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7CE5CD7"/>
    <w:multiLevelType w:val="hybridMultilevel"/>
    <w:tmpl w:val="C534119C"/>
    <w:lvl w:ilvl="0" w:tplc="0409000F">
      <w:start w:val="1"/>
      <w:numFmt w:val="decimal"/>
      <w:lvlText w:val="%1."/>
      <w:lvlJc w:val="left"/>
      <w:pPr>
        <w:ind w:left="153" w:hanging="360"/>
      </w:pPr>
      <w:rPr>
        <w:rFonts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45" w15:restartNumberingAfterBreak="0">
    <w:nsid w:val="780B1B92"/>
    <w:multiLevelType w:val="hybridMultilevel"/>
    <w:tmpl w:val="BC06E9AE"/>
    <w:lvl w:ilvl="0" w:tplc="FD60F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0"/>
  </w:num>
  <w:num w:numId="3">
    <w:abstractNumId w:val="32"/>
  </w:num>
  <w:num w:numId="4">
    <w:abstractNumId w:val="19"/>
  </w:num>
  <w:num w:numId="5">
    <w:abstractNumId w:val="31"/>
  </w:num>
  <w:num w:numId="6">
    <w:abstractNumId w:val="7"/>
  </w:num>
  <w:num w:numId="7">
    <w:abstractNumId w:val="15"/>
  </w:num>
  <w:num w:numId="8">
    <w:abstractNumId w:val="17"/>
  </w:num>
  <w:num w:numId="9">
    <w:abstractNumId w:val="11"/>
  </w:num>
  <w:num w:numId="10">
    <w:abstractNumId w:val="43"/>
  </w:num>
  <w:num w:numId="11">
    <w:abstractNumId w:val="34"/>
  </w:num>
  <w:num w:numId="12">
    <w:abstractNumId w:val="45"/>
  </w:num>
  <w:num w:numId="13">
    <w:abstractNumId w:val="42"/>
  </w:num>
  <w:num w:numId="14">
    <w:abstractNumId w:val="23"/>
  </w:num>
  <w:num w:numId="15">
    <w:abstractNumId w:val="25"/>
  </w:num>
  <w:num w:numId="16">
    <w:abstractNumId w:val="9"/>
  </w:num>
  <w:num w:numId="17">
    <w:abstractNumId w:val="16"/>
  </w:num>
  <w:num w:numId="18">
    <w:abstractNumId w:val="1"/>
  </w:num>
  <w:num w:numId="19">
    <w:abstractNumId w:val="8"/>
  </w:num>
  <w:num w:numId="20">
    <w:abstractNumId w:val="36"/>
  </w:num>
  <w:num w:numId="21">
    <w:abstractNumId w:val="30"/>
  </w:num>
  <w:num w:numId="22">
    <w:abstractNumId w:val="40"/>
  </w:num>
  <w:num w:numId="23">
    <w:abstractNumId w:val="22"/>
  </w:num>
  <w:num w:numId="24">
    <w:abstractNumId w:val="28"/>
  </w:num>
  <w:num w:numId="25">
    <w:abstractNumId w:val="10"/>
  </w:num>
  <w:num w:numId="26">
    <w:abstractNumId w:val="5"/>
  </w:num>
  <w:num w:numId="27">
    <w:abstractNumId w:val="13"/>
  </w:num>
  <w:num w:numId="28">
    <w:abstractNumId w:val="18"/>
  </w:num>
  <w:num w:numId="29">
    <w:abstractNumId w:val="38"/>
  </w:num>
  <w:num w:numId="30">
    <w:abstractNumId w:val="29"/>
  </w:num>
  <w:num w:numId="31">
    <w:abstractNumId w:val="27"/>
  </w:num>
  <w:num w:numId="32">
    <w:abstractNumId w:val="4"/>
  </w:num>
  <w:num w:numId="33">
    <w:abstractNumId w:val="39"/>
  </w:num>
  <w:num w:numId="34">
    <w:abstractNumId w:val="24"/>
  </w:num>
  <w:num w:numId="35">
    <w:abstractNumId w:val="20"/>
  </w:num>
  <w:num w:numId="36">
    <w:abstractNumId w:val="14"/>
  </w:num>
  <w:num w:numId="37">
    <w:abstractNumId w:val="35"/>
  </w:num>
  <w:num w:numId="38">
    <w:abstractNumId w:val="21"/>
  </w:num>
  <w:num w:numId="39">
    <w:abstractNumId w:val="37"/>
  </w:num>
  <w:num w:numId="40">
    <w:abstractNumId w:val="12"/>
  </w:num>
  <w:num w:numId="41">
    <w:abstractNumId w:val="2"/>
  </w:num>
  <w:num w:numId="42">
    <w:abstractNumId w:val="26"/>
  </w:num>
  <w:num w:numId="43">
    <w:abstractNumId w:val="33"/>
  </w:num>
  <w:num w:numId="44">
    <w:abstractNumId w:val="3"/>
  </w:num>
  <w:num w:numId="45">
    <w:abstractNumId w:val="4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CF"/>
    <w:rsid w:val="00041E45"/>
    <w:rsid w:val="00094561"/>
    <w:rsid w:val="000966E9"/>
    <w:rsid w:val="000F2090"/>
    <w:rsid w:val="00151570"/>
    <w:rsid w:val="001C0BF0"/>
    <w:rsid w:val="002258CF"/>
    <w:rsid w:val="00236A31"/>
    <w:rsid w:val="00290B54"/>
    <w:rsid w:val="002B3216"/>
    <w:rsid w:val="00334766"/>
    <w:rsid w:val="00336A2A"/>
    <w:rsid w:val="0035609F"/>
    <w:rsid w:val="00390B41"/>
    <w:rsid w:val="003B730E"/>
    <w:rsid w:val="003C23AC"/>
    <w:rsid w:val="003F2371"/>
    <w:rsid w:val="004262CF"/>
    <w:rsid w:val="00471441"/>
    <w:rsid w:val="004A5455"/>
    <w:rsid w:val="004C1BDC"/>
    <w:rsid w:val="004F1E4A"/>
    <w:rsid w:val="004F4A72"/>
    <w:rsid w:val="00531551"/>
    <w:rsid w:val="00553D18"/>
    <w:rsid w:val="006362E5"/>
    <w:rsid w:val="00652A2E"/>
    <w:rsid w:val="0068441D"/>
    <w:rsid w:val="00693B77"/>
    <w:rsid w:val="006E342B"/>
    <w:rsid w:val="006E7095"/>
    <w:rsid w:val="0084743B"/>
    <w:rsid w:val="008655DE"/>
    <w:rsid w:val="008B0768"/>
    <w:rsid w:val="00933019"/>
    <w:rsid w:val="00940BE1"/>
    <w:rsid w:val="00950031"/>
    <w:rsid w:val="00955834"/>
    <w:rsid w:val="009865F5"/>
    <w:rsid w:val="00992B34"/>
    <w:rsid w:val="0099710B"/>
    <w:rsid w:val="009B4230"/>
    <w:rsid w:val="009F2C0B"/>
    <w:rsid w:val="00A46A37"/>
    <w:rsid w:val="00A91588"/>
    <w:rsid w:val="00AF785D"/>
    <w:rsid w:val="00B514EC"/>
    <w:rsid w:val="00BA6148"/>
    <w:rsid w:val="00BD2F74"/>
    <w:rsid w:val="00C248E7"/>
    <w:rsid w:val="00CA02DE"/>
    <w:rsid w:val="00CC2E10"/>
    <w:rsid w:val="00CD49F5"/>
    <w:rsid w:val="00CF1D3C"/>
    <w:rsid w:val="00CF5781"/>
    <w:rsid w:val="00D16283"/>
    <w:rsid w:val="00D260AE"/>
    <w:rsid w:val="00D433BB"/>
    <w:rsid w:val="00D50D24"/>
    <w:rsid w:val="00DB4F83"/>
    <w:rsid w:val="00E128E2"/>
    <w:rsid w:val="00E14832"/>
    <w:rsid w:val="00E30578"/>
    <w:rsid w:val="00E8550C"/>
    <w:rsid w:val="00E8627C"/>
    <w:rsid w:val="00F34633"/>
    <w:rsid w:val="00F409D6"/>
    <w:rsid w:val="00F55C40"/>
    <w:rsid w:val="00FD0B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1AF779-EC74-4B3F-B505-72D3C175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CA" w:eastAsia="en-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2371"/>
    <w:rPr>
      <w:sz w:val="24"/>
      <w:szCs w:val="24"/>
      <w:lang w:val="en-US" w:eastAsia="en-US"/>
    </w:rPr>
  </w:style>
  <w:style w:type="paragraph" w:styleId="Heading1">
    <w:name w:val="heading 1"/>
    <w:basedOn w:val="Normal"/>
    <w:next w:val="Normal"/>
    <w:link w:val="Heading1Char"/>
    <w:qFormat/>
    <w:locked/>
    <w:rsid w:val="00F55C40"/>
    <w:pPr>
      <w:keepNext/>
      <w:spacing w:before="240" w:after="60"/>
      <w:outlineLvl w:val="0"/>
    </w:pPr>
    <w:rPr>
      <w:rFonts w:eastAsia="Times New Roman"/>
      <w:b/>
      <w:bCs/>
      <w:kern w:val="32"/>
      <w:sz w:val="32"/>
      <w:szCs w:val="32"/>
    </w:rPr>
  </w:style>
  <w:style w:type="paragraph" w:styleId="Heading5">
    <w:name w:val="heading 5"/>
    <w:basedOn w:val="Normal"/>
    <w:link w:val="Heading5Char"/>
    <w:qFormat/>
    <w:rsid w:val="00A91588"/>
    <w:pPr>
      <w:spacing w:before="100" w:beforeAutospacing="1" w:after="100" w:afterAutospacing="1"/>
      <w:outlineLvl w:val="4"/>
    </w:pPr>
    <w:rPr>
      <w:rFonts w:ascii="Times" w:hAnsi="Times"/>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262CF"/>
    <w:pPr>
      <w:tabs>
        <w:tab w:val="center" w:pos="4320"/>
        <w:tab w:val="right" w:pos="8640"/>
      </w:tabs>
    </w:pPr>
  </w:style>
  <w:style w:type="character" w:customStyle="1" w:styleId="HeaderChar">
    <w:name w:val="Header Char"/>
    <w:link w:val="Header"/>
    <w:locked/>
    <w:rsid w:val="004262CF"/>
    <w:rPr>
      <w:rFonts w:cs="Times New Roman"/>
    </w:rPr>
  </w:style>
  <w:style w:type="paragraph" w:styleId="Footer">
    <w:name w:val="footer"/>
    <w:basedOn w:val="Normal"/>
    <w:link w:val="FooterChar"/>
    <w:uiPriority w:val="99"/>
    <w:rsid w:val="004262CF"/>
    <w:pPr>
      <w:tabs>
        <w:tab w:val="center" w:pos="4320"/>
        <w:tab w:val="right" w:pos="8640"/>
      </w:tabs>
    </w:pPr>
  </w:style>
  <w:style w:type="character" w:customStyle="1" w:styleId="FooterChar">
    <w:name w:val="Footer Char"/>
    <w:link w:val="Footer"/>
    <w:uiPriority w:val="99"/>
    <w:locked/>
    <w:rsid w:val="004262CF"/>
    <w:rPr>
      <w:rFonts w:cs="Times New Roman"/>
    </w:rPr>
  </w:style>
  <w:style w:type="paragraph" w:styleId="BalloonText">
    <w:name w:val="Balloon Text"/>
    <w:basedOn w:val="Normal"/>
    <w:link w:val="BalloonTextChar"/>
    <w:semiHidden/>
    <w:rsid w:val="004262CF"/>
    <w:rPr>
      <w:rFonts w:ascii="Lucida Grande" w:hAnsi="Lucida Grande" w:cs="Lucida Grande"/>
      <w:sz w:val="18"/>
      <w:szCs w:val="18"/>
    </w:rPr>
  </w:style>
  <w:style w:type="character" w:customStyle="1" w:styleId="BalloonTextChar">
    <w:name w:val="Balloon Text Char"/>
    <w:link w:val="BalloonText"/>
    <w:semiHidden/>
    <w:locked/>
    <w:rsid w:val="004262CF"/>
    <w:rPr>
      <w:rFonts w:ascii="Lucida Grande" w:hAnsi="Lucida Grande" w:cs="Lucida Grande"/>
      <w:sz w:val="18"/>
      <w:szCs w:val="18"/>
    </w:rPr>
  </w:style>
  <w:style w:type="paragraph" w:styleId="ListParagraph">
    <w:name w:val="List Paragraph"/>
    <w:basedOn w:val="Normal"/>
    <w:uiPriority w:val="99"/>
    <w:qFormat/>
    <w:rsid w:val="00A46A37"/>
    <w:pPr>
      <w:ind w:left="720"/>
      <w:contextualSpacing/>
    </w:pPr>
  </w:style>
  <w:style w:type="character" w:styleId="Hyperlink">
    <w:name w:val="Hyperlink"/>
    <w:rsid w:val="00A46A37"/>
    <w:rPr>
      <w:rFonts w:cs="Times New Roman"/>
      <w:color w:val="0000FF"/>
      <w:u w:val="single"/>
    </w:rPr>
  </w:style>
  <w:style w:type="character" w:customStyle="1" w:styleId="Heading5Char">
    <w:name w:val="Heading 5 Char"/>
    <w:link w:val="Heading5"/>
    <w:locked/>
    <w:rsid w:val="00A91588"/>
    <w:rPr>
      <w:rFonts w:ascii="Times" w:hAnsi="Times" w:cs="Times New Roman"/>
      <w:b/>
      <w:bCs/>
      <w:sz w:val="20"/>
      <w:szCs w:val="20"/>
    </w:rPr>
  </w:style>
  <w:style w:type="paragraph" w:styleId="NormalWeb">
    <w:name w:val="Normal (Web)"/>
    <w:basedOn w:val="Normal"/>
    <w:rsid w:val="00A91588"/>
    <w:pPr>
      <w:spacing w:before="100" w:beforeAutospacing="1" w:after="100" w:afterAutospacing="1"/>
    </w:pPr>
    <w:rPr>
      <w:rFonts w:ascii="Times" w:hAnsi="Times"/>
      <w:sz w:val="20"/>
      <w:szCs w:val="20"/>
    </w:rPr>
  </w:style>
  <w:style w:type="character" w:styleId="Strong">
    <w:name w:val="Strong"/>
    <w:qFormat/>
    <w:rsid w:val="00A91588"/>
    <w:rPr>
      <w:rFonts w:cs="Times New Roman"/>
      <w:b/>
      <w:bCs/>
    </w:rPr>
  </w:style>
  <w:style w:type="character" w:customStyle="1" w:styleId="apple-converted-space">
    <w:name w:val="apple-converted-space"/>
    <w:rsid w:val="00A91588"/>
    <w:rPr>
      <w:rFonts w:cs="Times New Roman"/>
    </w:rPr>
  </w:style>
  <w:style w:type="character" w:styleId="Emphasis">
    <w:name w:val="Emphasis"/>
    <w:qFormat/>
    <w:rsid w:val="00A91588"/>
    <w:rPr>
      <w:rFonts w:cs="Times New Roman"/>
      <w:i/>
      <w:iCs/>
    </w:rPr>
  </w:style>
  <w:style w:type="character" w:styleId="FollowedHyperlink">
    <w:name w:val="FollowedHyperlink"/>
    <w:semiHidden/>
    <w:rsid w:val="00CD49F5"/>
    <w:rPr>
      <w:rFonts w:cs="Times New Roman"/>
      <w:color w:val="800080"/>
      <w:u w:val="single"/>
    </w:rPr>
  </w:style>
  <w:style w:type="character" w:customStyle="1" w:styleId="Heading1Char">
    <w:name w:val="Heading 1 Char"/>
    <w:link w:val="Heading1"/>
    <w:rsid w:val="00F55C40"/>
    <w:rPr>
      <w:rFonts w:ascii="Cambria" w:eastAsia="Times New Roman" w:hAnsi="Cambria" w:cs="Times New Roman"/>
      <w:b/>
      <w:bCs/>
      <w:kern w:val="32"/>
      <w:sz w:val="32"/>
      <w:szCs w:val="32"/>
    </w:rPr>
  </w:style>
  <w:style w:type="paragraph" w:styleId="FootnoteText">
    <w:name w:val="footnote text"/>
    <w:basedOn w:val="Normal"/>
    <w:link w:val="FootnoteTextChar"/>
    <w:uiPriority w:val="99"/>
    <w:rsid w:val="00F55C40"/>
    <w:rPr>
      <w:rFonts w:ascii="Calibri" w:eastAsia="Times New Roman" w:hAnsi="Calibri"/>
      <w:sz w:val="20"/>
      <w:szCs w:val="20"/>
    </w:rPr>
  </w:style>
  <w:style w:type="character" w:customStyle="1" w:styleId="FootnoteTextChar">
    <w:name w:val="Footnote Text Char"/>
    <w:link w:val="FootnoteText"/>
    <w:uiPriority w:val="99"/>
    <w:rsid w:val="00F55C40"/>
    <w:rPr>
      <w:rFonts w:ascii="Calibri" w:eastAsia="Times New Roman" w:hAnsi="Calibri"/>
    </w:rPr>
  </w:style>
  <w:style w:type="character" w:styleId="FootnoteReference">
    <w:name w:val="footnote reference"/>
    <w:uiPriority w:val="99"/>
    <w:rsid w:val="00F55C40"/>
    <w:rPr>
      <w:rFonts w:cs="Times New Roman"/>
      <w:vertAlign w:val="superscript"/>
    </w:rPr>
  </w:style>
  <w:style w:type="paragraph" w:styleId="NoSpacing">
    <w:name w:val="No Spacing"/>
    <w:uiPriority w:val="1"/>
    <w:qFormat/>
    <w:rsid w:val="009B4230"/>
    <w:rPr>
      <w:sz w:val="24"/>
      <w:szCs w:val="24"/>
      <w:lang w:val="en-US" w:eastAsia="en-US"/>
    </w:rPr>
  </w:style>
  <w:style w:type="character" w:styleId="CommentReference">
    <w:name w:val="annotation reference"/>
    <w:rsid w:val="000966E9"/>
    <w:rPr>
      <w:sz w:val="16"/>
      <w:szCs w:val="16"/>
    </w:rPr>
  </w:style>
  <w:style w:type="paragraph" w:styleId="CommentText">
    <w:name w:val="annotation text"/>
    <w:basedOn w:val="Normal"/>
    <w:link w:val="CommentTextChar"/>
    <w:rsid w:val="000966E9"/>
    <w:rPr>
      <w:sz w:val="20"/>
      <w:szCs w:val="20"/>
    </w:rPr>
  </w:style>
  <w:style w:type="character" w:customStyle="1" w:styleId="CommentTextChar">
    <w:name w:val="Comment Text Char"/>
    <w:link w:val="CommentText"/>
    <w:rsid w:val="000966E9"/>
    <w:rPr>
      <w:lang w:val="en-US" w:eastAsia="en-US"/>
    </w:rPr>
  </w:style>
  <w:style w:type="paragraph" w:styleId="CommentSubject">
    <w:name w:val="annotation subject"/>
    <w:basedOn w:val="CommentText"/>
    <w:next w:val="CommentText"/>
    <w:link w:val="CommentSubjectChar"/>
    <w:rsid w:val="000966E9"/>
    <w:rPr>
      <w:b/>
      <w:bCs/>
    </w:rPr>
  </w:style>
  <w:style w:type="character" w:customStyle="1" w:styleId="CommentSubjectChar">
    <w:name w:val="Comment Subject Char"/>
    <w:link w:val="CommentSubject"/>
    <w:rsid w:val="000966E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250ED5F7C4A14EB88FF1DE55660ED7" ma:contentTypeVersion="11" ma:contentTypeDescription="Create a new document." ma:contentTypeScope="" ma:versionID="77849bcc1414e4941dc983161418bbbc">
  <xsd:schema xmlns:xsd="http://www.w3.org/2001/XMLSchema" xmlns:xs="http://www.w3.org/2001/XMLSchema" xmlns:p="http://schemas.microsoft.com/office/2006/metadata/properties" xmlns:ns2="7f6c3347-daca-45e1-99d9-520b81d19cb5" xmlns:ns3="64023cec-41a1-461f-a361-ceb3cad28dfa" targetNamespace="http://schemas.microsoft.com/office/2006/metadata/properties" ma:root="true" ma:fieldsID="6e9476352c9e2ccf428ac31064691b81" ns2:_="" ns3:_="">
    <xsd:import namespace="7f6c3347-daca-45e1-99d9-520b81d19cb5"/>
    <xsd:import namespace="64023cec-41a1-461f-a361-ceb3cad28df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023cec-41a1-461f-a361-ceb3cad28df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E43F-F3B3-49A0-B2A4-71660239D929}">
  <ds:schemaRefs>
    <ds:schemaRef ds:uri="http://schemas.microsoft.com/sharepoint/v3/contenttype/forms"/>
  </ds:schemaRefs>
</ds:datastoreItem>
</file>

<file path=customXml/itemProps2.xml><?xml version="1.0" encoding="utf-8"?>
<ds:datastoreItem xmlns:ds="http://schemas.openxmlformats.org/officeDocument/2006/customXml" ds:itemID="{D50E56CA-E7E7-4264-AE86-0F44AAD17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c3347-daca-45e1-99d9-520b81d19cb5"/>
    <ds:schemaRef ds:uri="64023cec-41a1-461f-a361-ceb3cad28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332B2-A228-44E8-A75D-23D61CC2F2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F75208-16F2-45B7-A170-608A4BB1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Leanne</dc:creator>
  <cp:keywords/>
  <cp:lastModifiedBy>Nesrallah, Heather</cp:lastModifiedBy>
  <cp:revision>2</cp:revision>
  <dcterms:created xsi:type="dcterms:W3CDTF">2019-05-31T00:52:00Z</dcterms:created>
  <dcterms:modified xsi:type="dcterms:W3CDTF">2019-05-31T00:52:00Z</dcterms:modified>
</cp:coreProperties>
</file>