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245" w:rsidRDefault="00626D09" w:rsidP="002A5391">
      <w:pPr>
        <w:spacing w:line="259" w:lineRule="auto"/>
        <w:ind w:left="142" w:right="495"/>
        <w:rPr>
          <w:rFonts w:ascii="Calibri" w:eastAsia="Calibri" w:hAnsi="Calibri" w:cs="Calibri"/>
          <w:sz w:val="20"/>
          <w:szCs w:val="20"/>
        </w:rPr>
      </w:pPr>
      <w:r>
        <w:rPr>
          <w:rFonts w:ascii="Calibri" w:eastAsia="Calibri" w:hAnsi="Calibri" w:cs="Calibri"/>
          <w:noProof/>
          <w:sz w:val="20"/>
          <w:szCs w:val="20"/>
          <w:lang w:val="en-CA" w:eastAsia="en-CA"/>
        </w:rPr>
        <mc:AlternateContent>
          <mc:Choice Requires="wps">
            <w:drawing>
              <wp:inline distT="0" distB="0" distL="0" distR="0">
                <wp:extent cx="7315200" cy="481965"/>
                <wp:effectExtent l="0" t="0" r="1270" b="0"/>
                <wp:docPr id="12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81965"/>
                        </a:xfrm>
                        <a:prstGeom prst="rect">
                          <a:avLst/>
                        </a:prstGeom>
                        <a:solidFill>
                          <a:srgbClr val="EFEC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66" w:rsidRPr="00D81D60" w:rsidRDefault="00CB5966" w:rsidP="00D81D60">
                            <w:pPr>
                              <w:pStyle w:val="NoSpacing"/>
                              <w:rPr>
                                <w:b/>
                                <w:w w:val="110"/>
                                <w:sz w:val="28"/>
                                <w:szCs w:val="28"/>
                              </w:rPr>
                            </w:pPr>
                            <w:r>
                              <w:rPr>
                                <w:w w:val="110"/>
                              </w:rPr>
                              <w:t xml:space="preserve"> </w:t>
                            </w:r>
                            <w:r>
                              <w:rPr>
                                <w:w w:val="110"/>
                              </w:rPr>
                              <w:tab/>
                            </w:r>
                            <w:r w:rsidRPr="00D81D60">
                              <w:rPr>
                                <w:b/>
                                <w:w w:val="110"/>
                                <w:sz w:val="28"/>
                                <w:szCs w:val="28"/>
                              </w:rPr>
                              <w:t xml:space="preserve">How to Respond in a Blood Shortage – Information for Medical </w:t>
                            </w:r>
                          </w:p>
                          <w:p w:rsidR="00CB5966" w:rsidRPr="00D81D60" w:rsidRDefault="00CB5966" w:rsidP="00D81D60">
                            <w:pPr>
                              <w:pStyle w:val="NoSpacing"/>
                              <w:ind w:firstLine="720"/>
                              <w:rPr>
                                <w:rFonts w:eastAsia="Calibri" w:hAnsi="Calibri" w:cs="Calibri"/>
                                <w:b/>
                                <w:sz w:val="28"/>
                                <w:szCs w:val="28"/>
                              </w:rPr>
                            </w:pPr>
                            <w:r w:rsidRPr="00D81D60">
                              <w:rPr>
                                <w:b/>
                                <w:w w:val="110"/>
                                <w:sz w:val="28"/>
                                <w:szCs w:val="28"/>
                              </w:rPr>
                              <w:t>Laboratory Technologists (MLT)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9" o:spid="_x0000_s1080" type="#_x0000_t202" style="width:8in;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" fillcolor="#efecea" stroked="f">
                <v:textbox inset="0,0,0,0">
                  <w:txbxContent>
                    <w:p w:rsidR="00CB5966" w:rsidRPr="00D81D60" w:rsidRDefault="00CB5966" w:rsidP="00D81D60">
                      <w:pPr>
                        <w:pStyle w:val="NoSpacing"/>
                        <w:rPr>
                          <w:b/>
                          <w:w w:val="110"/>
                          <w:sz w:val="28"/>
                          <w:szCs w:val="28"/>
                        </w:rPr>
                      </w:pPr>
                      <w:r>
                        <w:rPr>
                          <w:w w:val="110"/>
                        </w:rPr>
                        <w:t xml:space="preserve"> </w:t>
                      </w:r>
                      <w:r>
                        <w:rPr>
                          <w:w w:val="110"/>
                        </w:rPr>
                        <w:tab/>
                      </w:r>
                      <w:r w:rsidRPr="00D81D60">
                        <w:rPr>
                          <w:b/>
                          <w:w w:val="110"/>
                          <w:sz w:val="28"/>
                          <w:szCs w:val="28"/>
                        </w:rPr>
                        <w:t xml:space="preserve">How to Respond in a Blood Shortage – Information for Medical </w:t>
                      </w:r>
                    </w:p>
                    <w:p w:rsidR="00CB5966" w:rsidRPr="00D81D60" w:rsidRDefault="00CB5966" w:rsidP="00D81D60">
                      <w:pPr>
                        <w:pStyle w:val="NoSpacing"/>
                        <w:ind w:firstLine="720"/>
                        <w:rPr>
                          <w:rFonts w:eastAsia="Calibri" w:hAnsi="Calibri" w:cs="Calibri"/>
                          <w:b/>
                          <w:sz w:val="28"/>
                          <w:szCs w:val="28"/>
                        </w:rPr>
                      </w:pPr>
                      <w:r w:rsidRPr="00D81D60">
                        <w:rPr>
                          <w:b/>
                          <w:w w:val="110"/>
                          <w:sz w:val="28"/>
                          <w:szCs w:val="28"/>
                        </w:rPr>
                        <w:t>Laboratory Technologists (MLT)</w:t>
                      </w:r>
                    </w:p>
                  </w:txbxContent>
                </v:textbox>
                <w10:anchorlock/>
              </v:shape>
            </w:pict>
          </mc:Fallback>
        </mc:AlternateContent>
      </w:r>
    </w:p>
    <w:p w:rsidR="00070245" w:rsidRPr="00D81D60" w:rsidRDefault="00070245" w:rsidP="00D81D60">
      <w:pPr>
        <w:ind w:left="567"/>
        <w:rPr>
          <w:rFonts w:ascii="Calibri" w:hAnsi="Calibri" w:cs="Arial"/>
          <w:sz w:val="24"/>
          <w:szCs w:val="24"/>
        </w:rPr>
      </w:pPr>
      <w:r w:rsidRPr="00EA54E2">
        <w:rPr>
          <w:rFonts w:ascii="Calibri" w:hAnsi="Calibri" w:cs="Arial"/>
          <w:sz w:val="24"/>
          <w:szCs w:val="24"/>
        </w:rPr>
        <w:t>In the event of a blood shortage, hospitals will be notified by Canadian Blood Services (CBS).  If the shortage is severe, it will impact patient care.  Depending upon the cause of the shortage, it could affect one or more components and products.  Each hospital in Ontario should have a comprehensive plan for the management of blood shortages.  This information is intended as a quick reference.  Please refer to your hospital-specific plan for more details, including the way in which technologists are involved in documentation and com</w:t>
      </w:r>
      <w:r w:rsidR="00D81D60">
        <w:rPr>
          <w:rFonts w:ascii="Calibri" w:hAnsi="Calibri" w:cs="Arial"/>
          <w:sz w:val="24"/>
          <w:szCs w:val="24"/>
        </w:rPr>
        <w:t>munication at your institution.</w:t>
      </w:r>
    </w:p>
    <w:p w:rsidR="00F75E34" w:rsidRPr="002D5F18" w:rsidRDefault="00070245" w:rsidP="002D5F18">
      <w:pPr>
        <w:jc w:val="center"/>
        <w:rPr>
          <w:rFonts w:ascii="Calibri" w:hAnsi="Calibri" w:cs="Arial"/>
          <w:b/>
          <w:sz w:val="24"/>
          <w:szCs w:val="24"/>
        </w:rPr>
      </w:pPr>
      <w:r w:rsidRPr="00EA54E2">
        <w:rPr>
          <w:rFonts w:ascii="Calibri" w:hAnsi="Calibri" w:cs="Arial"/>
          <w:b/>
          <w:sz w:val="24"/>
          <w:szCs w:val="24"/>
        </w:rPr>
        <w:t>Some of the implications for MLT are listed below:</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5831"/>
      </w:tblGrid>
      <w:tr w:rsidR="00070245" w:rsidRPr="00FB7BC0" w:rsidTr="00070245">
        <w:trPr>
          <w:trHeight w:val="386"/>
          <w:jc w:val="center"/>
        </w:trPr>
        <w:tc>
          <w:tcPr>
            <w:tcW w:w="4694" w:type="dxa"/>
            <w:tcBorders>
              <w:top w:val="single" w:sz="4" w:space="0" w:color="auto"/>
              <w:left w:val="single" w:sz="4" w:space="0" w:color="auto"/>
              <w:bottom w:val="single" w:sz="4" w:space="0" w:color="auto"/>
              <w:right w:val="single" w:sz="4" w:space="0" w:color="auto"/>
            </w:tcBorders>
            <w:shd w:val="clear" w:color="auto" w:fill="F0BA86"/>
            <w:vAlign w:val="center"/>
          </w:tcPr>
          <w:p w:rsidR="00070245" w:rsidRPr="00070245" w:rsidRDefault="00070245" w:rsidP="006C5DD3">
            <w:pPr>
              <w:rPr>
                <w:rFonts w:ascii="Calibri" w:hAnsi="Calibri" w:cs="Arial"/>
                <w:b/>
                <w:sz w:val="20"/>
                <w:szCs w:val="20"/>
              </w:rPr>
            </w:pPr>
            <w:r w:rsidRPr="00070245">
              <w:rPr>
                <w:rFonts w:ascii="Calibri" w:hAnsi="Calibri" w:cs="Arial"/>
                <w:b/>
                <w:sz w:val="20"/>
                <w:szCs w:val="20"/>
              </w:rPr>
              <w:t>Situation</w:t>
            </w:r>
          </w:p>
        </w:tc>
        <w:tc>
          <w:tcPr>
            <w:tcW w:w="5831" w:type="dxa"/>
            <w:tcBorders>
              <w:left w:val="single" w:sz="4" w:space="0" w:color="auto"/>
            </w:tcBorders>
            <w:shd w:val="clear" w:color="auto" w:fill="F0BA86"/>
            <w:vAlign w:val="center"/>
          </w:tcPr>
          <w:p w:rsidR="00070245" w:rsidRPr="00070245" w:rsidRDefault="00816860" w:rsidP="006C5DD3">
            <w:pPr>
              <w:rPr>
                <w:rFonts w:ascii="Calibri" w:hAnsi="Calibri" w:cs="Arial"/>
                <w:b/>
                <w:sz w:val="20"/>
                <w:szCs w:val="20"/>
              </w:rPr>
            </w:pPr>
            <w:r>
              <w:rPr>
                <w:rFonts w:ascii="Calibri" w:hAnsi="Calibri" w:cs="Arial"/>
                <w:b/>
                <w:sz w:val="20"/>
                <w:szCs w:val="20"/>
              </w:rPr>
              <w:t xml:space="preserve">Impact(s) </w:t>
            </w:r>
          </w:p>
        </w:tc>
      </w:tr>
      <w:tr w:rsidR="00070245" w:rsidRPr="00FB7BC0" w:rsidTr="006C5DD3">
        <w:trPr>
          <w:jc w:val="center"/>
        </w:trPr>
        <w:tc>
          <w:tcPr>
            <w:tcW w:w="4694" w:type="dxa"/>
            <w:tcBorders>
              <w:top w:val="single" w:sz="4" w:space="0" w:color="auto"/>
            </w:tcBorders>
          </w:tcPr>
          <w:p w:rsidR="00070245" w:rsidRPr="00070245" w:rsidRDefault="00070245" w:rsidP="00070245">
            <w:pPr>
              <w:pStyle w:val="ListParagraph"/>
              <w:widowControl/>
              <w:numPr>
                <w:ilvl w:val="3"/>
                <w:numId w:val="54"/>
              </w:numPr>
              <w:tabs>
                <w:tab w:val="clear" w:pos="2880"/>
              </w:tabs>
              <w:spacing w:after="60" w:line="276" w:lineRule="auto"/>
              <w:ind w:left="329" w:hanging="284"/>
              <w:rPr>
                <w:rFonts w:ascii="Calibri" w:hAnsi="Calibri" w:cs="Arial"/>
                <w:sz w:val="20"/>
                <w:szCs w:val="20"/>
              </w:rPr>
            </w:pPr>
            <w:r w:rsidRPr="00070245">
              <w:rPr>
                <w:rFonts w:ascii="Calibri" w:hAnsi="Calibri" w:cs="Arial"/>
                <w:b/>
                <w:sz w:val="20"/>
                <w:szCs w:val="20"/>
              </w:rPr>
              <w:t>Amber Phase Notification</w:t>
            </w:r>
            <w:r w:rsidRPr="00070245">
              <w:rPr>
                <w:rFonts w:ascii="Calibri" w:hAnsi="Calibri" w:cs="Arial"/>
                <w:sz w:val="20"/>
                <w:szCs w:val="20"/>
              </w:rPr>
              <w:t xml:space="preserve"> – First indication of a blood shortage.  It could be provincial or national in scope. </w:t>
            </w:r>
          </w:p>
        </w:tc>
        <w:tc>
          <w:tcPr>
            <w:tcW w:w="5831" w:type="dxa"/>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Once CBS has sent notification to your Transfusion Medicine Laboratory, you will receive a message according to your hospital’s policy informing you about the shortage and what product is affected.</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You may be asked to forward notification to others at your hospital.</w:t>
            </w:r>
          </w:p>
        </w:tc>
      </w:tr>
      <w:tr w:rsidR="00070245" w:rsidRPr="00FB7BC0" w:rsidTr="006C5DD3">
        <w:trPr>
          <w:jc w:val="center"/>
        </w:trPr>
        <w:tc>
          <w:tcPr>
            <w:tcW w:w="4694" w:type="dxa"/>
          </w:tcPr>
          <w:p w:rsidR="00070245" w:rsidRPr="00070245" w:rsidRDefault="00070245" w:rsidP="00070245">
            <w:pPr>
              <w:pStyle w:val="ListParagraph"/>
              <w:widowControl/>
              <w:numPr>
                <w:ilvl w:val="3"/>
                <w:numId w:val="54"/>
              </w:numPr>
              <w:tabs>
                <w:tab w:val="clear" w:pos="288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 xml:space="preserve">First Response – </w:t>
            </w:r>
            <w:r w:rsidRPr="00070245">
              <w:rPr>
                <w:rFonts w:ascii="Calibri" w:hAnsi="Calibri" w:cs="Arial"/>
                <w:sz w:val="20"/>
                <w:szCs w:val="20"/>
              </w:rPr>
              <w:t>your transfusion lab will reduce the target inventory of product held on-site</w:t>
            </w:r>
          </w:p>
        </w:tc>
        <w:tc>
          <w:tcPr>
            <w:tcW w:w="5831" w:type="dxa"/>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No immediate significant impact.</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Inventory orders will be sent to CBS to maintain stock at your defined Amber Phase levels.</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You may be asked to report your inventory levels to CBS and/or participate on teleconferences with CBS.</w:t>
            </w:r>
          </w:p>
        </w:tc>
      </w:tr>
      <w:tr w:rsidR="00070245" w:rsidRPr="00FB7BC0" w:rsidTr="00D81D60">
        <w:trPr>
          <w:trHeight w:val="1682"/>
          <w:jc w:val="center"/>
        </w:trPr>
        <w:tc>
          <w:tcPr>
            <w:tcW w:w="4694" w:type="dxa"/>
            <w:tcBorders>
              <w:bottom w:val="single" w:sz="4" w:space="0" w:color="auto"/>
            </w:tcBorders>
          </w:tcPr>
          <w:p w:rsidR="00070245" w:rsidRPr="00070245" w:rsidRDefault="00070245" w:rsidP="00070245">
            <w:pPr>
              <w:pStyle w:val="ListParagraph"/>
              <w:widowControl/>
              <w:numPr>
                <w:ilvl w:val="3"/>
                <w:numId w:val="54"/>
              </w:numPr>
              <w:tabs>
                <w:tab w:val="clear" w:pos="288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 xml:space="preserve">Deferral of Elective Transfusions/Procedures </w:t>
            </w:r>
            <w:r w:rsidRPr="00070245">
              <w:rPr>
                <w:rFonts w:ascii="Calibri" w:hAnsi="Calibri" w:cs="Arial"/>
                <w:sz w:val="20"/>
                <w:szCs w:val="20"/>
              </w:rPr>
              <w:t>– if the first response is not sufficient to correct the shortage, hospitals may be directed to defer or cancel elective use of the affected blood component(s)/product(s) to preserve the supply for life-threatening situations.</w:t>
            </w:r>
          </w:p>
        </w:tc>
        <w:tc>
          <w:tcPr>
            <w:tcW w:w="5831" w:type="dxa"/>
            <w:tcBorders>
              <w:bottom w:val="single" w:sz="4" w:space="0" w:color="auto"/>
            </w:tcBorders>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 xml:space="preserve">Patients who </w:t>
            </w:r>
            <w:r w:rsidRPr="00070245">
              <w:rPr>
                <w:rFonts w:ascii="Calibri" w:hAnsi="Calibri" w:cs="Arial"/>
                <w:sz w:val="20"/>
                <w:szCs w:val="20"/>
                <w:u w:val="single"/>
              </w:rPr>
              <w:t>may</w:t>
            </w:r>
            <w:r w:rsidRPr="00070245">
              <w:rPr>
                <w:rFonts w:ascii="Calibri" w:hAnsi="Calibri" w:cs="Arial"/>
                <w:sz w:val="20"/>
                <w:szCs w:val="20"/>
              </w:rPr>
              <w:t xml:space="preserve"> require a blood transfusion will be assessed and procedures deferred where possible.</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u w:val="single"/>
              </w:rPr>
              <w:t>Document these decisions</w:t>
            </w:r>
            <w:r w:rsidRPr="00070245">
              <w:rPr>
                <w:rFonts w:ascii="Calibri" w:hAnsi="Calibri" w:cs="Arial"/>
                <w:sz w:val="20"/>
                <w:szCs w:val="20"/>
              </w:rPr>
              <w:t xml:space="preserve"> – a tracking log/form will be provided within your hospital plan.</w:t>
            </w:r>
          </w:p>
        </w:tc>
      </w:tr>
      <w:tr w:rsidR="00070245" w:rsidRPr="00FB7BC0" w:rsidTr="002D5F18">
        <w:trPr>
          <w:trHeight w:val="798"/>
          <w:jc w:val="center"/>
        </w:trPr>
        <w:tc>
          <w:tcPr>
            <w:tcW w:w="4694" w:type="dxa"/>
            <w:tcBorders>
              <w:bottom w:val="single" w:sz="4" w:space="0" w:color="auto"/>
            </w:tcBorders>
          </w:tcPr>
          <w:p w:rsidR="00070245" w:rsidRPr="00070245" w:rsidRDefault="00070245" w:rsidP="00070245">
            <w:pPr>
              <w:pStyle w:val="ListParagraph"/>
              <w:widowControl/>
              <w:numPr>
                <w:ilvl w:val="3"/>
                <w:numId w:val="54"/>
              </w:numPr>
              <w:tabs>
                <w:tab w:val="clear" w:pos="288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All orders for the affected blood component or product will be reviewed to determine urgency of need.</w:t>
            </w:r>
          </w:p>
        </w:tc>
        <w:tc>
          <w:tcPr>
            <w:tcW w:w="5831" w:type="dxa"/>
            <w:tcBorders>
              <w:bottom w:val="single" w:sz="4" w:space="0" w:color="auto"/>
            </w:tcBorders>
          </w:tcPr>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All orders for the affected blood component or product will be reviewed by your transfusion service (TS) medical director before being approved for issue following your hospital criteria.</w:t>
            </w:r>
          </w:p>
        </w:tc>
      </w:tr>
      <w:tr w:rsidR="00070245" w:rsidRPr="00FB7BC0" w:rsidTr="006C5DD3">
        <w:trPr>
          <w:jc w:val="center"/>
        </w:trPr>
        <w:tc>
          <w:tcPr>
            <w:tcW w:w="4694" w:type="dxa"/>
          </w:tcPr>
          <w:p w:rsidR="00070245" w:rsidRPr="00070245" w:rsidRDefault="00070245" w:rsidP="00070245">
            <w:pPr>
              <w:pStyle w:val="ListParagraph"/>
              <w:widowControl/>
              <w:numPr>
                <w:ilvl w:val="3"/>
                <w:numId w:val="54"/>
              </w:numPr>
              <w:tabs>
                <w:tab w:val="clear" w:pos="2880"/>
              </w:tabs>
              <w:spacing w:after="60" w:line="276" w:lineRule="auto"/>
              <w:ind w:left="329" w:hanging="284"/>
              <w:rPr>
                <w:rFonts w:ascii="Calibri" w:hAnsi="Calibri" w:cs="Arial"/>
                <w:sz w:val="20"/>
                <w:szCs w:val="20"/>
              </w:rPr>
            </w:pPr>
            <w:r w:rsidRPr="00070245">
              <w:rPr>
                <w:rFonts w:ascii="Calibri" w:hAnsi="Calibri" w:cs="Arial"/>
                <w:b/>
                <w:sz w:val="20"/>
                <w:szCs w:val="20"/>
              </w:rPr>
              <w:t xml:space="preserve">Platelet shortage  </w:t>
            </w:r>
          </w:p>
        </w:tc>
        <w:tc>
          <w:tcPr>
            <w:tcW w:w="5831" w:type="dxa"/>
          </w:tcPr>
          <w:p w:rsidR="00070245" w:rsidRPr="00070245" w:rsidRDefault="00070245" w:rsidP="006C5DD3">
            <w:pPr>
              <w:spacing w:after="40"/>
              <w:rPr>
                <w:rFonts w:ascii="Calibri" w:hAnsi="Calibri" w:cs="Arial"/>
                <w:sz w:val="20"/>
                <w:szCs w:val="20"/>
              </w:rPr>
            </w:pPr>
            <w:r w:rsidRPr="00070245">
              <w:rPr>
                <w:rFonts w:ascii="Calibri" w:hAnsi="Calibri" w:cs="Arial"/>
                <w:sz w:val="20"/>
                <w:szCs w:val="20"/>
              </w:rPr>
              <w:t>Platelet doses</w:t>
            </w:r>
            <w:r w:rsidRPr="00070245">
              <w:rPr>
                <w:rFonts w:ascii="Calibri" w:hAnsi="Calibri" w:cs="Arial"/>
                <w:b/>
                <w:sz w:val="20"/>
                <w:szCs w:val="20"/>
              </w:rPr>
              <w:t xml:space="preserve"> </w:t>
            </w:r>
            <w:r w:rsidRPr="00070245">
              <w:rPr>
                <w:rFonts w:ascii="Calibri" w:hAnsi="Calibri" w:cs="Arial"/>
                <w:sz w:val="20"/>
                <w:szCs w:val="20"/>
              </w:rPr>
              <w:t>may be split at sites with this ability</w:t>
            </w:r>
          </w:p>
          <w:p w:rsidR="00070245" w:rsidRPr="00070245" w:rsidRDefault="00070245" w:rsidP="00070245">
            <w:pPr>
              <w:widowControl/>
              <w:numPr>
                <w:ilvl w:val="0"/>
                <w:numId w:val="50"/>
              </w:numPr>
              <w:tabs>
                <w:tab w:val="clear" w:pos="360"/>
                <w:tab w:val="num" w:pos="240"/>
              </w:tabs>
              <w:spacing w:after="40"/>
              <w:ind w:left="240" w:hanging="240"/>
              <w:rPr>
                <w:rFonts w:ascii="Calibri" w:hAnsi="Calibri" w:cs="Arial"/>
                <w:sz w:val="20"/>
                <w:szCs w:val="20"/>
              </w:rPr>
            </w:pPr>
            <w:r w:rsidRPr="00070245">
              <w:rPr>
                <w:rFonts w:ascii="Calibri" w:hAnsi="Calibri" w:cs="Arial"/>
                <w:sz w:val="20"/>
                <w:szCs w:val="20"/>
              </w:rPr>
              <w:t>Extension of shelf life may occur at sites with this ability.</w:t>
            </w:r>
          </w:p>
          <w:p w:rsidR="00070245" w:rsidRPr="00070245" w:rsidRDefault="00070245" w:rsidP="00070245">
            <w:pPr>
              <w:widowControl/>
              <w:numPr>
                <w:ilvl w:val="0"/>
                <w:numId w:val="55"/>
              </w:numPr>
              <w:tabs>
                <w:tab w:val="num" w:pos="240"/>
              </w:tabs>
              <w:spacing w:after="40"/>
              <w:ind w:left="240" w:hanging="240"/>
              <w:rPr>
                <w:rFonts w:ascii="Calibri" w:hAnsi="Calibri" w:cs="Arial"/>
                <w:sz w:val="20"/>
                <w:szCs w:val="20"/>
              </w:rPr>
            </w:pPr>
            <w:r w:rsidRPr="00070245">
              <w:rPr>
                <w:rFonts w:ascii="Calibri" w:hAnsi="Calibri" w:cs="Arial"/>
                <w:sz w:val="20"/>
                <w:szCs w:val="20"/>
              </w:rPr>
              <w:t>Note: the actions above must be approved by your hospital TS medical director.</w:t>
            </w:r>
          </w:p>
        </w:tc>
      </w:tr>
      <w:tr w:rsidR="00070245" w:rsidRPr="00FB7BC0" w:rsidTr="006C5DD3">
        <w:trPr>
          <w:jc w:val="center"/>
        </w:trPr>
        <w:tc>
          <w:tcPr>
            <w:tcW w:w="4694" w:type="dxa"/>
            <w:tcBorders>
              <w:bottom w:val="single" w:sz="4" w:space="0" w:color="auto"/>
            </w:tcBorders>
          </w:tcPr>
          <w:p w:rsidR="00070245" w:rsidRPr="00070245" w:rsidRDefault="00070245" w:rsidP="00070245">
            <w:pPr>
              <w:pStyle w:val="ListParagraph"/>
              <w:widowControl/>
              <w:numPr>
                <w:ilvl w:val="3"/>
                <w:numId w:val="54"/>
              </w:numPr>
              <w:tabs>
                <w:tab w:val="clear" w:pos="2880"/>
                <w:tab w:val="num" w:pos="329"/>
              </w:tabs>
              <w:spacing w:after="60" w:line="276" w:lineRule="auto"/>
              <w:ind w:hanging="2835"/>
              <w:rPr>
                <w:rFonts w:ascii="Calibri" w:hAnsi="Calibri" w:cs="Arial"/>
                <w:sz w:val="20"/>
                <w:szCs w:val="20"/>
              </w:rPr>
            </w:pPr>
            <w:r w:rsidRPr="00070245">
              <w:rPr>
                <w:rFonts w:ascii="Calibri" w:hAnsi="Calibri" w:cs="Arial"/>
                <w:b/>
                <w:sz w:val="20"/>
                <w:szCs w:val="20"/>
              </w:rPr>
              <w:t>Red Blood Cell shortage</w:t>
            </w:r>
          </w:p>
        </w:tc>
        <w:tc>
          <w:tcPr>
            <w:tcW w:w="5831" w:type="dxa"/>
            <w:tcBorders>
              <w:bottom w:val="single" w:sz="4" w:space="0" w:color="auto"/>
            </w:tcBorders>
          </w:tcPr>
          <w:p w:rsidR="00070245" w:rsidRPr="00070245" w:rsidRDefault="00070245" w:rsidP="00070245">
            <w:pPr>
              <w:widowControl/>
              <w:numPr>
                <w:ilvl w:val="0"/>
                <w:numId w:val="53"/>
              </w:numPr>
              <w:spacing w:after="40"/>
              <w:rPr>
                <w:rFonts w:ascii="Calibri" w:hAnsi="Calibri" w:cs="Arial"/>
                <w:sz w:val="20"/>
                <w:szCs w:val="20"/>
              </w:rPr>
            </w:pPr>
            <w:r w:rsidRPr="00070245">
              <w:rPr>
                <w:rFonts w:ascii="Calibri" w:hAnsi="Calibri" w:cs="Arial"/>
                <w:sz w:val="20"/>
                <w:szCs w:val="20"/>
              </w:rPr>
              <w:t xml:space="preserve">Restrictive </w:t>
            </w:r>
            <w:r w:rsidR="00783763">
              <w:rPr>
                <w:rFonts w:ascii="Calibri" w:hAnsi="Calibri" w:cs="Arial"/>
                <w:sz w:val="20"/>
                <w:szCs w:val="20"/>
              </w:rPr>
              <w:t>hemoglobin</w:t>
            </w:r>
            <w:r w:rsidRPr="00070245">
              <w:rPr>
                <w:rFonts w:ascii="Calibri" w:hAnsi="Calibri" w:cs="Arial"/>
                <w:sz w:val="20"/>
                <w:szCs w:val="20"/>
              </w:rPr>
              <w:t xml:space="preserve"> thresholds for transfusion will be used. If orders outside of your hospital’s Amber Phase criteria are received, forward to your TS Medical Director.</w:t>
            </w:r>
          </w:p>
          <w:p w:rsidR="00070245" w:rsidRPr="00070245" w:rsidRDefault="00070245" w:rsidP="00070245">
            <w:pPr>
              <w:widowControl/>
              <w:numPr>
                <w:ilvl w:val="0"/>
                <w:numId w:val="53"/>
              </w:numPr>
              <w:spacing w:after="40"/>
              <w:rPr>
                <w:rFonts w:ascii="Calibri" w:hAnsi="Calibri" w:cs="Arial"/>
                <w:sz w:val="20"/>
                <w:szCs w:val="20"/>
              </w:rPr>
            </w:pPr>
            <w:r w:rsidRPr="00070245">
              <w:rPr>
                <w:rFonts w:ascii="Calibri" w:hAnsi="Calibri" w:cs="Arial"/>
                <w:sz w:val="20"/>
                <w:szCs w:val="20"/>
              </w:rPr>
              <w:t xml:space="preserve">You may need to provide red cells of a compatible but different Rh and/or ABO group for patients. </w:t>
            </w:r>
          </w:p>
        </w:tc>
      </w:tr>
      <w:tr w:rsidR="00070245" w:rsidRPr="00FB7BC0" w:rsidTr="006C5DD3">
        <w:trPr>
          <w:jc w:val="center"/>
        </w:trPr>
        <w:tc>
          <w:tcPr>
            <w:tcW w:w="4694" w:type="dxa"/>
          </w:tcPr>
          <w:p w:rsidR="00070245" w:rsidRPr="00070245" w:rsidRDefault="00070245" w:rsidP="00070245">
            <w:pPr>
              <w:pStyle w:val="ListParagraph"/>
              <w:widowControl/>
              <w:numPr>
                <w:ilvl w:val="0"/>
                <w:numId w:val="54"/>
              </w:numPr>
              <w:tabs>
                <w:tab w:val="clear" w:pos="720"/>
                <w:tab w:val="num" w:pos="329"/>
              </w:tabs>
              <w:spacing w:after="60" w:line="276" w:lineRule="auto"/>
              <w:ind w:left="329" w:hanging="284"/>
              <w:rPr>
                <w:rFonts w:ascii="Calibri" w:hAnsi="Calibri" w:cs="Arial"/>
                <w:sz w:val="20"/>
                <w:szCs w:val="20"/>
              </w:rPr>
            </w:pPr>
            <w:r w:rsidRPr="00070245">
              <w:rPr>
                <w:rFonts w:ascii="Calibri" w:hAnsi="Calibri" w:cs="Arial"/>
                <w:b/>
                <w:sz w:val="20"/>
                <w:szCs w:val="20"/>
              </w:rPr>
              <w:t>Plasma Protein Products</w:t>
            </w:r>
            <w:r w:rsidRPr="00070245">
              <w:rPr>
                <w:rFonts w:ascii="Calibri" w:hAnsi="Calibri" w:cs="Arial"/>
                <w:sz w:val="20"/>
                <w:szCs w:val="20"/>
              </w:rPr>
              <w:t xml:space="preserve"> these shortages are rare and may include factor concentrates, IVIG, albumin, or others. Manufacturing problems may necessitate a very large recall of product.</w:t>
            </w:r>
          </w:p>
        </w:tc>
        <w:tc>
          <w:tcPr>
            <w:tcW w:w="5831" w:type="dxa"/>
          </w:tcPr>
          <w:p w:rsidR="00070245" w:rsidRPr="002D5F18" w:rsidRDefault="00070245" w:rsidP="002D5F18">
            <w:pPr>
              <w:pStyle w:val="NoSpacing"/>
              <w:rPr>
                <w:sz w:val="20"/>
                <w:szCs w:val="20"/>
              </w:rPr>
            </w:pPr>
            <w:r w:rsidRPr="002D5F18">
              <w:rPr>
                <w:sz w:val="20"/>
                <w:szCs w:val="20"/>
              </w:rPr>
              <w:t>These types of shortage are usually national in scope.</w:t>
            </w:r>
          </w:p>
          <w:p w:rsidR="00070245" w:rsidRPr="00070245" w:rsidRDefault="00070245" w:rsidP="00783763">
            <w:pPr>
              <w:pStyle w:val="NoSpacing"/>
            </w:pPr>
            <w:r w:rsidRPr="002D5F18">
              <w:rPr>
                <w:sz w:val="20"/>
                <w:szCs w:val="20"/>
              </w:rPr>
              <w:t>Direction for action would be communicated through the National</w:t>
            </w:r>
            <w:r w:rsidR="00783763">
              <w:rPr>
                <w:sz w:val="20"/>
                <w:szCs w:val="20"/>
              </w:rPr>
              <w:t xml:space="preserve"> </w:t>
            </w:r>
            <w:r w:rsidRPr="002D5F18">
              <w:rPr>
                <w:sz w:val="20"/>
                <w:szCs w:val="20"/>
              </w:rPr>
              <w:t>Advisory Committee on Blood and Blood Products</w:t>
            </w:r>
            <w:r w:rsidR="00783763">
              <w:rPr>
                <w:sz w:val="20"/>
                <w:szCs w:val="20"/>
              </w:rPr>
              <w:t xml:space="preserve"> </w:t>
            </w:r>
            <w:r w:rsidRPr="002D5F18">
              <w:rPr>
                <w:sz w:val="20"/>
                <w:szCs w:val="20"/>
              </w:rPr>
              <w:t>(</w:t>
            </w:r>
            <w:hyperlink r:id="rId12" w:history="1">
              <w:r w:rsidRPr="00783763">
                <w:rPr>
                  <w:rStyle w:val="Hyperlink"/>
                  <w:sz w:val="20"/>
                  <w:szCs w:val="20"/>
                </w:rPr>
                <w:t>www.nacblood.ca</w:t>
              </w:r>
            </w:hyperlink>
            <w:r w:rsidRPr="002D5F18">
              <w:rPr>
                <w:sz w:val="20"/>
                <w:szCs w:val="20"/>
              </w:rPr>
              <w:t>).</w:t>
            </w:r>
          </w:p>
        </w:tc>
      </w:tr>
      <w:tr w:rsidR="00070245" w:rsidRPr="00FB7BC0" w:rsidTr="006C5DD3">
        <w:trPr>
          <w:jc w:val="center"/>
        </w:trPr>
        <w:tc>
          <w:tcPr>
            <w:tcW w:w="4694" w:type="dxa"/>
          </w:tcPr>
          <w:p w:rsidR="00070245" w:rsidRPr="00070245" w:rsidRDefault="00070245" w:rsidP="00070245">
            <w:pPr>
              <w:widowControl/>
              <w:numPr>
                <w:ilvl w:val="0"/>
                <w:numId w:val="54"/>
              </w:numPr>
              <w:tabs>
                <w:tab w:val="clear" w:pos="720"/>
                <w:tab w:val="num" w:pos="329"/>
              </w:tabs>
              <w:spacing w:after="60"/>
              <w:ind w:left="329" w:hanging="284"/>
              <w:rPr>
                <w:rFonts w:ascii="Calibri" w:hAnsi="Calibri" w:cs="Arial"/>
                <w:sz w:val="20"/>
                <w:szCs w:val="20"/>
              </w:rPr>
            </w:pPr>
            <w:r w:rsidRPr="00070245">
              <w:rPr>
                <w:rFonts w:ascii="Calibri" w:hAnsi="Calibri" w:cs="Arial"/>
                <w:b/>
                <w:sz w:val="20"/>
                <w:szCs w:val="20"/>
              </w:rPr>
              <w:t>Red Phase Notification</w:t>
            </w:r>
            <w:r w:rsidRPr="00070245">
              <w:rPr>
                <w:rFonts w:ascii="Calibri" w:hAnsi="Calibri" w:cs="Arial"/>
                <w:sz w:val="20"/>
                <w:szCs w:val="20"/>
              </w:rPr>
              <w:t xml:space="preserve"> This level of shortage indicates a critical supply shortage.</w:t>
            </w:r>
          </w:p>
          <w:p w:rsidR="00070245" w:rsidRPr="00070245" w:rsidRDefault="00070245" w:rsidP="006C5DD3">
            <w:pPr>
              <w:spacing w:after="60"/>
              <w:rPr>
                <w:rFonts w:ascii="Calibri" w:hAnsi="Calibri" w:cs="Arial"/>
                <w:sz w:val="20"/>
                <w:szCs w:val="20"/>
              </w:rPr>
            </w:pPr>
          </w:p>
        </w:tc>
        <w:tc>
          <w:tcPr>
            <w:tcW w:w="5831" w:type="dxa"/>
          </w:tcPr>
          <w:p w:rsidR="00070245" w:rsidRPr="002D5F18" w:rsidRDefault="00070245" w:rsidP="002D5F18">
            <w:pPr>
              <w:pStyle w:val="NoSpacing"/>
              <w:numPr>
                <w:ilvl w:val="0"/>
                <w:numId w:val="57"/>
              </w:numPr>
              <w:ind w:left="320"/>
              <w:rPr>
                <w:sz w:val="20"/>
                <w:szCs w:val="20"/>
              </w:rPr>
            </w:pPr>
            <w:r w:rsidRPr="002D5F18">
              <w:rPr>
                <w:sz w:val="20"/>
                <w:szCs w:val="20"/>
              </w:rPr>
              <w:t>Your hospital will be notified through CBS, and the Ministry of Health and Long-Term Care will be involved.</w:t>
            </w:r>
          </w:p>
          <w:p w:rsidR="00070245" w:rsidRPr="002D5F18" w:rsidRDefault="00070245" w:rsidP="002D5F18">
            <w:pPr>
              <w:pStyle w:val="NoSpacing"/>
              <w:numPr>
                <w:ilvl w:val="0"/>
                <w:numId w:val="57"/>
              </w:numPr>
              <w:ind w:left="320"/>
              <w:rPr>
                <w:sz w:val="20"/>
                <w:szCs w:val="20"/>
              </w:rPr>
            </w:pPr>
            <w:r w:rsidRPr="002D5F18">
              <w:rPr>
                <w:sz w:val="20"/>
                <w:szCs w:val="20"/>
              </w:rPr>
              <w:t>Your TS will receive a message from CBS informing you about the shortage and what product is affected.</w:t>
            </w:r>
          </w:p>
          <w:p w:rsidR="00070245" w:rsidRPr="002D5F18" w:rsidRDefault="00070245" w:rsidP="002D5F18">
            <w:pPr>
              <w:pStyle w:val="NoSpacing"/>
              <w:numPr>
                <w:ilvl w:val="0"/>
                <w:numId w:val="57"/>
              </w:numPr>
              <w:ind w:left="320"/>
              <w:rPr>
                <w:sz w:val="20"/>
                <w:szCs w:val="20"/>
              </w:rPr>
            </w:pPr>
            <w:r w:rsidRPr="002D5F18">
              <w:rPr>
                <w:sz w:val="20"/>
                <w:szCs w:val="20"/>
                <w:u w:val="single"/>
              </w:rPr>
              <w:t>All blood transfusions  will be for life-threatening conditions only</w:t>
            </w:r>
          </w:p>
          <w:p w:rsidR="00070245" w:rsidRPr="00070245" w:rsidRDefault="00070245" w:rsidP="002D5F18">
            <w:pPr>
              <w:pStyle w:val="NoSpacing"/>
              <w:numPr>
                <w:ilvl w:val="0"/>
                <w:numId w:val="57"/>
              </w:numPr>
              <w:ind w:left="320"/>
            </w:pPr>
            <w:r w:rsidRPr="002D5F18">
              <w:rPr>
                <w:sz w:val="20"/>
                <w:szCs w:val="20"/>
              </w:rPr>
              <w:t xml:space="preserve">A </w:t>
            </w:r>
            <w:r w:rsidRPr="002D5F18">
              <w:rPr>
                <w:b/>
                <w:sz w:val="20"/>
                <w:szCs w:val="20"/>
              </w:rPr>
              <w:t>triage team</w:t>
            </w:r>
            <w:r w:rsidRPr="002D5F18">
              <w:rPr>
                <w:sz w:val="20"/>
                <w:szCs w:val="20"/>
              </w:rPr>
              <w:t xml:space="preserve"> at your hospital will review any use of blood and follow a National Guidance document to aid in decision making.</w:t>
            </w:r>
          </w:p>
        </w:tc>
      </w:tr>
    </w:tbl>
    <w:p w:rsidR="00070245" w:rsidRDefault="00070245" w:rsidP="002D5F18">
      <w:pPr>
        <w:spacing w:line="259" w:lineRule="auto"/>
        <w:ind w:right="495"/>
        <w:rPr>
          <w:rFonts w:ascii="Calibri" w:eastAsia="Calibri" w:hAnsi="Calibri" w:cs="Calibri"/>
          <w:sz w:val="20"/>
          <w:szCs w:val="20"/>
        </w:rPr>
      </w:pPr>
    </w:p>
    <w:sectPr w:rsidR="00070245" w:rsidSect="00EB18C5">
      <w:headerReference w:type="default" r:id="rId13"/>
      <w:footerReference w:type="default" r:id="rId14"/>
      <w:pgSz w:w="12240" w:h="15840"/>
      <w:pgMar w:top="280" w:right="758" w:bottom="851" w:left="426"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C0" w:rsidRDefault="001925C0">
      <w:r>
        <w:separator/>
      </w:r>
    </w:p>
  </w:endnote>
  <w:endnote w:type="continuationSeparator" w:id="0">
    <w:p w:rsidR="001925C0" w:rsidRDefault="0019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3703"/>
      <w:docPartObj>
        <w:docPartGallery w:val="Page Numbers (Bottom of Page)"/>
        <w:docPartUnique/>
      </w:docPartObj>
    </w:sdtPr>
    <w:sdtEndPr/>
    <w:sdtContent>
      <w:sdt>
        <w:sdtPr>
          <w:id w:val="1200128847"/>
          <w:docPartObj>
            <w:docPartGallery w:val="Page Numbers (Top of Page)"/>
            <w:docPartUnique/>
          </w:docPartObj>
        </w:sdtPr>
        <w:sdtEndPr/>
        <w:sdtContent>
          <w:p w:rsidR="00CB5966" w:rsidRDefault="00CB5966">
            <w:pPr>
              <w:pStyle w:val="Footer"/>
              <w:jc w:val="right"/>
            </w:pPr>
            <w:r>
              <w:rPr>
                <w:noProof/>
                <w:lang w:val="en-CA" w:eastAsia="en-CA"/>
              </w:rPr>
              <w:drawing>
                <wp:anchor distT="0" distB="0" distL="114300" distR="114300" simplePos="0" relativeHeight="503272120" behindDoc="1" locked="0" layoutInCell="1" allowOverlap="1" wp14:anchorId="16862D4C" wp14:editId="348472EF">
                  <wp:simplePos x="0" y="0"/>
                  <wp:positionH relativeFrom="column">
                    <wp:posOffset>199390</wp:posOffset>
                  </wp:positionH>
                  <wp:positionV relativeFrom="paragraph">
                    <wp:posOffset>81280</wp:posOffset>
                  </wp:positionV>
                  <wp:extent cx="7012940" cy="397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966" w:rsidRDefault="00CB5966" w:rsidP="008878C6">
            <w:pPr>
              <w:pStyle w:val="Footer"/>
              <w:tabs>
                <w:tab w:val="clear" w:pos="9360"/>
                <w:tab w:val="right" w:pos="11057"/>
              </w:tabs>
            </w:pPr>
            <w:r>
              <w:rPr>
                <w:sz w:val="18"/>
                <w:szCs w:val="18"/>
              </w:rPr>
              <w:t xml:space="preserve">           Version 3 October 2016</w:t>
            </w:r>
            <w:r>
              <w:rPr>
                <w:sz w:val="18"/>
                <w:szCs w:val="18"/>
              </w:rPr>
              <w:tab/>
            </w:r>
            <w:r>
              <w:rPr>
                <w:sz w:val="18"/>
                <w:szCs w:val="18"/>
              </w:rPr>
              <w:tab/>
              <w:t xml:space="preserve">                         </w:t>
            </w:r>
            <w:r w:rsidRPr="008D0625">
              <w:rPr>
                <w:sz w:val="18"/>
                <w:szCs w:val="18"/>
              </w:rPr>
              <w:t xml:space="preserve">Toolkit Page </w:t>
            </w:r>
            <w:r w:rsidRPr="008D0625">
              <w:rPr>
                <w:bCs/>
                <w:sz w:val="18"/>
                <w:szCs w:val="18"/>
              </w:rPr>
              <w:fldChar w:fldCharType="begin"/>
            </w:r>
            <w:r w:rsidRPr="008D0625">
              <w:rPr>
                <w:bCs/>
                <w:sz w:val="18"/>
                <w:szCs w:val="18"/>
              </w:rPr>
              <w:instrText xml:space="preserve"> PAGE </w:instrText>
            </w:r>
            <w:r w:rsidRPr="008D0625">
              <w:rPr>
                <w:bCs/>
                <w:sz w:val="18"/>
                <w:szCs w:val="18"/>
              </w:rPr>
              <w:fldChar w:fldCharType="separate"/>
            </w:r>
            <w:r w:rsidR="00787C88">
              <w:rPr>
                <w:bCs/>
                <w:noProof/>
                <w:sz w:val="18"/>
                <w:szCs w:val="18"/>
              </w:rPr>
              <w:t>1</w:t>
            </w:r>
            <w:r w:rsidRPr="008D0625">
              <w:rPr>
                <w:bCs/>
                <w:sz w:val="18"/>
                <w:szCs w:val="18"/>
              </w:rPr>
              <w:fldChar w:fldCharType="end"/>
            </w:r>
            <w:r w:rsidRPr="008D0625">
              <w:rPr>
                <w:sz w:val="18"/>
                <w:szCs w:val="18"/>
              </w:rPr>
              <w:t xml:space="preserve"> of </w:t>
            </w:r>
            <w:r w:rsidRPr="008D0625">
              <w:rPr>
                <w:bCs/>
                <w:sz w:val="18"/>
                <w:szCs w:val="18"/>
              </w:rPr>
              <w:fldChar w:fldCharType="begin"/>
            </w:r>
            <w:r w:rsidRPr="008D0625">
              <w:rPr>
                <w:bCs/>
                <w:sz w:val="18"/>
                <w:szCs w:val="18"/>
              </w:rPr>
              <w:instrText xml:space="preserve"> NUMPAGES  </w:instrText>
            </w:r>
            <w:r w:rsidRPr="008D0625">
              <w:rPr>
                <w:bCs/>
                <w:sz w:val="18"/>
                <w:szCs w:val="18"/>
              </w:rPr>
              <w:fldChar w:fldCharType="separate"/>
            </w:r>
            <w:r w:rsidR="00787C88">
              <w:rPr>
                <w:bCs/>
                <w:noProof/>
                <w:sz w:val="18"/>
                <w:szCs w:val="18"/>
              </w:rPr>
              <w:t>1</w:t>
            </w:r>
            <w:r w:rsidRPr="008D0625">
              <w:rPr>
                <w:bCs/>
                <w:sz w:val="18"/>
                <w:szCs w:val="18"/>
              </w:rPr>
              <w:fldChar w:fldCharType="end"/>
            </w:r>
          </w:p>
        </w:sdtContent>
      </w:sdt>
    </w:sdtContent>
  </w:sdt>
  <w:p w:rsidR="00CB5966" w:rsidRDefault="00CB5966" w:rsidP="008D0625">
    <w:pPr>
      <w:tabs>
        <w:tab w:val="left" w:pos="7025"/>
      </w:tabs>
      <w:spacing w:line="14"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C0" w:rsidRDefault="001925C0">
      <w:r>
        <w:separator/>
      </w:r>
    </w:p>
  </w:footnote>
  <w:footnote w:type="continuationSeparator" w:id="0">
    <w:p w:rsidR="001925C0" w:rsidRDefault="00192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66" w:rsidRDefault="00CB596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1">
    <w:nsid w:val="014C5F23"/>
    <w:multiLevelType w:val="multilevel"/>
    <w:tmpl w:val="2BB2B39A"/>
    <w:numStyleLink w:val="Style1"/>
  </w:abstractNum>
  <w:abstractNum w:abstractNumId="2">
    <w:nsid w:val="02162885"/>
    <w:multiLevelType w:val="hybridMultilevel"/>
    <w:tmpl w:val="7FA080BA"/>
    <w:lvl w:ilvl="0" w:tplc="FCD627E0">
      <w:start w:val="1"/>
      <w:numFmt w:val="lowerLetter"/>
      <w:lvlText w:val="%1)"/>
      <w:lvlJc w:val="left"/>
      <w:pPr>
        <w:ind w:left="1180" w:hanging="720"/>
      </w:pPr>
      <w:rPr>
        <w:rFonts w:ascii="Calibri" w:eastAsia="Calibri" w:hAnsi="Calibri" w:hint="default"/>
        <w:sz w:val="24"/>
        <w:szCs w:val="24"/>
      </w:rPr>
    </w:lvl>
    <w:lvl w:ilvl="1" w:tplc="1EECA49E">
      <w:start w:val="1"/>
      <w:numFmt w:val="bullet"/>
      <w:lvlText w:val="•"/>
      <w:lvlJc w:val="left"/>
      <w:pPr>
        <w:ind w:left="2234" w:hanging="720"/>
      </w:pPr>
      <w:rPr>
        <w:rFonts w:hint="default"/>
      </w:rPr>
    </w:lvl>
    <w:lvl w:ilvl="2" w:tplc="AE346D38">
      <w:start w:val="1"/>
      <w:numFmt w:val="bullet"/>
      <w:lvlText w:val="•"/>
      <w:lvlJc w:val="left"/>
      <w:pPr>
        <w:ind w:left="3288" w:hanging="720"/>
      </w:pPr>
      <w:rPr>
        <w:rFonts w:hint="default"/>
      </w:rPr>
    </w:lvl>
    <w:lvl w:ilvl="3" w:tplc="7E24CE6A">
      <w:start w:val="1"/>
      <w:numFmt w:val="bullet"/>
      <w:lvlText w:val="•"/>
      <w:lvlJc w:val="left"/>
      <w:pPr>
        <w:ind w:left="4342" w:hanging="720"/>
      </w:pPr>
      <w:rPr>
        <w:rFonts w:hint="default"/>
      </w:rPr>
    </w:lvl>
    <w:lvl w:ilvl="4" w:tplc="6E485618">
      <w:start w:val="1"/>
      <w:numFmt w:val="bullet"/>
      <w:lvlText w:val="•"/>
      <w:lvlJc w:val="left"/>
      <w:pPr>
        <w:ind w:left="5396" w:hanging="720"/>
      </w:pPr>
      <w:rPr>
        <w:rFonts w:hint="default"/>
      </w:rPr>
    </w:lvl>
    <w:lvl w:ilvl="5" w:tplc="45B4742C">
      <w:start w:val="1"/>
      <w:numFmt w:val="bullet"/>
      <w:lvlText w:val="•"/>
      <w:lvlJc w:val="left"/>
      <w:pPr>
        <w:ind w:left="6450" w:hanging="720"/>
      </w:pPr>
      <w:rPr>
        <w:rFonts w:hint="default"/>
      </w:rPr>
    </w:lvl>
    <w:lvl w:ilvl="6" w:tplc="29F633AE">
      <w:start w:val="1"/>
      <w:numFmt w:val="bullet"/>
      <w:lvlText w:val="•"/>
      <w:lvlJc w:val="left"/>
      <w:pPr>
        <w:ind w:left="7504" w:hanging="720"/>
      </w:pPr>
      <w:rPr>
        <w:rFonts w:hint="default"/>
      </w:rPr>
    </w:lvl>
    <w:lvl w:ilvl="7" w:tplc="1A242104">
      <w:start w:val="1"/>
      <w:numFmt w:val="bullet"/>
      <w:lvlText w:val="•"/>
      <w:lvlJc w:val="left"/>
      <w:pPr>
        <w:ind w:left="8558" w:hanging="720"/>
      </w:pPr>
      <w:rPr>
        <w:rFonts w:hint="default"/>
      </w:rPr>
    </w:lvl>
    <w:lvl w:ilvl="8" w:tplc="E0908934">
      <w:start w:val="1"/>
      <w:numFmt w:val="bullet"/>
      <w:lvlText w:val="•"/>
      <w:lvlJc w:val="left"/>
      <w:pPr>
        <w:ind w:left="9612" w:hanging="720"/>
      </w:pPr>
      <w:rPr>
        <w:rFonts w:hint="default"/>
      </w:rPr>
    </w:lvl>
  </w:abstractNum>
  <w:abstractNum w:abstractNumId="3">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258A8"/>
    <w:multiLevelType w:val="hybridMultilevel"/>
    <w:tmpl w:val="4566DD72"/>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6">
    <w:nsid w:val="04FF6461"/>
    <w:multiLevelType w:val="hybridMultilevel"/>
    <w:tmpl w:val="497EFA44"/>
    <w:lvl w:ilvl="0" w:tplc="9F285878">
      <w:start w:val="1"/>
      <w:numFmt w:val="lowerLetter"/>
      <w:lvlText w:val="%1)"/>
      <w:lvlJc w:val="left"/>
      <w:pPr>
        <w:ind w:left="1180" w:hanging="720"/>
      </w:pPr>
      <w:rPr>
        <w:rFonts w:ascii="Calibri" w:eastAsia="Calibri" w:hAnsi="Calibri" w:hint="default"/>
        <w:sz w:val="24"/>
        <w:szCs w:val="24"/>
      </w:rPr>
    </w:lvl>
    <w:lvl w:ilvl="1" w:tplc="8D069B94">
      <w:start w:val="1"/>
      <w:numFmt w:val="bullet"/>
      <w:lvlText w:val="•"/>
      <w:lvlJc w:val="left"/>
      <w:pPr>
        <w:ind w:left="2234" w:hanging="720"/>
      </w:pPr>
      <w:rPr>
        <w:rFonts w:hint="default"/>
      </w:rPr>
    </w:lvl>
    <w:lvl w:ilvl="2" w:tplc="2DC40890">
      <w:start w:val="1"/>
      <w:numFmt w:val="bullet"/>
      <w:lvlText w:val="•"/>
      <w:lvlJc w:val="left"/>
      <w:pPr>
        <w:ind w:left="3288" w:hanging="720"/>
      </w:pPr>
      <w:rPr>
        <w:rFonts w:hint="default"/>
      </w:rPr>
    </w:lvl>
    <w:lvl w:ilvl="3" w:tplc="00449052">
      <w:start w:val="1"/>
      <w:numFmt w:val="bullet"/>
      <w:lvlText w:val="•"/>
      <w:lvlJc w:val="left"/>
      <w:pPr>
        <w:ind w:left="4342" w:hanging="720"/>
      </w:pPr>
      <w:rPr>
        <w:rFonts w:hint="default"/>
      </w:rPr>
    </w:lvl>
    <w:lvl w:ilvl="4" w:tplc="43C66484">
      <w:start w:val="1"/>
      <w:numFmt w:val="bullet"/>
      <w:lvlText w:val="•"/>
      <w:lvlJc w:val="left"/>
      <w:pPr>
        <w:ind w:left="5396" w:hanging="720"/>
      </w:pPr>
      <w:rPr>
        <w:rFonts w:hint="default"/>
      </w:rPr>
    </w:lvl>
    <w:lvl w:ilvl="5" w:tplc="A888EE54">
      <w:start w:val="1"/>
      <w:numFmt w:val="bullet"/>
      <w:lvlText w:val="•"/>
      <w:lvlJc w:val="left"/>
      <w:pPr>
        <w:ind w:left="6450" w:hanging="720"/>
      </w:pPr>
      <w:rPr>
        <w:rFonts w:hint="default"/>
      </w:rPr>
    </w:lvl>
    <w:lvl w:ilvl="6" w:tplc="C2EC66CE">
      <w:start w:val="1"/>
      <w:numFmt w:val="bullet"/>
      <w:lvlText w:val="•"/>
      <w:lvlJc w:val="left"/>
      <w:pPr>
        <w:ind w:left="7504" w:hanging="720"/>
      </w:pPr>
      <w:rPr>
        <w:rFonts w:hint="default"/>
      </w:rPr>
    </w:lvl>
    <w:lvl w:ilvl="7" w:tplc="802C7E7A">
      <w:start w:val="1"/>
      <w:numFmt w:val="bullet"/>
      <w:lvlText w:val="•"/>
      <w:lvlJc w:val="left"/>
      <w:pPr>
        <w:ind w:left="8558" w:hanging="720"/>
      </w:pPr>
      <w:rPr>
        <w:rFonts w:hint="default"/>
      </w:rPr>
    </w:lvl>
    <w:lvl w:ilvl="8" w:tplc="8740154E">
      <w:start w:val="1"/>
      <w:numFmt w:val="bullet"/>
      <w:lvlText w:val="•"/>
      <w:lvlJc w:val="left"/>
      <w:pPr>
        <w:ind w:left="9612" w:hanging="720"/>
      </w:pPr>
      <w:rPr>
        <w:rFont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9F05CD0"/>
    <w:multiLevelType w:val="multilevel"/>
    <w:tmpl w:val="1F3469D0"/>
    <w:lvl w:ilvl="0">
      <w:start w:val="8"/>
      <w:numFmt w:val="decimal"/>
      <w:lvlText w:val="%1"/>
      <w:lvlJc w:val="left"/>
      <w:pPr>
        <w:ind w:left="79" w:hanging="451"/>
      </w:pPr>
      <w:rPr>
        <w:rFonts w:hint="default"/>
      </w:rPr>
    </w:lvl>
    <w:lvl w:ilvl="1">
      <w:start w:val="4"/>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9">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10">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1">
    <w:nsid w:val="1406635E"/>
    <w:multiLevelType w:val="hybridMultilevel"/>
    <w:tmpl w:val="D202414E"/>
    <w:lvl w:ilvl="0" w:tplc="BB762962">
      <w:start w:val="1"/>
      <w:numFmt w:val="lowerLetter"/>
      <w:lvlText w:val="%1)"/>
      <w:lvlJc w:val="left"/>
      <w:pPr>
        <w:ind w:left="1180" w:hanging="720"/>
      </w:pPr>
      <w:rPr>
        <w:rFonts w:ascii="Calibri" w:eastAsia="Calibri" w:hAnsi="Calibri" w:hint="default"/>
        <w:sz w:val="24"/>
        <w:szCs w:val="24"/>
      </w:rPr>
    </w:lvl>
    <w:lvl w:ilvl="1" w:tplc="E3F0F9B2">
      <w:start w:val="1"/>
      <w:numFmt w:val="bullet"/>
      <w:lvlText w:val="•"/>
      <w:lvlJc w:val="left"/>
      <w:pPr>
        <w:ind w:left="2234" w:hanging="720"/>
      </w:pPr>
      <w:rPr>
        <w:rFonts w:hint="default"/>
      </w:rPr>
    </w:lvl>
    <w:lvl w:ilvl="2" w:tplc="B5DE8B8A">
      <w:start w:val="1"/>
      <w:numFmt w:val="bullet"/>
      <w:lvlText w:val="•"/>
      <w:lvlJc w:val="left"/>
      <w:pPr>
        <w:ind w:left="3288" w:hanging="720"/>
      </w:pPr>
      <w:rPr>
        <w:rFonts w:hint="default"/>
      </w:rPr>
    </w:lvl>
    <w:lvl w:ilvl="3" w:tplc="D2D2593E">
      <w:start w:val="1"/>
      <w:numFmt w:val="bullet"/>
      <w:lvlText w:val="•"/>
      <w:lvlJc w:val="left"/>
      <w:pPr>
        <w:ind w:left="4342" w:hanging="720"/>
      </w:pPr>
      <w:rPr>
        <w:rFonts w:hint="default"/>
      </w:rPr>
    </w:lvl>
    <w:lvl w:ilvl="4" w:tplc="F5B0F536">
      <w:start w:val="1"/>
      <w:numFmt w:val="bullet"/>
      <w:lvlText w:val="•"/>
      <w:lvlJc w:val="left"/>
      <w:pPr>
        <w:ind w:left="5396" w:hanging="720"/>
      </w:pPr>
      <w:rPr>
        <w:rFonts w:hint="default"/>
      </w:rPr>
    </w:lvl>
    <w:lvl w:ilvl="5" w:tplc="A5C273B2">
      <w:start w:val="1"/>
      <w:numFmt w:val="bullet"/>
      <w:lvlText w:val="•"/>
      <w:lvlJc w:val="left"/>
      <w:pPr>
        <w:ind w:left="6450" w:hanging="720"/>
      </w:pPr>
      <w:rPr>
        <w:rFonts w:hint="default"/>
      </w:rPr>
    </w:lvl>
    <w:lvl w:ilvl="6" w:tplc="E2AEA89C">
      <w:start w:val="1"/>
      <w:numFmt w:val="bullet"/>
      <w:lvlText w:val="•"/>
      <w:lvlJc w:val="left"/>
      <w:pPr>
        <w:ind w:left="7504" w:hanging="720"/>
      </w:pPr>
      <w:rPr>
        <w:rFonts w:hint="default"/>
      </w:rPr>
    </w:lvl>
    <w:lvl w:ilvl="7" w:tplc="EF8EAE14">
      <w:start w:val="1"/>
      <w:numFmt w:val="bullet"/>
      <w:lvlText w:val="•"/>
      <w:lvlJc w:val="left"/>
      <w:pPr>
        <w:ind w:left="8558" w:hanging="720"/>
      </w:pPr>
      <w:rPr>
        <w:rFonts w:hint="default"/>
      </w:rPr>
    </w:lvl>
    <w:lvl w:ilvl="8" w:tplc="C8FCF4CA">
      <w:start w:val="1"/>
      <w:numFmt w:val="bullet"/>
      <w:lvlText w:val="•"/>
      <w:lvlJc w:val="left"/>
      <w:pPr>
        <w:ind w:left="9612" w:hanging="720"/>
      </w:pPr>
      <w:rPr>
        <w:rFonts w:hint="default"/>
      </w:rPr>
    </w:lvl>
  </w:abstractNum>
  <w:abstractNum w:abstractNumId="12">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3">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4">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6">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57D5622"/>
    <w:multiLevelType w:val="hybridMultilevel"/>
    <w:tmpl w:val="1AA693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A37F6"/>
    <w:multiLevelType w:val="hybridMultilevel"/>
    <w:tmpl w:val="0F64C44E"/>
    <w:lvl w:ilvl="0" w:tplc="72C8BE80">
      <w:start w:val="1"/>
      <w:numFmt w:val="lowerLetter"/>
      <w:lvlText w:val="%1)"/>
      <w:lvlJc w:val="left"/>
      <w:pPr>
        <w:ind w:left="1180" w:hanging="720"/>
      </w:pPr>
      <w:rPr>
        <w:rFonts w:ascii="Calibri" w:eastAsia="Calibri" w:hAnsi="Calibri" w:hint="default"/>
        <w:sz w:val="24"/>
        <w:szCs w:val="24"/>
      </w:rPr>
    </w:lvl>
    <w:lvl w:ilvl="1" w:tplc="AA8EBD8E">
      <w:start w:val="1"/>
      <w:numFmt w:val="bullet"/>
      <w:lvlText w:val="•"/>
      <w:lvlJc w:val="left"/>
      <w:pPr>
        <w:ind w:left="2234" w:hanging="720"/>
      </w:pPr>
      <w:rPr>
        <w:rFonts w:hint="default"/>
      </w:rPr>
    </w:lvl>
    <w:lvl w:ilvl="2" w:tplc="7F94B518">
      <w:start w:val="1"/>
      <w:numFmt w:val="bullet"/>
      <w:lvlText w:val="•"/>
      <w:lvlJc w:val="left"/>
      <w:pPr>
        <w:ind w:left="3288" w:hanging="720"/>
      </w:pPr>
      <w:rPr>
        <w:rFonts w:hint="default"/>
      </w:rPr>
    </w:lvl>
    <w:lvl w:ilvl="3" w:tplc="F5520FFC">
      <w:start w:val="1"/>
      <w:numFmt w:val="bullet"/>
      <w:lvlText w:val="•"/>
      <w:lvlJc w:val="left"/>
      <w:pPr>
        <w:ind w:left="4342" w:hanging="720"/>
      </w:pPr>
      <w:rPr>
        <w:rFonts w:hint="default"/>
      </w:rPr>
    </w:lvl>
    <w:lvl w:ilvl="4" w:tplc="7736D8E6">
      <w:start w:val="1"/>
      <w:numFmt w:val="bullet"/>
      <w:lvlText w:val="•"/>
      <w:lvlJc w:val="left"/>
      <w:pPr>
        <w:ind w:left="5396" w:hanging="720"/>
      </w:pPr>
      <w:rPr>
        <w:rFonts w:hint="default"/>
      </w:rPr>
    </w:lvl>
    <w:lvl w:ilvl="5" w:tplc="ACF0E704">
      <w:start w:val="1"/>
      <w:numFmt w:val="bullet"/>
      <w:lvlText w:val="•"/>
      <w:lvlJc w:val="left"/>
      <w:pPr>
        <w:ind w:left="6450" w:hanging="720"/>
      </w:pPr>
      <w:rPr>
        <w:rFonts w:hint="default"/>
      </w:rPr>
    </w:lvl>
    <w:lvl w:ilvl="6" w:tplc="11FC3E34">
      <w:start w:val="1"/>
      <w:numFmt w:val="bullet"/>
      <w:lvlText w:val="•"/>
      <w:lvlJc w:val="left"/>
      <w:pPr>
        <w:ind w:left="7504" w:hanging="720"/>
      </w:pPr>
      <w:rPr>
        <w:rFonts w:hint="default"/>
      </w:rPr>
    </w:lvl>
    <w:lvl w:ilvl="7" w:tplc="C7C21C22">
      <w:start w:val="1"/>
      <w:numFmt w:val="bullet"/>
      <w:lvlText w:val="•"/>
      <w:lvlJc w:val="left"/>
      <w:pPr>
        <w:ind w:left="8558" w:hanging="720"/>
      </w:pPr>
      <w:rPr>
        <w:rFonts w:hint="default"/>
      </w:rPr>
    </w:lvl>
    <w:lvl w:ilvl="8" w:tplc="87181F5A">
      <w:start w:val="1"/>
      <w:numFmt w:val="bullet"/>
      <w:lvlText w:val="•"/>
      <w:lvlJc w:val="left"/>
      <w:pPr>
        <w:ind w:left="9612" w:hanging="720"/>
      </w:pPr>
      <w:rPr>
        <w:rFonts w:hint="default"/>
      </w:rPr>
    </w:lvl>
  </w:abstractNum>
  <w:abstractNum w:abstractNumId="20">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1">
    <w:nsid w:val="2D997D33"/>
    <w:multiLevelType w:val="multilevel"/>
    <w:tmpl w:val="5C0A5CBE"/>
    <w:lvl w:ilvl="0">
      <w:start w:val="6"/>
      <w:numFmt w:val="decimal"/>
      <w:lvlText w:val="%1"/>
      <w:lvlJc w:val="left"/>
      <w:pPr>
        <w:ind w:left="910" w:hanging="359"/>
      </w:pPr>
      <w:rPr>
        <w:rFonts w:hint="default"/>
      </w:rPr>
    </w:lvl>
    <w:lvl w:ilv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2">
    <w:nsid w:val="2E256D16"/>
    <w:multiLevelType w:val="hybridMultilevel"/>
    <w:tmpl w:val="6AC8EEDC"/>
    <w:lvl w:ilvl="0" w:tplc="F46C5F0E">
      <w:start w:val="1"/>
      <w:numFmt w:val="lowerLetter"/>
      <w:lvlText w:val="%1)"/>
      <w:lvlJc w:val="left"/>
      <w:pPr>
        <w:ind w:left="1180" w:hanging="720"/>
      </w:pPr>
      <w:rPr>
        <w:rFonts w:ascii="Calibri" w:eastAsia="Calibri" w:hAnsi="Calibri" w:hint="default"/>
        <w:sz w:val="24"/>
        <w:szCs w:val="24"/>
      </w:rPr>
    </w:lvl>
    <w:lvl w:ilvl="1" w:tplc="391E9DF0">
      <w:start w:val="1"/>
      <w:numFmt w:val="bullet"/>
      <w:lvlText w:val="•"/>
      <w:lvlJc w:val="left"/>
      <w:pPr>
        <w:ind w:left="2234" w:hanging="720"/>
      </w:pPr>
      <w:rPr>
        <w:rFonts w:hint="default"/>
      </w:rPr>
    </w:lvl>
    <w:lvl w:ilvl="2" w:tplc="7FA42026">
      <w:start w:val="1"/>
      <w:numFmt w:val="bullet"/>
      <w:lvlText w:val="•"/>
      <w:lvlJc w:val="left"/>
      <w:pPr>
        <w:ind w:left="3288" w:hanging="720"/>
      </w:pPr>
      <w:rPr>
        <w:rFonts w:hint="default"/>
      </w:rPr>
    </w:lvl>
    <w:lvl w:ilvl="3" w:tplc="A19A17CC">
      <w:start w:val="1"/>
      <w:numFmt w:val="bullet"/>
      <w:lvlText w:val="•"/>
      <w:lvlJc w:val="left"/>
      <w:pPr>
        <w:ind w:left="4342" w:hanging="720"/>
      </w:pPr>
      <w:rPr>
        <w:rFonts w:hint="default"/>
      </w:rPr>
    </w:lvl>
    <w:lvl w:ilvl="4" w:tplc="6FC07F10">
      <w:start w:val="1"/>
      <w:numFmt w:val="bullet"/>
      <w:lvlText w:val="•"/>
      <w:lvlJc w:val="left"/>
      <w:pPr>
        <w:ind w:left="5396" w:hanging="720"/>
      </w:pPr>
      <w:rPr>
        <w:rFonts w:hint="default"/>
      </w:rPr>
    </w:lvl>
    <w:lvl w:ilvl="5" w:tplc="F4C60550">
      <w:start w:val="1"/>
      <w:numFmt w:val="bullet"/>
      <w:lvlText w:val="•"/>
      <w:lvlJc w:val="left"/>
      <w:pPr>
        <w:ind w:left="6450" w:hanging="720"/>
      </w:pPr>
      <w:rPr>
        <w:rFonts w:hint="default"/>
      </w:rPr>
    </w:lvl>
    <w:lvl w:ilvl="6" w:tplc="166A3630">
      <w:start w:val="1"/>
      <w:numFmt w:val="bullet"/>
      <w:lvlText w:val="•"/>
      <w:lvlJc w:val="left"/>
      <w:pPr>
        <w:ind w:left="7504" w:hanging="720"/>
      </w:pPr>
      <w:rPr>
        <w:rFonts w:hint="default"/>
      </w:rPr>
    </w:lvl>
    <w:lvl w:ilvl="7" w:tplc="16FC2E48">
      <w:start w:val="1"/>
      <w:numFmt w:val="bullet"/>
      <w:lvlText w:val="•"/>
      <w:lvlJc w:val="left"/>
      <w:pPr>
        <w:ind w:left="8558" w:hanging="720"/>
      </w:pPr>
      <w:rPr>
        <w:rFonts w:hint="default"/>
      </w:rPr>
    </w:lvl>
    <w:lvl w:ilvl="8" w:tplc="DCC2AB68">
      <w:start w:val="1"/>
      <w:numFmt w:val="bullet"/>
      <w:lvlText w:val="•"/>
      <w:lvlJc w:val="left"/>
      <w:pPr>
        <w:ind w:left="9612" w:hanging="720"/>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6">
    <w:nsid w:val="3D953FBE"/>
    <w:multiLevelType w:val="hybridMultilevel"/>
    <w:tmpl w:val="35F8D07E"/>
    <w:lvl w:ilvl="0" w:tplc="9984E244">
      <w:start w:val="1"/>
      <w:numFmt w:val="bullet"/>
      <w:lvlText w:val="_"/>
      <w:lvlJc w:val="left"/>
      <w:pPr>
        <w:ind w:left="720"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A2C45"/>
    <w:multiLevelType w:val="hybridMultilevel"/>
    <w:tmpl w:val="13A6312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29">
    <w:nsid w:val="451579CB"/>
    <w:multiLevelType w:val="hybridMultilevel"/>
    <w:tmpl w:val="5E92675E"/>
    <w:lvl w:ilvl="0" w:tplc="D9482914">
      <w:start w:val="1"/>
      <w:numFmt w:val="lowerLetter"/>
      <w:lvlText w:val="%1)"/>
      <w:lvlJc w:val="left"/>
      <w:pPr>
        <w:ind w:left="1180" w:hanging="720"/>
      </w:pPr>
      <w:rPr>
        <w:rFonts w:ascii="Calibri" w:eastAsia="Calibri" w:hAnsi="Calibri" w:hint="default"/>
        <w:sz w:val="24"/>
        <w:szCs w:val="24"/>
      </w:rPr>
    </w:lvl>
    <w:lvl w:ilvl="1" w:tplc="272668F8">
      <w:start w:val="1"/>
      <w:numFmt w:val="bullet"/>
      <w:lvlText w:val="•"/>
      <w:lvlJc w:val="left"/>
      <w:pPr>
        <w:ind w:left="2234" w:hanging="720"/>
      </w:pPr>
      <w:rPr>
        <w:rFonts w:hint="default"/>
      </w:rPr>
    </w:lvl>
    <w:lvl w:ilvl="2" w:tplc="4A9A4AB0">
      <w:start w:val="1"/>
      <w:numFmt w:val="bullet"/>
      <w:lvlText w:val="•"/>
      <w:lvlJc w:val="left"/>
      <w:pPr>
        <w:ind w:left="3288" w:hanging="720"/>
      </w:pPr>
      <w:rPr>
        <w:rFonts w:hint="default"/>
      </w:rPr>
    </w:lvl>
    <w:lvl w:ilvl="3" w:tplc="BC52467E">
      <w:start w:val="1"/>
      <w:numFmt w:val="bullet"/>
      <w:lvlText w:val="•"/>
      <w:lvlJc w:val="left"/>
      <w:pPr>
        <w:ind w:left="4342" w:hanging="720"/>
      </w:pPr>
      <w:rPr>
        <w:rFonts w:hint="default"/>
      </w:rPr>
    </w:lvl>
    <w:lvl w:ilvl="4" w:tplc="B82E4442">
      <w:start w:val="1"/>
      <w:numFmt w:val="bullet"/>
      <w:lvlText w:val="•"/>
      <w:lvlJc w:val="left"/>
      <w:pPr>
        <w:ind w:left="5396" w:hanging="720"/>
      </w:pPr>
      <w:rPr>
        <w:rFonts w:hint="default"/>
      </w:rPr>
    </w:lvl>
    <w:lvl w:ilvl="5" w:tplc="0F0A7764">
      <w:start w:val="1"/>
      <w:numFmt w:val="bullet"/>
      <w:lvlText w:val="•"/>
      <w:lvlJc w:val="left"/>
      <w:pPr>
        <w:ind w:left="6450" w:hanging="720"/>
      </w:pPr>
      <w:rPr>
        <w:rFonts w:hint="default"/>
      </w:rPr>
    </w:lvl>
    <w:lvl w:ilvl="6" w:tplc="A28A1C00">
      <w:start w:val="1"/>
      <w:numFmt w:val="bullet"/>
      <w:lvlText w:val="•"/>
      <w:lvlJc w:val="left"/>
      <w:pPr>
        <w:ind w:left="7504" w:hanging="720"/>
      </w:pPr>
      <w:rPr>
        <w:rFonts w:hint="default"/>
      </w:rPr>
    </w:lvl>
    <w:lvl w:ilvl="7" w:tplc="83A61400">
      <w:start w:val="1"/>
      <w:numFmt w:val="bullet"/>
      <w:lvlText w:val="•"/>
      <w:lvlJc w:val="left"/>
      <w:pPr>
        <w:ind w:left="8558" w:hanging="720"/>
      </w:pPr>
      <w:rPr>
        <w:rFonts w:hint="default"/>
      </w:rPr>
    </w:lvl>
    <w:lvl w:ilvl="8" w:tplc="BDB087AE">
      <w:start w:val="1"/>
      <w:numFmt w:val="bullet"/>
      <w:lvlText w:val="•"/>
      <w:lvlJc w:val="left"/>
      <w:pPr>
        <w:ind w:left="9612" w:hanging="720"/>
      </w:pPr>
      <w:rPr>
        <w:rFonts w:hint="default"/>
      </w:rPr>
    </w:lvl>
  </w:abstractNum>
  <w:abstractNum w:abstractNumId="30">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7E6D98"/>
    <w:multiLevelType w:val="hybridMultilevel"/>
    <w:tmpl w:val="6AFCCF08"/>
    <w:lvl w:ilvl="0" w:tplc="078E2708">
      <w:start w:val="1"/>
      <w:numFmt w:val="lowerLetter"/>
      <w:lvlText w:val="%1)"/>
      <w:lvlJc w:val="left"/>
      <w:pPr>
        <w:ind w:left="1180" w:hanging="720"/>
      </w:pPr>
      <w:rPr>
        <w:rFonts w:ascii="Calibri" w:eastAsia="Calibri" w:hAnsi="Calibri" w:hint="default"/>
        <w:sz w:val="24"/>
        <w:szCs w:val="24"/>
      </w:rPr>
    </w:lvl>
    <w:lvl w:ilvl="1" w:tplc="A7782272">
      <w:start w:val="1"/>
      <w:numFmt w:val="bullet"/>
      <w:lvlText w:val="•"/>
      <w:lvlJc w:val="left"/>
      <w:pPr>
        <w:ind w:left="2234" w:hanging="720"/>
      </w:pPr>
      <w:rPr>
        <w:rFonts w:hint="default"/>
      </w:rPr>
    </w:lvl>
    <w:lvl w:ilvl="2" w:tplc="DC52B44A">
      <w:start w:val="1"/>
      <w:numFmt w:val="bullet"/>
      <w:lvlText w:val="•"/>
      <w:lvlJc w:val="left"/>
      <w:pPr>
        <w:ind w:left="3288" w:hanging="720"/>
      </w:pPr>
      <w:rPr>
        <w:rFonts w:hint="default"/>
      </w:rPr>
    </w:lvl>
    <w:lvl w:ilvl="3" w:tplc="FDDA1D90">
      <w:start w:val="1"/>
      <w:numFmt w:val="bullet"/>
      <w:lvlText w:val="•"/>
      <w:lvlJc w:val="left"/>
      <w:pPr>
        <w:ind w:left="4342" w:hanging="720"/>
      </w:pPr>
      <w:rPr>
        <w:rFonts w:hint="default"/>
      </w:rPr>
    </w:lvl>
    <w:lvl w:ilvl="4" w:tplc="60981968">
      <w:start w:val="1"/>
      <w:numFmt w:val="bullet"/>
      <w:lvlText w:val="•"/>
      <w:lvlJc w:val="left"/>
      <w:pPr>
        <w:ind w:left="5396" w:hanging="720"/>
      </w:pPr>
      <w:rPr>
        <w:rFonts w:hint="default"/>
      </w:rPr>
    </w:lvl>
    <w:lvl w:ilvl="5" w:tplc="1AF6AFC2">
      <w:start w:val="1"/>
      <w:numFmt w:val="bullet"/>
      <w:lvlText w:val="•"/>
      <w:lvlJc w:val="left"/>
      <w:pPr>
        <w:ind w:left="6450" w:hanging="720"/>
      </w:pPr>
      <w:rPr>
        <w:rFonts w:hint="default"/>
      </w:rPr>
    </w:lvl>
    <w:lvl w:ilvl="6" w:tplc="5744331E">
      <w:start w:val="1"/>
      <w:numFmt w:val="bullet"/>
      <w:lvlText w:val="•"/>
      <w:lvlJc w:val="left"/>
      <w:pPr>
        <w:ind w:left="7504" w:hanging="720"/>
      </w:pPr>
      <w:rPr>
        <w:rFonts w:hint="default"/>
      </w:rPr>
    </w:lvl>
    <w:lvl w:ilvl="7" w:tplc="52AE5FA8">
      <w:start w:val="1"/>
      <w:numFmt w:val="bullet"/>
      <w:lvlText w:val="•"/>
      <w:lvlJc w:val="left"/>
      <w:pPr>
        <w:ind w:left="8558" w:hanging="720"/>
      </w:pPr>
      <w:rPr>
        <w:rFonts w:hint="default"/>
      </w:rPr>
    </w:lvl>
    <w:lvl w:ilvl="8" w:tplc="25E2C884">
      <w:start w:val="1"/>
      <w:numFmt w:val="bullet"/>
      <w:lvlText w:val="•"/>
      <w:lvlJc w:val="left"/>
      <w:pPr>
        <w:ind w:left="9612" w:hanging="720"/>
      </w:pPr>
      <w:rPr>
        <w:rFonts w:hint="default"/>
      </w:rPr>
    </w:lvl>
  </w:abstractNum>
  <w:abstractNum w:abstractNumId="32">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3">
    <w:nsid w:val="4D185E14"/>
    <w:multiLevelType w:val="hybridMultilevel"/>
    <w:tmpl w:val="F35233C0"/>
    <w:lvl w:ilvl="0" w:tplc="9A1249A0">
      <w:start w:val="1"/>
      <w:numFmt w:val="decimal"/>
      <w:lvlText w:val="%1."/>
      <w:lvlJc w:val="left"/>
      <w:pPr>
        <w:ind w:left="460" w:hanging="237"/>
      </w:pPr>
      <w:rPr>
        <w:rFonts w:ascii="Calibri" w:eastAsia="Calibri" w:hAnsi="Calibri" w:hint="default"/>
        <w:sz w:val="24"/>
        <w:szCs w:val="24"/>
      </w:rPr>
    </w:lvl>
    <w:lvl w:ilvl="1" w:tplc="FEB88950">
      <w:start w:val="1"/>
      <w:numFmt w:val="bullet"/>
      <w:lvlText w:val="•"/>
      <w:lvlJc w:val="left"/>
      <w:pPr>
        <w:ind w:left="1586" w:hanging="237"/>
      </w:pPr>
      <w:rPr>
        <w:rFonts w:hint="default"/>
      </w:rPr>
    </w:lvl>
    <w:lvl w:ilvl="2" w:tplc="2BBA063E">
      <w:start w:val="1"/>
      <w:numFmt w:val="bullet"/>
      <w:lvlText w:val="•"/>
      <w:lvlJc w:val="left"/>
      <w:pPr>
        <w:ind w:left="2712" w:hanging="237"/>
      </w:pPr>
      <w:rPr>
        <w:rFonts w:hint="default"/>
      </w:rPr>
    </w:lvl>
    <w:lvl w:ilvl="3" w:tplc="BEA40A04">
      <w:start w:val="1"/>
      <w:numFmt w:val="bullet"/>
      <w:lvlText w:val="•"/>
      <w:lvlJc w:val="left"/>
      <w:pPr>
        <w:ind w:left="3838" w:hanging="237"/>
      </w:pPr>
      <w:rPr>
        <w:rFonts w:hint="default"/>
      </w:rPr>
    </w:lvl>
    <w:lvl w:ilvl="4" w:tplc="ABDED3F6">
      <w:start w:val="1"/>
      <w:numFmt w:val="bullet"/>
      <w:lvlText w:val="•"/>
      <w:lvlJc w:val="left"/>
      <w:pPr>
        <w:ind w:left="4964" w:hanging="237"/>
      </w:pPr>
      <w:rPr>
        <w:rFonts w:hint="default"/>
      </w:rPr>
    </w:lvl>
    <w:lvl w:ilvl="5" w:tplc="3528AC3C">
      <w:start w:val="1"/>
      <w:numFmt w:val="bullet"/>
      <w:lvlText w:val="•"/>
      <w:lvlJc w:val="left"/>
      <w:pPr>
        <w:ind w:left="6090" w:hanging="237"/>
      </w:pPr>
      <w:rPr>
        <w:rFonts w:hint="default"/>
      </w:rPr>
    </w:lvl>
    <w:lvl w:ilvl="6" w:tplc="0E30A4B2">
      <w:start w:val="1"/>
      <w:numFmt w:val="bullet"/>
      <w:lvlText w:val="•"/>
      <w:lvlJc w:val="left"/>
      <w:pPr>
        <w:ind w:left="7216" w:hanging="237"/>
      </w:pPr>
      <w:rPr>
        <w:rFonts w:hint="default"/>
      </w:rPr>
    </w:lvl>
    <w:lvl w:ilvl="7" w:tplc="DBFCF3D6">
      <w:start w:val="1"/>
      <w:numFmt w:val="bullet"/>
      <w:lvlText w:val="•"/>
      <w:lvlJc w:val="left"/>
      <w:pPr>
        <w:ind w:left="8342" w:hanging="237"/>
      </w:pPr>
      <w:rPr>
        <w:rFonts w:hint="default"/>
      </w:rPr>
    </w:lvl>
    <w:lvl w:ilvl="8" w:tplc="082607CC">
      <w:start w:val="1"/>
      <w:numFmt w:val="bullet"/>
      <w:lvlText w:val="•"/>
      <w:lvlJc w:val="left"/>
      <w:pPr>
        <w:ind w:left="9468" w:hanging="237"/>
      </w:pPr>
      <w:rPr>
        <w:rFonts w:hint="default"/>
      </w:rPr>
    </w:lvl>
  </w:abstractNum>
  <w:abstractNum w:abstractNumId="34">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5">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6">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7">
    <w:nsid w:val="56024107"/>
    <w:multiLevelType w:val="hybridMultilevel"/>
    <w:tmpl w:val="CB6A5A62"/>
    <w:lvl w:ilvl="0" w:tplc="CA3CDC20">
      <w:start w:val="1"/>
      <w:numFmt w:val="lowerLetter"/>
      <w:lvlText w:val="%1)"/>
      <w:lvlJc w:val="left"/>
      <w:pPr>
        <w:ind w:left="1180" w:hanging="720"/>
      </w:pPr>
      <w:rPr>
        <w:rFonts w:ascii="Calibri" w:eastAsia="Calibri" w:hAnsi="Calibri" w:hint="default"/>
        <w:sz w:val="24"/>
        <w:szCs w:val="24"/>
      </w:rPr>
    </w:lvl>
    <w:lvl w:ilvl="1" w:tplc="51188AE2">
      <w:start w:val="1"/>
      <w:numFmt w:val="bullet"/>
      <w:lvlText w:val="•"/>
      <w:lvlJc w:val="left"/>
      <w:pPr>
        <w:ind w:left="2234" w:hanging="720"/>
      </w:pPr>
      <w:rPr>
        <w:rFonts w:hint="default"/>
      </w:rPr>
    </w:lvl>
    <w:lvl w:ilvl="2" w:tplc="681430A2">
      <w:start w:val="1"/>
      <w:numFmt w:val="bullet"/>
      <w:lvlText w:val="•"/>
      <w:lvlJc w:val="left"/>
      <w:pPr>
        <w:ind w:left="3288" w:hanging="720"/>
      </w:pPr>
      <w:rPr>
        <w:rFonts w:hint="default"/>
      </w:rPr>
    </w:lvl>
    <w:lvl w:ilvl="3" w:tplc="197C1076">
      <w:start w:val="1"/>
      <w:numFmt w:val="bullet"/>
      <w:lvlText w:val="•"/>
      <w:lvlJc w:val="left"/>
      <w:pPr>
        <w:ind w:left="4342" w:hanging="720"/>
      </w:pPr>
      <w:rPr>
        <w:rFonts w:hint="default"/>
      </w:rPr>
    </w:lvl>
    <w:lvl w:ilvl="4" w:tplc="FFF8592A">
      <w:start w:val="1"/>
      <w:numFmt w:val="bullet"/>
      <w:lvlText w:val="•"/>
      <w:lvlJc w:val="left"/>
      <w:pPr>
        <w:ind w:left="5396" w:hanging="720"/>
      </w:pPr>
      <w:rPr>
        <w:rFonts w:hint="default"/>
      </w:rPr>
    </w:lvl>
    <w:lvl w:ilvl="5" w:tplc="FCA0279E">
      <w:start w:val="1"/>
      <w:numFmt w:val="bullet"/>
      <w:lvlText w:val="•"/>
      <w:lvlJc w:val="left"/>
      <w:pPr>
        <w:ind w:left="6450" w:hanging="720"/>
      </w:pPr>
      <w:rPr>
        <w:rFonts w:hint="default"/>
      </w:rPr>
    </w:lvl>
    <w:lvl w:ilvl="6" w:tplc="235E156A">
      <w:start w:val="1"/>
      <w:numFmt w:val="bullet"/>
      <w:lvlText w:val="•"/>
      <w:lvlJc w:val="left"/>
      <w:pPr>
        <w:ind w:left="7504" w:hanging="720"/>
      </w:pPr>
      <w:rPr>
        <w:rFonts w:hint="default"/>
      </w:rPr>
    </w:lvl>
    <w:lvl w:ilvl="7" w:tplc="F8905FA6">
      <w:start w:val="1"/>
      <w:numFmt w:val="bullet"/>
      <w:lvlText w:val="•"/>
      <w:lvlJc w:val="left"/>
      <w:pPr>
        <w:ind w:left="8558" w:hanging="720"/>
      </w:pPr>
      <w:rPr>
        <w:rFonts w:hint="default"/>
      </w:rPr>
    </w:lvl>
    <w:lvl w:ilvl="8" w:tplc="F766CD54">
      <w:start w:val="1"/>
      <w:numFmt w:val="bullet"/>
      <w:lvlText w:val="•"/>
      <w:lvlJc w:val="left"/>
      <w:pPr>
        <w:ind w:left="9612" w:hanging="720"/>
      </w:pPr>
      <w:rPr>
        <w:rFonts w:hint="default"/>
      </w:rPr>
    </w:lvl>
  </w:abstractNum>
  <w:abstractNum w:abstractNumId="38">
    <w:nsid w:val="588E7F18"/>
    <w:multiLevelType w:val="multilevel"/>
    <w:tmpl w:val="EFD2EE84"/>
    <w:lvl w:ilvl="0">
      <w:start w:val="8"/>
      <w:numFmt w:val="decimal"/>
      <w:lvlText w:val="%1"/>
      <w:lvlJc w:val="left"/>
      <w:pPr>
        <w:ind w:left="79" w:hanging="451"/>
      </w:pPr>
      <w:rPr>
        <w:rFonts w:hint="default"/>
      </w:rPr>
    </w:lvl>
    <w:lvl w:ilvl="1">
      <w:start w:val="6"/>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752630"/>
    <w:multiLevelType w:val="multilevel"/>
    <w:tmpl w:val="EE62B95E"/>
    <w:lvl w:ilvl="0">
      <w:start w:val="2"/>
      <w:numFmt w:val="decimal"/>
      <w:lvlText w:val="%1"/>
      <w:lvlJc w:val="left"/>
      <w:pPr>
        <w:ind w:left="910" w:hanging="450"/>
      </w:pPr>
      <w:rPr>
        <w:rFonts w:hint="default"/>
      </w:rPr>
    </w:lvl>
    <w:lvl w:ilvl="1">
      <w:numFmt w:val="decimal"/>
      <w:lvlText w:val="%1.%2."/>
      <w:lvlJc w:val="left"/>
      <w:pPr>
        <w:ind w:left="910" w:hanging="450"/>
      </w:pPr>
      <w:rPr>
        <w:rFonts w:ascii="Calibri" w:eastAsia="Calibri" w:hAnsi="Calibri" w:hint="default"/>
        <w:sz w:val="24"/>
        <w:szCs w:val="24"/>
      </w:rPr>
    </w:lvl>
    <w:lvl w:ilvl="2">
      <w:start w:val="1"/>
      <w:numFmt w:val="bullet"/>
      <w:lvlText w:val="•"/>
      <w:lvlJc w:val="left"/>
      <w:pPr>
        <w:ind w:left="3072" w:hanging="450"/>
      </w:pPr>
      <w:rPr>
        <w:rFonts w:hint="default"/>
      </w:rPr>
    </w:lvl>
    <w:lvl w:ilvl="3">
      <w:start w:val="1"/>
      <w:numFmt w:val="bullet"/>
      <w:lvlText w:val="•"/>
      <w:lvlJc w:val="left"/>
      <w:pPr>
        <w:ind w:left="4153" w:hanging="450"/>
      </w:pPr>
      <w:rPr>
        <w:rFonts w:hint="default"/>
      </w:rPr>
    </w:lvl>
    <w:lvl w:ilvl="4">
      <w:start w:val="1"/>
      <w:numFmt w:val="bullet"/>
      <w:lvlText w:val="•"/>
      <w:lvlJc w:val="left"/>
      <w:pPr>
        <w:ind w:left="5234" w:hanging="450"/>
      </w:pPr>
      <w:rPr>
        <w:rFonts w:hint="default"/>
      </w:rPr>
    </w:lvl>
    <w:lvl w:ilvl="5">
      <w:start w:val="1"/>
      <w:numFmt w:val="bullet"/>
      <w:lvlText w:val="•"/>
      <w:lvlJc w:val="left"/>
      <w:pPr>
        <w:ind w:left="6315" w:hanging="450"/>
      </w:pPr>
      <w:rPr>
        <w:rFonts w:hint="default"/>
      </w:rPr>
    </w:lvl>
    <w:lvl w:ilvl="6">
      <w:start w:val="1"/>
      <w:numFmt w:val="bullet"/>
      <w:lvlText w:val="•"/>
      <w:lvlJc w:val="left"/>
      <w:pPr>
        <w:ind w:left="7396" w:hanging="450"/>
      </w:pPr>
      <w:rPr>
        <w:rFonts w:hint="default"/>
      </w:rPr>
    </w:lvl>
    <w:lvl w:ilvl="7">
      <w:start w:val="1"/>
      <w:numFmt w:val="bullet"/>
      <w:lvlText w:val="•"/>
      <w:lvlJc w:val="left"/>
      <w:pPr>
        <w:ind w:left="8477" w:hanging="450"/>
      </w:pPr>
      <w:rPr>
        <w:rFonts w:hint="default"/>
      </w:rPr>
    </w:lvl>
    <w:lvl w:ilvl="8">
      <w:start w:val="1"/>
      <w:numFmt w:val="bullet"/>
      <w:lvlText w:val="•"/>
      <w:lvlJc w:val="left"/>
      <w:pPr>
        <w:ind w:left="9558" w:hanging="450"/>
      </w:pPr>
      <w:rPr>
        <w:rFonts w:hint="default"/>
      </w:rPr>
    </w:lvl>
  </w:abstractNum>
  <w:abstractNum w:abstractNumId="41">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2">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3">
    <w:nsid w:val="5BC0132F"/>
    <w:multiLevelType w:val="hybridMultilevel"/>
    <w:tmpl w:val="F0A6B2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6">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48">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49">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0">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1">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910"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3">
    <w:nsid w:val="73FE17ED"/>
    <w:multiLevelType w:val="hybridMultilevel"/>
    <w:tmpl w:val="883E2732"/>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5">
    <w:nsid w:val="75675428"/>
    <w:multiLevelType w:val="hybridMultilevel"/>
    <w:tmpl w:val="822C6D52"/>
    <w:lvl w:ilvl="0" w:tplc="896A430E">
      <w:start w:val="1"/>
      <w:numFmt w:val="decimal"/>
      <w:lvlText w:val="%1."/>
      <w:lvlJc w:val="left"/>
      <w:pPr>
        <w:ind w:left="-1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57">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8">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59">
    <w:nsid w:val="7E1820CC"/>
    <w:multiLevelType w:val="hybridMultilevel"/>
    <w:tmpl w:val="DDA0F07A"/>
    <w:lvl w:ilvl="0" w:tplc="200029BE">
      <w:start w:val="1"/>
      <w:numFmt w:val="lowerLetter"/>
      <w:lvlText w:val="%1)"/>
      <w:lvlJc w:val="left"/>
      <w:pPr>
        <w:ind w:left="1180" w:hanging="720"/>
      </w:pPr>
      <w:rPr>
        <w:rFonts w:ascii="Calibri" w:eastAsia="Calibri" w:hAnsi="Calibri" w:hint="default"/>
        <w:sz w:val="24"/>
        <w:szCs w:val="24"/>
      </w:rPr>
    </w:lvl>
    <w:lvl w:ilvl="1" w:tplc="DDE42C28">
      <w:start w:val="1"/>
      <w:numFmt w:val="bullet"/>
      <w:lvlText w:val="•"/>
      <w:lvlJc w:val="left"/>
      <w:pPr>
        <w:ind w:left="2234" w:hanging="720"/>
      </w:pPr>
      <w:rPr>
        <w:rFonts w:hint="default"/>
      </w:rPr>
    </w:lvl>
    <w:lvl w:ilvl="2" w:tplc="67244154">
      <w:start w:val="1"/>
      <w:numFmt w:val="bullet"/>
      <w:lvlText w:val="•"/>
      <w:lvlJc w:val="left"/>
      <w:pPr>
        <w:ind w:left="3288" w:hanging="720"/>
      </w:pPr>
      <w:rPr>
        <w:rFonts w:hint="default"/>
      </w:rPr>
    </w:lvl>
    <w:lvl w:ilvl="3" w:tplc="90F6CA6E">
      <w:start w:val="1"/>
      <w:numFmt w:val="bullet"/>
      <w:lvlText w:val="•"/>
      <w:lvlJc w:val="left"/>
      <w:pPr>
        <w:ind w:left="4342" w:hanging="720"/>
      </w:pPr>
      <w:rPr>
        <w:rFonts w:hint="default"/>
      </w:rPr>
    </w:lvl>
    <w:lvl w:ilvl="4" w:tplc="8216120E">
      <w:start w:val="1"/>
      <w:numFmt w:val="bullet"/>
      <w:lvlText w:val="•"/>
      <w:lvlJc w:val="left"/>
      <w:pPr>
        <w:ind w:left="5396" w:hanging="720"/>
      </w:pPr>
      <w:rPr>
        <w:rFonts w:hint="default"/>
      </w:rPr>
    </w:lvl>
    <w:lvl w:ilvl="5" w:tplc="FE8CD874">
      <w:start w:val="1"/>
      <w:numFmt w:val="bullet"/>
      <w:lvlText w:val="•"/>
      <w:lvlJc w:val="left"/>
      <w:pPr>
        <w:ind w:left="6450" w:hanging="720"/>
      </w:pPr>
      <w:rPr>
        <w:rFonts w:hint="default"/>
      </w:rPr>
    </w:lvl>
    <w:lvl w:ilvl="6" w:tplc="8040889E">
      <w:start w:val="1"/>
      <w:numFmt w:val="bullet"/>
      <w:lvlText w:val="•"/>
      <w:lvlJc w:val="left"/>
      <w:pPr>
        <w:ind w:left="7504" w:hanging="720"/>
      </w:pPr>
      <w:rPr>
        <w:rFonts w:hint="default"/>
      </w:rPr>
    </w:lvl>
    <w:lvl w:ilvl="7" w:tplc="A6687370">
      <w:start w:val="1"/>
      <w:numFmt w:val="bullet"/>
      <w:lvlText w:val="•"/>
      <w:lvlJc w:val="left"/>
      <w:pPr>
        <w:ind w:left="8558" w:hanging="720"/>
      </w:pPr>
      <w:rPr>
        <w:rFonts w:hint="default"/>
      </w:rPr>
    </w:lvl>
    <w:lvl w:ilvl="8" w:tplc="EF58A026">
      <w:start w:val="1"/>
      <w:numFmt w:val="bullet"/>
      <w:lvlText w:val="•"/>
      <w:lvlJc w:val="left"/>
      <w:pPr>
        <w:ind w:left="9612" w:hanging="720"/>
      </w:pPr>
      <w:rPr>
        <w:rFonts w:hint="default"/>
      </w:rPr>
    </w:lvl>
  </w:abstractNum>
  <w:abstractNum w:abstractNumId="60">
    <w:nsid w:val="7EA67995"/>
    <w:multiLevelType w:val="hybridMultilevel"/>
    <w:tmpl w:val="5838CDE6"/>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0FBAB36E">
      <w:start w:val="1"/>
      <w:numFmt w:val="bullet"/>
      <w:lvlText w:val=""/>
      <w:lvlJc w:val="left"/>
      <w:pPr>
        <w:ind w:left="2160" w:hanging="360"/>
      </w:pPr>
      <w:rPr>
        <w:rFonts w:ascii="Wingdings 2" w:hAnsi="Wingdings 2" w:hint="default"/>
        <w:b w:val="0"/>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7"/>
  </w:num>
  <w:num w:numId="4">
    <w:abstractNumId w:val="19"/>
  </w:num>
  <w:num w:numId="5">
    <w:abstractNumId w:val="6"/>
  </w:num>
  <w:num w:numId="6">
    <w:abstractNumId w:val="31"/>
  </w:num>
  <w:num w:numId="7">
    <w:abstractNumId w:val="2"/>
  </w:num>
  <w:num w:numId="8">
    <w:abstractNumId w:val="59"/>
  </w:num>
  <w:num w:numId="9">
    <w:abstractNumId w:val="22"/>
  </w:num>
  <w:num w:numId="10">
    <w:abstractNumId w:val="11"/>
  </w:num>
  <w:num w:numId="11">
    <w:abstractNumId w:val="29"/>
  </w:num>
  <w:num w:numId="12">
    <w:abstractNumId w:val="37"/>
  </w:num>
  <w:num w:numId="13">
    <w:abstractNumId w:val="33"/>
  </w:num>
  <w:num w:numId="14">
    <w:abstractNumId w:val="58"/>
  </w:num>
  <w:num w:numId="15">
    <w:abstractNumId w:val="41"/>
  </w:num>
  <w:num w:numId="16">
    <w:abstractNumId w:val="36"/>
  </w:num>
  <w:num w:numId="17">
    <w:abstractNumId w:val="10"/>
  </w:num>
  <w:num w:numId="18">
    <w:abstractNumId w:val="1"/>
    <w:lvlOverride w:ilvl="2">
      <w:lvl w:ilvl="2">
        <w:start w:val="1"/>
        <w:numFmt w:val="decimal"/>
        <w:lvlText w:val="%1.%2.%3"/>
        <w:lvlJc w:val="left"/>
        <w:pPr>
          <w:ind w:left="80" w:hanging="507"/>
        </w:pPr>
        <w:rPr>
          <w:rFonts w:ascii="Calibri" w:eastAsia="Calibri" w:hAnsi="Calibri" w:hint="default"/>
          <w:sz w:val="18"/>
          <w:szCs w:val="18"/>
        </w:rPr>
      </w:lvl>
    </w:lvlOverride>
  </w:num>
  <w:num w:numId="19">
    <w:abstractNumId w:val="49"/>
  </w:num>
  <w:num w:numId="20">
    <w:abstractNumId w:val="57"/>
  </w:num>
  <w:num w:numId="21">
    <w:abstractNumId w:val="24"/>
  </w:num>
  <w:num w:numId="22">
    <w:abstractNumId w:val="38"/>
  </w:num>
  <w:num w:numId="23">
    <w:abstractNumId w:val="15"/>
  </w:num>
  <w:num w:numId="24">
    <w:abstractNumId w:val="8"/>
  </w:num>
  <w:num w:numId="25">
    <w:abstractNumId w:val="28"/>
  </w:num>
  <w:num w:numId="26">
    <w:abstractNumId w:val="16"/>
  </w:num>
  <w:num w:numId="27">
    <w:abstractNumId w:val="34"/>
  </w:num>
  <w:num w:numId="28">
    <w:abstractNumId w:val="21"/>
  </w:num>
  <w:num w:numId="29">
    <w:abstractNumId w:val="40"/>
  </w:num>
  <w:num w:numId="30">
    <w:abstractNumId w:val="52"/>
  </w:num>
  <w:num w:numId="31">
    <w:abstractNumId w:val="13"/>
  </w:num>
  <w:num w:numId="32">
    <w:abstractNumId w:val="32"/>
  </w:num>
  <w:num w:numId="33">
    <w:abstractNumId w:val="25"/>
  </w:num>
  <w:num w:numId="34">
    <w:abstractNumId w:val="9"/>
  </w:num>
  <w:num w:numId="35">
    <w:abstractNumId w:val="0"/>
  </w:num>
  <w:num w:numId="36">
    <w:abstractNumId w:val="12"/>
  </w:num>
  <w:num w:numId="37">
    <w:abstractNumId w:val="42"/>
  </w:num>
  <w:num w:numId="38">
    <w:abstractNumId w:val="47"/>
  </w:num>
  <w:num w:numId="39">
    <w:abstractNumId w:val="54"/>
  </w:num>
  <w:num w:numId="40">
    <w:abstractNumId w:val="56"/>
  </w:num>
  <w:num w:numId="41">
    <w:abstractNumId w:val="50"/>
  </w:num>
  <w:num w:numId="42">
    <w:abstractNumId w:val="35"/>
  </w:num>
  <w:num w:numId="43">
    <w:abstractNumId w:val="48"/>
  </w:num>
  <w:num w:numId="44">
    <w:abstractNumId w:val="17"/>
  </w:num>
  <w:num w:numId="45">
    <w:abstractNumId w:val="18"/>
  </w:num>
  <w:num w:numId="46">
    <w:abstractNumId w:val="5"/>
  </w:num>
  <w:num w:numId="47">
    <w:abstractNumId w:val="26"/>
  </w:num>
  <w:num w:numId="48">
    <w:abstractNumId w:val="53"/>
  </w:num>
  <w:num w:numId="49">
    <w:abstractNumId w:val="55"/>
  </w:num>
  <w:num w:numId="50">
    <w:abstractNumId w:val="30"/>
  </w:num>
  <w:num w:numId="51">
    <w:abstractNumId w:val="51"/>
  </w:num>
  <w:num w:numId="52">
    <w:abstractNumId w:val="44"/>
  </w:num>
  <w:num w:numId="53">
    <w:abstractNumId w:val="3"/>
  </w:num>
  <w:num w:numId="54">
    <w:abstractNumId w:val="43"/>
  </w:num>
  <w:num w:numId="55">
    <w:abstractNumId w:val="14"/>
  </w:num>
  <w:num w:numId="56">
    <w:abstractNumId w:val="20"/>
  </w:num>
  <w:num w:numId="57">
    <w:abstractNumId w:val="23"/>
  </w:num>
  <w:num w:numId="58">
    <w:abstractNumId w:val="46"/>
  </w:num>
  <w:num w:numId="59">
    <w:abstractNumId w:val="4"/>
  </w:num>
  <w:num w:numId="60">
    <w:abstractNumId w:val="27"/>
  </w:num>
  <w:num w:numId="61">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45"/>
    <w:rsid w:val="00001582"/>
    <w:rsid w:val="000300EC"/>
    <w:rsid w:val="00036DD5"/>
    <w:rsid w:val="00053813"/>
    <w:rsid w:val="00070245"/>
    <w:rsid w:val="000E75A7"/>
    <w:rsid w:val="000E77A6"/>
    <w:rsid w:val="000F7B2B"/>
    <w:rsid w:val="00115FD5"/>
    <w:rsid w:val="001636F6"/>
    <w:rsid w:val="00185470"/>
    <w:rsid w:val="001925C0"/>
    <w:rsid w:val="00205146"/>
    <w:rsid w:val="00212B48"/>
    <w:rsid w:val="00215160"/>
    <w:rsid w:val="00244505"/>
    <w:rsid w:val="002629F9"/>
    <w:rsid w:val="00280794"/>
    <w:rsid w:val="00293E93"/>
    <w:rsid w:val="002A5391"/>
    <w:rsid w:val="002D5F18"/>
    <w:rsid w:val="00334AC0"/>
    <w:rsid w:val="003804A4"/>
    <w:rsid w:val="00381303"/>
    <w:rsid w:val="003912A3"/>
    <w:rsid w:val="00391D79"/>
    <w:rsid w:val="003B3348"/>
    <w:rsid w:val="003B5FD5"/>
    <w:rsid w:val="003D27DD"/>
    <w:rsid w:val="004025E7"/>
    <w:rsid w:val="004228DF"/>
    <w:rsid w:val="00453A2F"/>
    <w:rsid w:val="0045441D"/>
    <w:rsid w:val="0046127D"/>
    <w:rsid w:val="00496C37"/>
    <w:rsid w:val="0050178B"/>
    <w:rsid w:val="005325A1"/>
    <w:rsid w:val="00551802"/>
    <w:rsid w:val="005969C0"/>
    <w:rsid w:val="005A33AA"/>
    <w:rsid w:val="00626D09"/>
    <w:rsid w:val="00630A02"/>
    <w:rsid w:val="006760DF"/>
    <w:rsid w:val="006C5DD3"/>
    <w:rsid w:val="006F21F3"/>
    <w:rsid w:val="006F4C88"/>
    <w:rsid w:val="006F5E8D"/>
    <w:rsid w:val="00757820"/>
    <w:rsid w:val="00777764"/>
    <w:rsid w:val="00783763"/>
    <w:rsid w:val="00787C88"/>
    <w:rsid w:val="00791B54"/>
    <w:rsid w:val="007A5625"/>
    <w:rsid w:val="007B2669"/>
    <w:rsid w:val="007B6FD7"/>
    <w:rsid w:val="00816860"/>
    <w:rsid w:val="00841EFF"/>
    <w:rsid w:val="008509F8"/>
    <w:rsid w:val="00861133"/>
    <w:rsid w:val="00861A1B"/>
    <w:rsid w:val="00866BB7"/>
    <w:rsid w:val="008754E7"/>
    <w:rsid w:val="00875A45"/>
    <w:rsid w:val="008878C6"/>
    <w:rsid w:val="008D0625"/>
    <w:rsid w:val="008E752A"/>
    <w:rsid w:val="0090178A"/>
    <w:rsid w:val="00925F19"/>
    <w:rsid w:val="009558A3"/>
    <w:rsid w:val="00966B39"/>
    <w:rsid w:val="00966EBD"/>
    <w:rsid w:val="00977D87"/>
    <w:rsid w:val="009A458F"/>
    <w:rsid w:val="009B34C4"/>
    <w:rsid w:val="009D25FA"/>
    <w:rsid w:val="009E761A"/>
    <w:rsid w:val="00AA5410"/>
    <w:rsid w:val="00AB360D"/>
    <w:rsid w:val="00AB5666"/>
    <w:rsid w:val="00B14395"/>
    <w:rsid w:val="00B33417"/>
    <w:rsid w:val="00B460C1"/>
    <w:rsid w:val="00B62A34"/>
    <w:rsid w:val="00B6416C"/>
    <w:rsid w:val="00B874E7"/>
    <w:rsid w:val="00B93A94"/>
    <w:rsid w:val="00BB4148"/>
    <w:rsid w:val="00BB68F0"/>
    <w:rsid w:val="00C21059"/>
    <w:rsid w:val="00C428CD"/>
    <w:rsid w:val="00C61318"/>
    <w:rsid w:val="00C63B11"/>
    <w:rsid w:val="00CA632B"/>
    <w:rsid w:val="00CB5966"/>
    <w:rsid w:val="00CE10E2"/>
    <w:rsid w:val="00CE4EA7"/>
    <w:rsid w:val="00D203DD"/>
    <w:rsid w:val="00D2217A"/>
    <w:rsid w:val="00D81D60"/>
    <w:rsid w:val="00D844EA"/>
    <w:rsid w:val="00D90E9C"/>
    <w:rsid w:val="00D93DB7"/>
    <w:rsid w:val="00DA55FD"/>
    <w:rsid w:val="00DD21E9"/>
    <w:rsid w:val="00E143C0"/>
    <w:rsid w:val="00E6237D"/>
    <w:rsid w:val="00EA357F"/>
    <w:rsid w:val="00EA54E2"/>
    <w:rsid w:val="00EB18C5"/>
    <w:rsid w:val="00EB48EA"/>
    <w:rsid w:val="00EB7B9E"/>
    <w:rsid w:val="00F01346"/>
    <w:rsid w:val="00F21270"/>
    <w:rsid w:val="00F338F8"/>
    <w:rsid w:val="00F510CE"/>
    <w:rsid w:val="00F5607A"/>
    <w:rsid w:val="00F727E6"/>
    <w:rsid w:val="00F75E34"/>
    <w:rsid w:val="00FC0A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56"/>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56"/>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blood.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D09A-4C64-4E50-A216-349BD0B57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511C6-DEEC-40EC-AD97-9C680DB273DA}">
  <ds:schemaRefs>
    <ds:schemaRef ds:uri="http://schemas.microsoft.com/sharepoint/v3/contenttype/forms"/>
  </ds:schemaRefs>
</ds:datastoreItem>
</file>

<file path=customXml/itemProps3.xml><?xml version="1.0" encoding="utf-8"?>
<ds:datastoreItem xmlns:ds="http://schemas.openxmlformats.org/officeDocument/2006/customXml" ds:itemID="{C257BDD3-0A95-495E-9890-CF14BD4E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D32B3-7EF6-404C-B733-0DB8E67E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Ontario Hospital Toolkit for Emergency Blood Management</vt:lpstr>
    </vt:vector>
  </TitlesOfParts>
  <Company>The Ottawa Hospital</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2016-11-25T21:05:00Z</cp:lastPrinted>
  <dcterms:created xsi:type="dcterms:W3CDTF">2017-02-27T15:32:00Z</dcterms:created>
  <dcterms:modified xsi:type="dcterms:W3CDTF">2017-02-27T15:32:00Z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