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1EB0" w:rsidRPr="00891401" w:rsidRDefault="007F3059">
      <w:pPr>
        <w:rPr>
          <w:rFonts w:ascii="Arial" w:hAnsi="Arial" w:cs="Arial"/>
          <w:b/>
          <w:bCs/>
          <w:color w:val="221E1F"/>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3974465</wp:posOffset>
                </wp:positionH>
                <wp:positionV relativeFrom="paragraph">
                  <wp:posOffset>-338455</wp:posOffset>
                </wp:positionV>
                <wp:extent cx="1623060" cy="6324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3060" cy="632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26F0" w:rsidRPr="00EA26F0" w:rsidRDefault="00EA26F0" w:rsidP="00EA26F0">
                            <w:pPr>
                              <w:rPr>
                                <w:color w:val="808080" w:themeColor="background1" w:themeShade="80"/>
                                <w:sz w:val="72"/>
                                <w:szCs w:val="72"/>
                              </w:rPr>
                            </w:pPr>
                            <w:r w:rsidRPr="00EA26F0">
                              <w:rPr>
                                <w:color w:val="808080" w:themeColor="background1" w:themeShade="80"/>
                                <w:sz w:val="72"/>
                                <w:szCs w:val="72"/>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12.95pt;margin-top:-26.65pt;width:127.8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" fillcolor="white [3201]" stroked="f" strokeweight=".5pt">
                <v:path arrowok="t"/>
                <v:textbox>
                  <w:txbxContent>
                    <w:p w:rsidR="00EA26F0" w:rsidRPr="00EA26F0" w:rsidRDefault="00EA26F0" w:rsidP="00EA26F0">
                      <w:pPr>
                        <w:rPr>
                          <w:color w:val="808080" w:themeColor="background1" w:themeShade="80"/>
                          <w:sz w:val="72"/>
                          <w:szCs w:val="72"/>
                        </w:rPr>
                      </w:pPr>
                      <w:r w:rsidRPr="00EA26F0">
                        <w:rPr>
                          <w:color w:val="808080" w:themeColor="background1" w:themeShade="80"/>
                          <w:sz w:val="72"/>
                          <w:szCs w:val="72"/>
                        </w:rPr>
                        <w:t>DRAFT</w:t>
                      </w:r>
                    </w:p>
                  </w:txbxContent>
                </v:textbox>
              </v:shape>
            </w:pict>
          </mc:Fallback>
        </mc:AlternateContent>
      </w:r>
      <w:r w:rsidR="00561EB0" w:rsidRPr="00891401">
        <w:rPr>
          <w:rFonts w:ascii="Arial" w:hAnsi="Arial" w:cs="Arial"/>
          <w:b/>
          <w:bCs/>
          <w:color w:val="221E1F"/>
          <w:sz w:val="20"/>
          <w:szCs w:val="20"/>
        </w:rPr>
        <w:t xml:space="preserve">Dear Emergency Medical Professional, </w:t>
      </w:r>
    </w:p>
    <w:p w:rsidR="00561EB0" w:rsidRPr="00891401" w:rsidRDefault="00561EB0">
      <w:pPr>
        <w:rPr>
          <w:rFonts w:ascii="Arial" w:hAnsi="Arial" w:cs="Arial"/>
          <w:b/>
          <w:bCs/>
          <w:color w:val="221E1F"/>
          <w:sz w:val="20"/>
          <w:szCs w:val="20"/>
        </w:rPr>
      </w:pPr>
    </w:p>
    <w:p w:rsidR="00042F1D" w:rsidRPr="00891401" w:rsidRDefault="00561EB0">
      <w:pPr>
        <w:rPr>
          <w:rFonts w:ascii="Arial" w:hAnsi="Arial" w:cs="Arial"/>
          <w:color w:val="221E1F"/>
          <w:sz w:val="20"/>
          <w:szCs w:val="20"/>
        </w:rPr>
      </w:pPr>
      <w:r w:rsidRPr="00891401">
        <w:rPr>
          <w:rFonts w:ascii="Arial" w:hAnsi="Arial" w:cs="Arial"/>
          <w:color w:val="221E1F"/>
          <w:sz w:val="20"/>
          <w:szCs w:val="20"/>
        </w:rPr>
        <w:t>My patient, _______________________________</w:t>
      </w:r>
      <w:proofErr w:type="gramStart"/>
      <w:r w:rsidRPr="00891401">
        <w:rPr>
          <w:rFonts w:ascii="Arial" w:hAnsi="Arial" w:cs="Arial"/>
          <w:color w:val="221E1F"/>
          <w:sz w:val="20"/>
          <w:szCs w:val="20"/>
        </w:rPr>
        <w:t>_ ,</w:t>
      </w:r>
      <w:proofErr w:type="gramEnd"/>
      <w:r w:rsidRPr="00891401">
        <w:rPr>
          <w:rFonts w:ascii="Arial" w:hAnsi="Arial" w:cs="Arial"/>
          <w:color w:val="221E1F"/>
          <w:sz w:val="20"/>
          <w:szCs w:val="20"/>
        </w:rPr>
        <w:t xml:space="preserve"> has asked me to tell you about his/her diagnosis of a rare, but potentially life-threatening, genetic medical condition called hereditary angioedema (HAE). </w:t>
      </w:r>
    </w:p>
    <w:p w:rsidR="00891401" w:rsidRDefault="00891401">
      <w:pPr>
        <w:rPr>
          <w:rFonts w:ascii="Arial" w:hAnsi="Arial" w:cs="Arial"/>
          <w:b/>
          <w:i/>
          <w:color w:val="221E1F"/>
          <w:sz w:val="20"/>
          <w:szCs w:val="20"/>
          <w:u w:val="single"/>
        </w:rPr>
      </w:pPr>
    </w:p>
    <w:p w:rsidR="00042F1D" w:rsidRPr="00891401" w:rsidRDefault="00561EB0">
      <w:pPr>
        <w:rPr>
          <w:rFonts w:ascii="Arial" w:hAnsi="Arial" w:cs="Arial"/>
          <w:b/>
          <w:i/>
          <w:color w:val="221E1F"/>
          <w:sz w:val="20"/>
          <w:szCs w:val="20"/>
          <w:u w:val="single"/>
        </w:rPr>
      </w:pPr>
      <w:r w:rsidRPr="00891401">
        <w:rPr>
          <w:rFonts w:ascii="Arial" w:hAnsi="Arial" w:cs="Arial"/>
          <w:b/>
          <w:i/>
          <w:color w:val="221E1F"/>
          <w:sz w:val="20"/>
          <w:szCs w:val="20"/>
          <w:u w:val="single"/>
        </w:rPr>
        <w:t xml:space="preserve">About HAE </w:t>
      </w:r>
    </w:p>
    <w:p w:rsidR="00042F1D" w:rsidRPr="00891401" w:rsidRDefault="00561EB0">
      <w:pPr>
        <w:rPr>
          <w:rFonts w:ascii="Arial" w:hAnsi="Arial" w:cs="Arial"/>
          <w:color w:val="221E1F"/>
          <w:sz w:val="20"/>
          <w:szCs w:val="20"/>
        </w:rPr>
      </w:pPr>
      <w:r w:rsidRPr="00891401">
        <w:rPr>
          <w:rFonts w:ascii="Arial" w:hAnsi="Arial" w:cs="Arial"/>
          <w:color w:val="221E1F"/>
          <w:sz w:val="20"/>
          <w:szCs w:val="20"/>
        </w:rPr>
        <w:t xml:space="preserve">HAE is a rare inherited disease that can cause considerable swelling in various body tissues. People with HAE are missing a blood protein called C1 esterase inhibitor (C1-INH). When the body’s need for C1-INH overwhelms its ability to keep up with demand, a sudden attack can occur. </w:t>
      </w:r>
    </w:p>
    <w:p w:rsidR="00891401" w:rsidRDefault="00891401" w:rsidP="00891401">
      <w:pPr>
        <w:rPr>
          <w:rFonts w:ascii="Arial" w:hAnsi="Arial" w:cs="Arial"/>
          <w:b/>
          <w:bCs/>
          <w:i/>
          <w:color w:val="221E1F"/>
          <w:sz w:val="20"/>
          <w:szCs w:val="20"/>
          <w:u w:val="single"/>
        </w:rPr>
      </w:pPr>
    </w:p>
    <w:p w:rsidR="00891401" w:rsidRPr="00891401" w:rsidRDefault="00891401" w:rsidP="00891401">
      <w:pPr>
        <w:rPr>
          <w:rFonts w:ascii="Arial" w:hAnsi="Arial" w:cs="Arial"/>
          <w:color w:val="221E1F"/>
          <w:sz w:val="20"/>
          <w:szCs w:val="20"/>
        </w:rPr>
      </w:pPr>
      <w:r w:rsidRPr="00891401">
        <w:rPr>
          <w:rFonts w:ascii="Arial" w:hAnsi="Arial" w:cs="Arial"/>
          <w:b/>
          <w:bCs/>
          <w:i/>
          <w:color w:val="221E1F"/>
          <w:sz w:val="20"/>
          <w:szCs w:val="20"/>
          <w:u w:val="single"/>
        </w:rPr>
        <w:t>What causes an HAE attack? What are the triggers?</w:t>
      </w:r>
      <w:r w:rsidRPr="00891401">
        <w:rPr>
          <w:rFonts w:ascii="Arial" w:hAnsi="Arial" w:cs="Arial"/>
          <w:b/>
          <w:bCs/>
          <w:i/>
          <w:color w:val="221E1F"/>
          <w:sz w:val="20"/>
          <w:szCs w:val="20"/>
        </w:rPr>
        <w:br/>
      </w:r>
      <w:r w:rsidRPr="00891401">
        <w:rPr>
          <w:rFonts w:ascii="Arial" w:hAnsi="Arial" w:cs="Arial"/>
          <w:color w:val="221E1F"/>
          <w:sz w:val="20"/>
          <w:szCs w:val="20"/>
        </w:rPr>
        <w:t>An HAE attack occurs when the demand for C1 esterase inhibitor exceeds the amount of available functional C1 esterase in the body.  C1 esterase is like a key that turns off the immune response (in the complement and contact systems). Therefore, deficiency in functional C1 esterase means that there will not be enough of this protein available to turn off this immune response, leading to increased bradykinin levels. Since bradykinin increases vascular permeability, fluid continues to leak into the surrounding tissues, causing the swelling or edema</w:t>
      </w:r>
    </w:p>
    <w:p w:rsidR="00891401" w:rsidRDefault="00891401">
      <w:pPr>
        <w:rPr>
          <w:rFonts w:ascii="Arial" w:hAnsi="Arial" w:cs="Arial"/>
          <w:b/>
          <w:i/>
          <w:color w:val="221E1F"/>
          <w:sz w:val="20"/>
          <w:szCs w:val="20"/>
          <w:u w:val="single"/>
        </w:rPr>
      </w:pPr>
    </w:p>
    <w:p w:rsidR="00042F1D" w:rsidRPr="00891401" w:rsidRDefault="00561EB0">
      <w:pPr>
        <w:rPr>
          <w:rFonts w:ascii="Arial" w:hAnsi="Arial" w:cs="Arial"/>
          <w:b/>
          <w:i/>
          <w:color w:val="221E1F"/>
          <w:sz w:val="20"/>
          <w:szCs w:val="20"/>
          <w:u w:val="single"/>
        </w:rPr>
      </w:pPr>
      <w:r w:rsidRPr="00891401">
        <w:rPr>
          <w:rFonts w:ascii="Arial" w:hAnsi="Arial" w:cs="Arial"/>
          <w:b/>
          <w:i/>
          <w:color w:val="221E1F"/>
          <w:sz w:val="20"/>
          <w:szCs w:val="20"/>
          <w:u w:val="single"/>
        </w:rPr>
        <w:t xml:space="preserve">Not an Allergic Response </w:t>
      </w:r>
    </w:p>
    <w:p w:rsidR="00042F1D" w:rsidRPr="00891401" w:rsidRDefault="00561EB0">
      <w:pPr>
        <w:rPr>
          <w:rFonts w:ascii="Arial" w:hAnsi="Arial" w:cs="Arial"/>
          <w:color w:val="221E1F"/>
          <w:sz w:val="20"/>
          <w:szCs w:val="20"/>
        </w:rPr>
      </w:pPr>
      <w:r w:rsidRPr="00891401">
        <w:rPr>
          <w:rFonts w:ascii="Arial" w:hAnsi="Arial" w:cs="Arial"/>
          <w:color w:val="221E1F"/>
          <w:sz w:val="20"/>
          <w:szCs w:val="20"/>
        </w:rPr>
        <w:t xml:space="preserve">During an attack, the edema may appear to be allergic in nature; however, HAE is </w:t>
      </w:r>
      <w:r w:rsidRPr="00891401">
        <w:rPr>
          <w:rFonts w:ascii="Arial" w:hAnsi="Arial" w:cs="Arial"/>
          <w:b/>
          <w:bCs/>
          <w:color w:val="221E1F"/>
          <w:sz w:val="20"/>
          <w:szCs w:val="20"/>
        </w:rPr>
        <w:t xml:space="preserve">not </w:t>
      </w:r>
      <w:r w:rsidRPr="00891401">
        <w:rPr>
          <w:rFonts w:ascii="Arial" w:hAnsi="Arial" w:cs="Arial"/>
          <w:color w:val="221E1F"/>
          <w:sz w:val="20"/>
          <w:szCs w:val="20"/>
        </w:rPr>
        <w:t xml:space="preserve">an allergic condition, and the patient typically will not respond to antihistamines or corticosteroids. </w:t>
      </w:r>
    </w:p>
    <w:p w:rsidR="00891401" w:rsidRDefault="00891401">
      <w:pPr>
        <w:rPr>
          <w:rFonts w:ascii="Arial" w:hAnsi="Arial" w:cs="Arial"/>
          <w:b/>
          <w:bCs/>
          <w:i/>
          <w:iCs/>
          <w:color w:val="221E1F"/>
          <w:sz w:val="20"/>
          <w:szCs w:val="20"/>
          <w:u w:val="single"/>
        </w:rPr>
      </w:pPr>
    </w:p>
    <w:p w:rsidR="00042F1D" w:rsidRPr="00891401" w:rsidRDefault="00561EB0">
      <w:pPr>
        <w:rPr>
          <w:rFonts w:ascii="Arial" w:hAnsi="Arial" w:cs="Arial"/>
          <w:b/>
          <w:bCs/>
          <w:i/>
          <w:iCs/>
          <w:color w:val="221E1F"/>
          <w:sz w:val="20"/>
          <w:szCs w:val="20"/>
          <w:u w:val="single"/>
        </w:rPr>
      </w:pPr>
      <w:r w:rsidRPr="00891401">
        <w:rPr>
          <w:rFonts w:ascii="Arial" w:hAnsi="Arial" w:cs="Arial"/>
          <w:b/>
          <w:bCs/>
          <w:i/>
          <w:iCs/>
          <w:color w:val="221E1F"/>
          <w:sz w:val="20"/>
          <w:szCs w:val="20"/>
          <w:u w:val="single"/>
        </w:rPr>
        <w:t xml:space="preserve">Life-threatening Symptoms </w:t>
      </w:r>
    </w:p>
    <w:p w:rsidR="00042F1D" w:rsidRPr="00891401" w:rsidRDefault="00561EB0">
      <w:pPr>
        <w:rPr>
          <w:rFonts w:ascii="Arial" w:hAnsi="Arial" w:cs="Arial"/>
          <w:b/>
          <w:bCs/>
          <w:i/>
          <w:iCs/>
          <w:color w:val="221E1F"/>
          <w:sz w:val="20"/>
          <w:szCs w:val="20"/>
        </w:rPr>
      </w:pPr>
      <w:r w:rsidRPr="00891401">
        <w:rPr>
          <w:rFonts w:ascii="Arial" w:hAnsi="Arial" w:cs="Arial"/>
          <w:b/>
          <w:bCs/>
          <w:i/>
          <w:iCs/>
          <w:color w:val="221E1F"/>
          <w:sz w:val="20"/>
          <w:szCs w:val="20"/>
        </w:rPr>
        <w:t xml:space="preserve">Please note that if an HAE patient experiences a swelling attack in the face or in the mouth, throat, or airway, this can be a serious and potentially life-threatening condition requiring immediate emergency care. </w:t>
      </w:r>
    </w:p>
    <w:p w:rsidR="00042F1D" w:rsidRPr="00891401" w:rsidRDefault="00561EB0">
      <w:pPr>
        <w:rPr>
          <w:rFonts w:ascii="Arial" w:hAnsi="Arial" w:cs="Arial"/>
          <w:b/>
          <w:i/>
          <w:color w:val="221E1F"/>
          <w:sz w:val="20"/>
          <w:szCs w:val="20"/>
        </w:rPr>
      </w:pPr>
      <w:r w:rsidRPr="00891401">
        <w:rPr>
          <w:rFonts w:ascii="Arial" w:hAnsi="Arial" w:cs="Arial"/>
          <w:b/>
          <w:i/>
          <w:color w:val="221E1F"/>
          <w:sz w:val="20"/>
          <w:szCs w:val="20"/>
        </w:rPr>
        <w:t xml:space="preserve">Potentially life-threatening symptoms in HAE attacks: </w:t>
      </w:r>
    </w:p>
    <w:p w:rsidR="00042F1D" w:rsidRPr="00891401" w:rsidRDefault="00042F1D" w:rsidP="00051F46">
      <w:pPr>
        <w:pStyle w:val="ListParagraph"/>
        <w:numPr>
          <w:ilvl w:val="0"/>
          <w:numId w:val="1"/>
        </w:numPr>
        <w:spacing w:line="240" w:lineRule="auto"/>
        <w:rPr>
          <w:rFonts w:ascii="Arial" w:hAnsi="Arial" w:cs="Arial"/>
          <w:color w:val="221E1F"/>
          <w:sz w:val="20"/>
          <w:szCs w:val="20"/>
        </w:rPr>
      </w:pPr>
      <w:r w:rsidRPr="00891401">
        <w:rPr>
          <w:rFonts w:ascii="Arial" w:hAnsi="Arial" w:cs="Arial"/>
          <w:color w:val="221E1F"/>
          <w:sz w:val="20"/>
          <w:szCs w:val="20"/>
        </w:rPr>
        <w:t xml:space="preserve">Extreme dizziness or fainting </w:t>
      </w:r>
    </w:p>
    <w:p w:rsidR="00042F1D" w:rsidRPr="00891401" w:rsidRDefault="00042F1D" w:rsidP="00051F46">
      <w:pPr>
        <w:pStyle w:val="ListParagraph"/>
        <w:numPr>
          <w:ilvl w:val="0"/>
          <w:numId w:val="1"/>
        </w:numPr>
        <w:spacing w:line="240" w:lineRule="auto"/>
        <w:rPr>
          <w:rFonts w:ascii="Arial" w:hAnsi="Arial" w:cs="Arial"/>
          <w:color w:val="221E1F"/>
          <w:sz w:val="20"/>
          <w:szCs w:val="20"/>
        </w:rPr>
      </w:pPr>
      <w:r w:rsidRPr="00891401">
        <w:rPr>
          <w:rFonts w:ascii="Arial" w:hAnsi="Arial" w:cs="Arial"/>
          <w:color w:val="221E1F"/>
          <w:sz w:val="20"/>
          <w:szCs w:val="20"/>
        </w:rPr>
        <w:t xml:space="preserve">Hoarse voice or laryngitis </w:t>
      </w:r>
    </w:p>
    <w:p w:rsidR="00042F1D" w:rsidRPr="00891401" w:rsidRDefault="00561EB0" w:rsidP="00051F46">
      <w:pPr>
        <w:pStyle w:val="ListParagraph"/>
        <w:numPr>
          <w:ilvl w:val="0"/>
          <w:numId w:val="1"/>
        </w:numPr>
        <w:spacing w:line="240" w:lineRule="auto"/>
        <w:rPr>
          <w:rFonts w:ascii="Arial" w:hAnsi="Arial" w:cs="Arial"/>
          <w:color w:val="221E1F"/>
          <w:sz w:val="20"/>
          <w:szCs w:val="20"/>
        </w:rPr>
      </w:pPr>
      <w:r w:rsidRPr="00891401">
        <w:rPr>
          <w:rFonts w:ascii="Arial" w:hAnsi="Arial" w:cs="Arial"/>
          <w:color w:val="221E1F"/>
          <w:sz w:val="20"/>
          <w:szCs w:val="20"/>
        </w:rPr>
        <w:t>Signi</w:t>
      </w:r>
      <w:r w:rsidR="00042F1D" w:rsidRPr="00891401">
        <w:rPr>
          <w:rFonts w:ascii="Arial" w:hAnsi="Arial" w:cs="Arial"/>
          <w:color w:val="221E1F"/>
          <w:sz w:val="20"/>
          <w:szCs w:val="20"/>
        </w:rPr>
        <w:t xml:space="preserve">ficant lip or facial swelling </w:t>
      </w:r>
    </w:p>
    <w:p w:rsidR="00042F1D" w:rsidRPr="00891401" w:rsidRDefault="00042F1D" w:rsidP="00051F46">
      <w:pPr>
        <w:pStyle w:val="ListParagraph"/>
        <w:numPr>
          <w:ilvl w:val="0"/>
          <w:numId w:val="1"/>
        </w:numPr>
        <w:spacing w:line="240" w:lineRule="auto"/>
        <w:rPr>
          <w:rFonts w:ascii="Arial" w:hAnsi="Arial" w:cs="Arial"/>
          <w:color w:val="221E1F"/>
          <w:sz w:val="20"/>
          <w:szCs w:val="20"/>
        </w:rPr>
      </w:pPr>
      <w:r w:rsidRPr="00891401">
        <w:rPr>
          <w:rFonts w:ascii="Arial" w:hAnsi="Arial" w:cs="Arial"/>
          <w:color w:val="221E1F"/>
          <w:sz w:val="20"/>
          <w:szCs w:val="20"/>
        </w:rPr>
        <w:t xml:space="preserve">Shortness of breath </w:t>
      </w:r>
    </w:p>
    <w:p w:rsidR="00042F1D" w:rsidRPr="00891401" w:rsidRDefault="00042F1D" w:rsidP="00051F46">
      <w:pPr>
        <w:pStyle w:val="ListParagraph"/>
        <w:numPr>
          <w:ilvl w:val="0"/>
          <w:numId w:val="1"/>
        </w:numPr>
        <w:spacing w:line="240" w:lineRule="auto"/>
        <w:rPr>
          <w:rFonts w:ascii="Arial" w:hAnsi="Arial" w:cs="Arial"/>
          <w:color w:val="221E1F"/>
          <w:sz w:val="20"/>
          <w:szCs w:val="20"/>
        </w:rPr>
      </w:pPr>
      <w:r w:rsidRPr="00891401">
        <w:rPr>
          <w:rFonts w:ascii="Arial" w:hAnsi="Arial" w:cs="Arial"/>
          <w:color w:val="221E1F"/>
          <w:sz w:val="20"/>
          <w:szCs w:val="20"/>
        </w:rPr>
        <w:t xml:space="preserve">Swollen tongue </w:t>
      </w:r>
    </w:p>
    <w:p w:rsidR="00042F1D" w:rsidRPr="00891401" w:rsidRDefault="00042F1D" w:rsidP="00051F46">
      <w:pPr>
        <w:pStyle w:val="ListParagraph"/>
        <w:numPr>
          <w:ilvl w:val="0"/>
          <w:numId w:val="1"/>
        </w:numPr>
        <w:spacing w:line="240" w:lineRule="auto"/>
        <w:rPr>
          <w:rFonts w:ascii="Arial" w:hAnsi="Arial" w:cs="Arial"/>
          <w:color w:val="221E1F"/>
          <w:sz w:val="20"/>
          <w:szCs w:val="20"/>
        </w:rPr>
      </w:pPr>
      <w:r w:rsidRPr="00891401">
        <w:rPr>
          <w:rFonts w:ascii="Arial" w:hAnsi="Arial" w:cs="Arial"/>
          <w:color w:val="221E1F"/>
          <w:sz w:val="20"/>
          <w:szCs w:val="20"/>
        </w:rPr>
        <w:t xml:space="preserve">Throat swelling  </w:t>
      </w:r>
    </w:p>
    <w:p w:rsidR="00051F46" w:rsidRPr="00891401" w:rsidRDefault="00561EB0" w:rsidP="00891401">
      <w:pPr>
        <w:pStyle w:val="ListParagraph"/>
        <w:numPr>
          <w:ilvl w:val="0"/>
          <w:numId w:val="1"/>
        </w:numPr>
        <w:spacing w:line="240" w:lineRule="auto"/>
        <w:rPr>
          <w:rFonts w:ascii="Arial" w:hAnsi="Arial" w:cs="Arial"/>
          <w:color w:val="221E1F"/>
          <w:sz w:val="20"/>
          <w:szCs w:val="20"/>
        </w:rPr>
      </w:pPr>
      <w:r w:rsidRPr="00891401">
        <w:rPr>
          <w:rFonts w:ascii="Arial" w:hAnsi="Arial" w:cs="Arial"/>
          <w:color w:val="221E1F"/>
          <w:sz w:val="20"/>
          <w:szCs w:val="20"/>
        </w:rPr>
        <w:t xml:space="preserve">Whistling or wheezing when breathing </w:t>
      </w:r>
    </w:p>
    <w:p w:rsidR="00042F1D" w:rsidRPr="00891401" w:rsidRDefault="00561EB0">
      <w:pPr>
        <w:rPr>
          <w:rFonts w:ascii="Arial" w:hAnsi="Arial" w:cs="Arial"/>
          <w:color w:val="221E1F"/>
          <w:sz w:val="20"/>
          <w:szCs w:val="20"/>
        </w:rPr>
      </w:pPr>
      <w:r w:rsidRPr="00891401">
        <w:rPr>
          <w:rFonts w:ascii="Arial" w:hAnsi="Arial" w:cs="Arial"/>
          <w:color w:val="221E1F"/>
          <w:sz w:val="20"/>
          <w:szCs w:val="20"/>
        </w:rPr>
        <w:t xml:space="preserve">Some patients may experience symptoms in advance of an attack, such as fatigue, nausea and flu-like feelings, bowel movement changes, </w:t>
      </w:r>
      <w:proofErr w:type="spellStart"/>
      <w:r w:rsidRPr="00891401">
        <w:rPr>
          <w:rFonts w:ascii="Arial" w:hAnsi="Arial" w:cs="Arial"/>
          <w:color w:val="221E1F"/>
          <w:sz w:val="20"/>
          <w:szCs w:val="20"/>
        </w:rPr>
        <w:t>urticaria</w:t>
      </w:r>
      <w:proofErr w:type="spellEnd"/>
      <w:r w:rsidRPr="00891401">
        <w:rPr>
          <w:rFonts w:ascii="Arial" w:hAnsi="Arial" w:cs="Arial"/>
          <w:color w:val="221E1F"/>
          <w:sz w:val="20"/>
          <w:szCs w:val="20"/>
        </w:rPr>
        <w:t xml:space="preserve">, non-itchy rash, and tingling. Individual patients often are aware of specific symptoms that herald the onset of their attacks. </w:t>
      </w:r>
    </w:p>
    <w:p w:rsidR="00690B3F" w:rsidRPr="00891401" w:rsidRDefault="00561EB0">
      <w:pPr>
        <w:rPr>
          <w:rFonts w:ascii="Arial" w:hAnsi="Arial" w:cs="Arial"/>
          <w:b/>
          <w:i/>
          <w:color w:val="221E1F"/>
          <w:sz w:val="20"/>
          <w:szCs w:val="20"/>
          <w:u w:val="single"/>
        </w:rPr>
      </w:pPr>
      <w:r w:rsidRPr="00891401">
        <w:rPr>
          <w:rFonts w:ascii="Arial" w:hAnsi="Arial" w:cs="Arial"/>
          <w:b/>
          <w:i/>
          <w:color w:val="221E1F"/>
          <w:sz w:val="20"/>
          <w:szCs w:val="20"/>
          <w:u w:val="single"/>
        </w:rPr>
        <w:lastRenderedPageBreak/>
        <w:t xml:space="preserve">Treatment for Attacks </w:t>
      </w:r>
    </w:p>
    <w:p w:rsidR="00891401" w:rsidRDefault="00561EB0">
      <w:pPr>
        <w:rPr>
          <w:rFonts w:ascii="Arial" w:hAnsi="Arial" w:cs="Arial"/>
          <w:color w:val="221E1F"/>
          <w:sz w:val="20"/>
          <w:szCs w:val="20"/>
        </w:rPr>
      </w:pPr>
      <w:r w:rsidRPr="00891401">
        <w:rPr>
          <w:rFonts w:ascii="Arial" w:hAnsi="Arial" w:cs="Arial"/>
          <w:color w:val="221E1F"/>
          <w:sz w:val="20"/>
          <w:szCs w:val="20"/>
        </w:rPr>
        <w:t xml:space="preserve">My patient is being treated with </w:t>
      </w:r>
      <w:r w:rsidR="000D6600" w:rsidRPr="00891401">
        <w:rPr>
          <w:rFonts w:ascii="Arial" w:hAnsi="Arial" w:cs="Arial"/>
          <w:b/>
          <w:color w:val="221E1F"/>
          <w:sz w:val="20"/>
          <w:szCs w:val="20"/>
          <w:u w:val="single"/>
        </w:rPr>
        <w:t>BERINERT</w:t>
      </w:r>
      <w:r w:rsidR="000D6600" w:rsidRPr="00891401">
        <w:rPr>
          <w:rFonts w:ascii="Arial" w:hAnsi="Arial" w:cs="Arial"/>
          <w:b/>
          <w:color w:val="221E1F"/>
          <w:sz w:val="20"/>
          <w:szCs w:val="20"/>
          <w:u w:val="single"/>
          <w:vertAlign w:val="superscript"/>
        </w:rPr>
        <w:t>®</w:t>
      </w:r>
      <w:r w:rsidR="000D6600" w:rsidRPr="00891401">
        <w:rPr>
          <w:rFonts w:ascii="Arial" w:hAnsi="Arial" w:cs="Arial"/>
          <w:color w:val="221E1F"/>
          <w:sz w:val="20"/>
          <w:szCs w:val="20"/>
        </w:rPr>
        <w:t xml:space="preserve"> (C1 Esterase Inhibitor)</w:t>
      </w:r>
      <w:r w:rsidRPr="00891401">
        <w:rPr>
          <w:rFonts w:ascii="Arial" w:hAnsi="Arial" w:cs="Arial"/>
          <w:color w:val="221E1F"/>
          <w:sz w:val="20"/>
          <w:szCs w:val="20"/>
        </w:rPr>
        <w:t xml:space="preserve"> for HAE.</w:t>
      </w:r>
      <w:r w:rsidR="000D6600" w:rsidRPr="00891401">
        <w:rPr>
          <w:rFonts w:ascii="Arial" w:hAnsi="Arial" w:cs="Arial"/>
          <w:color w:val="221E1F"/>
          <w:sz w:val="20"/>
          <w:szCs w:val="20"/>
        </w:rPr>
        <w:t xml:space="preserve"> </w:t>
      </w:r>
    </w:p>
    <w:p w:rsidR="000D6600" w:rsidRPr="00891401" w:rsidRDefault="000D6600">
      <w:pPr>
        <w:rPr>
          <w:rFonts w:ascii="Arial" w:hAnsi="Arial" w:cs="Arial"/>
          <w:color w:val="221E1F"/>
          <w:sz w:val="20"/>
          <w:szCs w:val="20"/>
        </w:rPr>
      </w:pPr>
      <w:r w:rsidRPr="00891401">
        <w:rPr>
          <w:rFonts w:ascii="Arial" w:hAnsi="Arial" w:cs="Arial"/>
          <w:color w:val="221E1F"/>
          <w:sz w:val="20"/>
          <w:szCs w:val="20"/>
        </w:rPr>
        <w:t>His</w:t>
      </w:r>
      <w:r w:rsidR="00F51D0B" w:rsidRPr="00891401">
        <w:rPr>
          <w:rFonts w:ascii="Arial" w:hAnsi="Arial" w:cs="Arial"/>
          <w:color w:val="221E1F"/>
          <w:sz w:val="20"/>
          <w:szCs w:val="20"/>
        </w:rPr>
        <w:t>/her</w:t>
      </w:r>
      <w:r w:rsidRPr="00891401">
        <w:rPr>
          <w:rFonts w:ascii="Arial" w:hAnsi="Arial" w:cs="Arial"/>
          <w:color w:val="221E1F"/>
          <w:sz w:val="20"/>
          <w:szCs w:val="20"/>
        </w:rPr>
        <w:t xml:space="preserve"> dose is _______ UNITS and </w:t>
      </w:r>
      <w:r w:rsidR="00F51D0B" w:rsidRPr="00891401">
        <w:rPr>
          <w:rFonts w:ascii="Arial" w:hAnsi="Arial" w:cs="Arial"/>
          <w:color w:val="221E1F"/>
          <w:sz w:val="20"/>
          <w:szCs w:val="20"/>
        </w:rPr>
        <w:t>s/</w:t>
      </w:r>
      <w:r w:rsidRPr="00891401">
        <w:rPr>
          <w:rFonts w:ascii="Arial" w:hAnsi="Arial" w:cs="Arial"/>
          <w:color w:val="221E1F"/>
          <w:sz w:val="20"/>
          <w:szCs w:val="20"/>
        </w:rPr>
        <w:t xml:space="preserve">he </w:t>
      </w:r>
      <w:r w:rsidR="00F51D0B" w:rsidRPr="00891401">
        <w:rPr>
          <w:rFonts w:ascii="Arial" w:hAnsi="Arial" w:cs="Arial"/>
          <w:color w:val="221E1F"/>
          <w:sz w:val="20"/>
          <w:szCs w:val="20"/>
        </w:rPr>
        <w:t>has</w:t>
      </w:r>
      <w:r w:rsidRPr="00891401">
        <w:rPr>
          <w:rFonts w:ascii="Arial" w:hAnsi="Arial" w:cs="Arial"/>
          <w:color w:val="221E1F"/>
          <w:sz w:val="20"/>
          <w:szCs w:val="20"/>
        </w:rPr>
        <w:t xml:space="preserve"> 1 dose with him</w:t>
      </w:r>
      <w:r w:rsidR="00F51D0B" w:rsidRPr="00891401">
        <w:rPr>
          <w:rFonts w:ascii="Arial" w:hAnsi="Arial" w:cs="Arial"/>
          <w:color w:val="221E1F"/>
          <w:sz w:val="20"/>
          <w:szCs w:val="20"/>
        </w:rPr>
        <w:t xml:space="preserve">/her. S/he has been instructed on how to store this product so that it is acceptable to use in this emergency.  </w:t>
      </w:r>
      <w:r w:rsidRPr="00891401">
        <w:rPr>
          <w:rFonts w:ascii="Arial" w:hAnsi="Arial" w:cs="Arial"/>
          <w:color w:val="221E1F"/>
          <w:sz w:val="20"/>
          <w:szCs w:val="20"/>
        </w:rPr>
        <w:t>If necessary, a 2</w:t>
      </w:r>
      <w:r w:rsidRPr="00891401">
        <w:rPr>
          <w:rFonts w:ascii="Arial" w:hAnsi="Arial" w:cs="Arial"/>
          <w:color w:val="221E1F"/>
          <w:sz w:val="20"/>
          <w:szCs w:val="20"/>
          <w:vertAlign w:val="superscript"/>
        </w:rPr>
        <w:t>nd</w:t>
      </w:r>
      <w:r w:rsidRPr="00891401">
        <w:rPr>
          <w:rFonts w:ascii="Arial" w:hAnsi="Arial" w:cs="Arial"/>
          <w:color w:val="221E1F"/>
          <w:sz w:val="20"/>
          <w:szCs w:val="20"/>
        </w:rPr>
        <w:t xml:space="preserve"> dose ma</w:t>
      </w:r>
      <w:r w:rsidR="00891401">
        <w:rPr>
          <w:rFonts w:ascii="Arial" w:hAnsi="Arial" w:cs="Arial"/>
          <w:color w:val="221E1F"/>
          <w:sz w:val="20"/>
          <w:szCs w:val="20"/>
        </w:rPr>
        <w:t xml:space="preserve">y be administered after ______ </w:t>
      </w:r>
      <w:r w:rsidRPr="00891401">
        <w:rPr>
          <w:rFonts w:ascii="Arial" w:hAnsi="Arial" w:cs="Arial"/>
          <w:color w:val="221E1F"/>
          <w:sz w:val="20"/>
          <w:szCs w:val="20"/>
        </w:rPr>
        <w:t>minutes if symptoms have not subsided.</w:t>
      </w:r>
      <w:r w:rsidR="00F51D0B" w:rsidRPr="00891401">
        <w:rPr>
          <w:rFonts w:ascii="Arial" w:hAnsi="Arial" w:cs="Arial"/>
          <w:color w:val="221E1F"/>
          <w:sz w:val="20"/>
          <w:szCs w:val="20"/>
        </w:rPr>
        <w:t xml:space="preserve">  Contact the Blood Transfusion Lab</w:t>
      </w:r>
      <w:r w:rsidR="00133B07" w:rsidRPr="00891401">
        <w:rPr>
          <w:rFonts w:ascii="Arial" w:hAnsi="Arial" w:cs="Arial"/>
          <w:color w:val="221E1F"/>
          <w:sz w:val="20"/>
          <w:szCs w:val="20"/>
        </w:rPr>
        <w:t xml:space="preserve"> to request </w:t>
      </w:r>
      <w:r w:rsidR="00891401">
        <w:rPr>
          <w:rFonts w:ascii="Arial" w:hAnsi="Arial" w:cs="Arial"/>
          <w:color w:val="221E1F"/>
          <w:sz w:val="20"/>
          <w:szCs w:val="20"/>
        </w:rPr>
        <w:t>the</w:t>
      </w:r>
      <w:r w:rsidR="00133B07" w:rsidRPr="00891401">
        <w:rPr>
          <w:rFonts w:ascii="Arial" w:hAnsi="Arial" w:cs="Arial"/>
          <w:color w:val="221E1F"/>
          <w:sz w:val="20"/>
          <w:szCs w:val="20"/>
        </w:rPr>
        <w:t xml:space="preserve"> 2</w:t>
      </w:r>
      <w:r w:rsidR="00133B07" w:rsidRPr="00891401">
        <w:rPr>
          <w:rFonts w:ascii="Arial" w:hAnsi="Arial" w:cs="Arial"/>
          <w:color w:val="221E1F"/>
          <w:sz w:val="20"/>
          <w:szCs w:val="20"/>
          <w:vertAlign w:val="superscript"/>
        </w:rPr>
        <w:t>nd</w:t>
      </w:r>
      <w:r w:rsidR="00133B07" w:rsidRPr="00891401">
        <w:rPr>
          <w:rFonts w:ascii="Arial" w:hAnsi="Arial" w:cs="Arial"/>
          <w:color w:val="221E1F"/>
          <w:sz w:val="20"/>
          <w:szCs w:val="20"/>
        </w:rPr>
        <w:t xml:space="preserve"> dose</w:t>
      </w:r>
      <w:r w:rsidR="00F51D0B" w:rsidRPr="00891401">
        <w:rPr>
          <w:rFonts w:ascii="Arial" w:hAnsi="Arial" w:cs="Arial"/>
          <w:color w:val="221E1F"/>
          <w:sz w:val="20"/>
          <w:szCs w:val="20"/>
        </w:rPr>
        <w:t>.</w:t>
      </w:r>
    </w:p>
    <w:p w:rsidR="00690B3F" w:rsidRPr="00891401" w:rsidRDefault="000D6600">
      <w:pPr>
        <w:rPr>
          <w:rFonts w:ascii="Arial" w:hAnsi="Arial" w:cs="Arial"/>
          <w:color w:val="221E1F"/>
          <w:sz w:val="20"/>
          <w:szCs w:val="20"/>
        </w:rPr>
      </w:pPr>
      <w:r w:rsidRPr="00891401">
        <w:rPr>
          <w:rFonts w:ascii="Arial" w:hAnsi="Arial" w:cs="Arial"/>
          <w:color w:val="221E1F"/>
          <w:sz w:val="20"/>
          <w:szCs w:val="20"/>
        </w:rPr>
        <w:t xml:space="preserve">Instructions for reconstitution and administration are </w:t>
      </w:r>
      <w:r w:rsidR="00ED7F50" w:rsidRPr="00891401">
        <w:rPr>
          <w:rFonts w:ascii="Arial" w:hAnsi="Arial" w:cs="Arial"/>
          <w:color w:val="221E1F"/>
          <w:sz w:val="20"/>
          <w:szCs w:val="20"/>
        </w:rPr>
        <w:t xml:space="preserve">in the product insert. </w:t>
      </w:r>
      <w:r w:rsidR="00561EB0" w:rsidRPr="00891401">
        <w:rPr>
          <w:rFonts w:ascii="Arial" w:hAnsi="Arial" w:cs="Arial"/>
          <w:color w:val="221E1F"/>
          <w:sz w:val="20"/>
          <w:szCs w:val="20"/>
        </w:rPr>
        <w:t xml:space="preserve"> </w:t>
      </w:r>
    </w:p>
    <w:p w:rsidR="00561EB0" w:rsidRPr="00891401" w:rsidRDefault="00561EB0" w:rsidP="00891401">
      <w:pPr>
        <w:spacing w:before="360" w:after="360" w:line="480" w:lineRule="auto"/>
        <w:rPr>
          <w:rFonts w:ascii="Arial" w:hAnsi="Arial" w:cs="Arial"/>
          <w:b/>
          <w:bCs/>
          <w:color w:val="221E1F"/>
          <w:sz w:val="20"/>
          <w:szCs w:val="20"/>
        </w:rPr>
      </w:pPr>
      <w:r w:rsidRPr="00891401">
        <w:rPr>
          <w:rFonts w:ascii="Arial" w:hAnsi="Arial" w:cs="Arial"/>
          <w:color w:val="221E1F"/>
          <w:sz w:val="20"/>
          <w:szCs w:val="20"/>
        </w:rPr>
        <w:t xml:space="preserve">Here is some </w:t>
      </w:r>
      <w:r w:rsidR="00F51D0B" w:rsidRPr="00891401">
        <w:rPr>
          <w:rFonts w:ascii="Arial" w:hAnsi="Arial" w:cs="Arial"/>
          <w:color w:val="221E1F"/>
          <w:sz w:val="20"/>
          <w:szCs w:val="20"/>
        </w:rPr>
        <w:t xml:space="preserve">additional </w:t>
      </w:r>
      <w:r w:rsidRPr="00891401">
        <w:rPr>
          <w:rFonts w:ascii="Arial" w:hAnsi="Arial" w:cs="Arial"/>
          <w:color w:val="221E1F"/>
          <w:sz w:val="20"/>
          <w:szCs w:val="20"/>
        </w:rPr>
        <w:t>important information you should know about it: _________________________________________________________________________</w:t>
      </w:r>
      <w:r w:rsidR="00690B3F" w:rsidRPr="00891401">
        <w:rPr>
          <w:rFonts w:ascii="Arial" w:hAnsi="Arial" w:cs="Arial"/>
          <w:color w:val="221E1F"/>
          <w:sz w:val="20"/>
          <w:szCs w:val="20"/>
        </w:rPr>
        <w:t>___________</w:t>
      </w:r>
      <w:r w:rsidRPr="00891401">
        <w:rPr>
          <w:rFonts w:ascii="Arial" w:hAnsi="Arial" w:cs="Arial"/>
          <w:color w:val="221E1F"/>
          <w:sz w:val="20"/>
          <w:szCs w:val="20"/>
        </w:rPr>
        <w:t xml:space="preserve"> </w:t>
      </w:r>
      <w:r w:rsidR="00690B3F" w:rsidRPr="00891401">
        <w:rPr>
          <w:rFonts w:ascii="Arial" w:hAnsi="Arial" w:cs="Arial"/>
          <w:color w:val="221E1F"/>
          <w:sz w:val="20"/>
          <w:szCs w:val="20"/>
        </w:rPr>
        <w:t>______</w:t>
      </w:r>
      <w:r w:rsidRPr="00891401">
        <w:rPr>
          <w:rFonts w:ascii="Arial" w:hAnsi="Arial" w:cs="Arial"/>
          <w:color w:val="221E1F"/>
          <w:sz w:val="20"/>
          <w:szCs w:val="20"/>
        </w:rPr>
        <w:t>_______________________________________________________________________________________</w:t>
      </w:r>
      <w:r w:rsidR="00690B3F" w:rsidRPr="00891401">
        <w:rPr>
          <w:rFonts w:ascii="Arial" w:hAnsi="Arial" w:cs="Arial"/>
          <w:color w:val="221E1F"/>
          <w:sz w:val="20"/>
          <w:szCs w:val="20"/>
        </w:rPr>
        <w:t>__</w:t>
      </w:r>
      <w:r w:rsidR="00891401">
        <w:rPr>
          <w:rFonts w:ascii="Arial" w:hAnsi="Arial" w:cs="Arial"/>
          <w:color w:val="221E1F"/>
          <w:sz w:val="20"/>
          <w:szCs w:val="20"/>
        </w:rPr>
        <w:t>______________________</w:t>
      </w:r>
      <w:r w:rsidR="00690B3F" w:rsidRPr="00891401">
        <w:rPr>
          <w:rFonts w:ascii="Arial" w:hAnsi="Arial" w:cs="Arial"/>
          <w:color w:val="221E1F"/>
          <w:sz w:val="20"/>
          <w:szCs w:val="20"/>
        </w:rPr>
        <w:t>___________________________________________________</w:t>
      </w:r>
      <w:r w:rsidRPr="00891401">
        <w:rPr>
          <w:rFonts w:ascii="Arial" w:hAnsi="Arial" w:cs="Arial"/>
          <w:color w:val="221E1F"/>
          <w:sz w:val="20"/>
          <w:szCs w:val="20"/>
        </w:rPr>
        <w:t xml:space="preserve"> </w:t>
      </w:r>
    </w:p>
    <w:p w:rsidR="00690B3F" w:rsidRPr="00891401" w:rsidRDefault="00690B3F">
      <w:pPr>
        <w:rPr>
          <w:rFonts w:ascii="Arial" w:hAnsi="Arial" w:cs="Arial"/>
          <w:b/>
          <w:i/>
          <w:color w:val="221E1F"/>
          <w:sz w:val="20"/>
          <w:szCs w:val="20"/>
          <w:u w:val="single"/>
        </w:rPr>
      </w:pPr>
      <w:r w:rsidRPr="00891401">
        <w:rPr>
          <w:rFonts w:ascii="Arial" w:hAnsi="Arial" w:cs="Arial"/>
          <w:b/>
          <w:i/>
          <w:color w:val="221E1F"/>
          <w:sz w:val="20"/>
          <w:szCs w:val="20"/>
          <w:u w:val="single"/>
        </w:rPr>
        <w:t>C</w:t>
      </w:r>
      <w:r w:rsidR="00561EB0" w:rsidRPr="00891401">
        <w:rPr>
          <w:rFonts w:ascii="Arial" w:hAnsi="Arial" w:cs="Arial"/>
          <w:b/>
          <w:i/>
          <w:color w:val="221E1F"/>
          <w:sz w:val="20"/>
          <w:szCs w:val="20"/>
          <w:u w:val="single"/>
        </w:rPr>
        <w:t xml:space="preserve">ontact Information </w:t>
      </w:r>
    </w:p>
    <w:p w:rsidR="00690B3F" w:rsidRPr="00891401" w:rsidRDefault="00561EB0">
      <w:pPr>
        <w:rPr>
          <w:rFonts w:ascii="Arial" w:hAnsi="Arial" w:cs="Arial"/>
          <w:color w:val="221E1F"/>
          <w:sz w:val="20"/>
          <w:szCs w:val="20"/>
        </w:rPr>
      </w:pPr>
      <w:r w:rsidRPr="00891401">
        <w:rPr>
          <w:rFonts w:ascii="Arial" w:hAnsi="Arial" w:cs="Arial"/>
          <w:color w:val="221E1F"/>
          <w:sz w:val="20"/>
          <w:szCs w:val="20"/>
        </w:rPr>
        <w:t xml:space="preserve">I am available for a consultation and can be reached at the following number(s): </w:t>
      </w:r>
    </w:p>
    <w:p w:rsidR="00690B3F" w:rsidRPr="00891401" w:rsidRDefault="00561EB0">
      <w:pPr>
        <w:rPr>
          <w:rFonts w:ascii="Arial" w:hAnsi="Arial" w:cs="Arial"/>
          <w:color w:val="221E1F"/>
          <w:sz w:val="20"/>
          <w:szCs w:val="20"/>
        </w:rPr>
      </w:pPr>
      <w:r w:rsidRPr="00891401">
        <w:rPr>
          <w:rFonts w:ascii="Arial" w:hAnsi="Arial" w:cs="Arial"/>
          <w:color w:val="221E1F"/>
          <w:sz w:val="20"/>
          <w:szCs w:val="20"/>
        </w:rPr>
        <w:t>Office</w:t>
      </w:r>
      <w:r w:rsidR="00690B3F" w:rsidRPr="00891401">
        <w:rPr>
          <w:rFonts w:ascii="Arial" w:hAnsi="Arial" w:cs="Arial"/>
          <w:color w:val="221E1F"/>
          <w:sz w:val="20"/>
          <w:szCs w:val="20"/>
        </w:rPr>
        <w:t xml:space="preserve">: </w:t>
      </w:r>
      <w:r w:rsidR="00690B3F" w:rsidRPr="00891401">
        <w:rPr>
          <w:rFonts w:ascii="Arial" w:hAnsi="Arial" w:cs="Arial"/>
          <w:color w:val="221E1F"/>
          <w:sz w:val="20"/>
          <w:szCs w:val="20"/>
        </w:rPr>
        <w:tab/>
        <w:t>_____________</w:t>
      </w:r>
      <w:r w:rsidRPr="00891401">
        <w:rPr>
          <w:rFonts w:ascii="Arial" w:hAnsi="Arial" w:cs="Arial"/>
          <w:color w:val="221E1F"/>
          <w:sz w:val="20"/>
          <w:szCs w:val="20"/>
        </w:rPr>
        <w:t xml:space="preserve"> ________________________________________________</w:t>
      </w:r>
    </w:p>
    <w:p w:rsidR="00690B3F" w:rsidRPr="00891401" w:rsidRDefault="00561EB0">
      <w:pPr>
        <w:rPr>
          <w:rFonts w:ascii="Arial" w:hAnsi="Arial" w:cs="Arial"/>
          <w:color w:val="221E1F"/>
          <w:sz w:val="20"/>
          <w:szCs w:val="20"/>
        </w:rPr>
      </w:pPr>
      <w:r w:rsidRPr="00891401">
        <w:rPr>
          <w:rFonts w:ascii="Arial" w:hAnsi="Arial" w:cs="Arial"/>
          <w:color w:val="221E1F"/>
          <w:sz w:val="20"/>
          <w:szCs w:val="20"/>
        </w:rPr>
        <w:t xml:space="preserve"> In emergencies, please call</w:t>
      </w:r>
      <w:r w:rsidR="00690B3F" w:rsidRPr="00891401">
        <w:rPr>
          <w:rFonts w:ascii="Arial" w:hAnsi="Arial" w:cs="Arial"/>
          <w:color w:val="221E1F"/>
          <w:sz w:val="20"/>
          <w:szCs w:val="20"/>
        </w:rPr>
        <w:t>:</w:t>
      </w:r>
      <w:r w:rsidR="00690B3F" w:rsidRPr="00891401">
        <w:rPr>
          <w:rFonts w:ascii="Arial" w:hAnsi="Arial" w:cs="Arial"/>
          <w:color w:val="221E1F"/>
          <w:sz w:val="20"/>
          <w:szCs w:val="20"/>
        </w:rPr>
        <w:tab/>
        <w:t>____________</w:t>
      </w:r>
      <w:r w:rsidRPr="00891401">
        <w:rPr>
          <w:rFonts w:ascii="Arial" w:hAnsi="Arial" w:cs="Arial"/>
          <w:color w:val="221E1F"/>
          <w:sz w:val="20"/>
          <w:szCs w:val="20"/>
        </w:rPr>
        <w:t xml:space="preserve"> ________________________________ </w:t>
      </w:r>
    </w:p>
    <w:p w:rsidR="00690B3F" w:rsidRPr="00891401" w:rsidRDefault="00690B3F">
      <w:pPr>
        <w:rPr>
          <w:rFonts w:ascii="Arial" w:hAnsi="Arial" w:cs="Arial"/>
          <w:color w:val="221E1F"/>
          <w:sz w:val="20"/>
          <w:szCs w:val="20"/>
        </w:rPr>
      </w:pPr>
    </w:p>
    <w:p w:rsidR="00690B3F" w:rsidRPr="00891401" w:rsidRDefault="00561EB0">
      <w:pPr>
        <w:rPr>
          <w:rFonts w:ascii="Arial" w:hAnsi="Arial" w:cs="Arial"/>
          <w:color w:val="221E1F"/>
          <w:sz w:val="20"/>
          <w:szCs w:val="20"/>
        </w:rPr>
      </w:pPr>
      <w:r w:rsidRPr="00891401">
        <w:rPr>
          <w:rFonts w:ascii="Arial" w:hAnsi="Arial" w:cs="Arial"/>
          <w:color w:val="221E1F"/>
          <w:sz w:val="20"/>
          <w:szCs w:val="20"/>
        </w:rPr>
        <w:t xml:space="preserve">If you’d like to learn more about HAE, please visit: </w:t>
      </w:r>
      <w:hyperlink r:id="rId6" w:history="1">
        <w:r w:rsidR="00690B3F" w:rsidRPr="00891401">
          <w:rPr>
            <w:rStyle w:val="Hyperlink"/>
            <w:rFonts w:ascii="Arial" w:hAnsi="Arial" w:cs="Arial"/>
            <w:sz w:val="20"/>
            <w:szCs w:val="20"/>
          </w:rPr>
          <w:t>www.allaboutHAE.ca</w:t>
        </w:r>
      </w:hyperlink>
      <w:r w:rsidRPr="00891401">
        <w:rPr>
          <w:rFonts w:ascii="Arial" w:hAnsi="Arial" w:cs="Arial"/>
          <w:color w:val="221E1F"/>
          <w:sz w:val="20"/>
          <w:szCs w:val="20"/>
        </w:rPr>
        <w:t xml:space="preserve">. </w:t>
      </w:r>
    </w:p>
    <w:p w:rsidR="00690B3F" w:rsidRPr="00891401" w:rsidRDefault="00561EB0">
      <w:pPr>
        <w:rPr>
          <w:rFonts w:ascii="Arial" w:hAnsi="Arial" w:cs="Arial"/>
          <w:color w:val="221E1F"/>
          <w:sz w:val="20"/>
          <w:szCs w:val="20"/>
        </w:rPr>
      </w:pPr>
      <w:r w:rsidRPr="00891401">
        <w:rPr>
          <w:rFonts w:ascii="Arial" w:hAnsi="Arial" w:cs="Arial"/>
          <w:color w:val="221E1F"/>
          <w:sz w:val="20"/>
          <w:szCs w:val="20"/>
        </w:rPr>
        <w:t xml:space="preserve">Thank you for your interest in HAE and our shared commitment to the patient’s healthcare. </w:t>
      </w:r>
    </w:p>
    <w:p w:rsidR="00FF71E7" w:rsidRDefault="00FF71E7" w:rsidP="00FF71E7">
      <w:pPr>
        <w:rPr>
          <w:rFonts w:ascii="Arial" w:hAnsi="Arial" w:cs="Arial"/>
          <w:color w:val="221E1F"/>
          <w:sz w:val="20"/>
          <w:szCs w:val="20"/>
        </w:rPr>
      </w:pPr>
    </w:p>
    <w:p w:rsidR="00FF71E7" w:rsidRDefault="00FF71E7" w:rsidP="00FF71E7">
      <w:pPr>
        <w:rPr>
          <w:rFonts w:ascii="Arial" w:hAnsi="Arial" w:cs="Arial"/>
          <w:color w:val="221E1F"/>
          <w:sz w:val="20"/>
          <w:szCs w:val="20"/>
        </w:rPr>
      </w:pPr>
    </w:p>
    <w:p w:rsidR="00FF71E7" w:rsidRPr="00891401" w:rsidRDefault="00FF71E7" w:rsidP="00FF71E7">
      <w:pPr>
        <w:rPr>
          <w:rFonts w:ascii="Arial" w:hAnsi="Arial" w:cs="Arial"/>
          <w:sz w:val="20"/>
          <w:szCs w:val="20"/>
        </w:rPr>
      </w:pPr>
      <w:r w:rsidRPr="00891401">
        <w:rPr>
          <w:rFonts w:ascii="Arial" w:hAnsi="Arial" w:cs="Arial"/>
          <w:color w:val="221E1F"/>
          <w:sz w:val="20"/>
          <w:szCs w:val="20"/>
        </w:rPr>
        <w:t>Sincerely,</w:t>
      </w:r>
    </w:p>
    <w:p w:rsidR="00FF71E7" w:rsidRDefault="00FF71E7">
      <w:pPr>
        <w:rPr>
          <w:rFonts w:ascii="Arial" w:hAnsi="Arial" w:cs="Arial"/>
          <w:color w:val="221E1F"/>
          <w:sz w:val="20"/>
          <w:szCs w:val="20"/>
        </w:rPr>
      </w:pPr>
      <w:r w:rsidRPr="00FF71E7">
        <w:rPr>
          <w:rFonts w:ascii="Arial" w:hAnsi="Arial" w:cs="Arial"/>
          <w:b/>
          <w:color w:val="221E1F"/>
          <w:sz w:val="20"/>
          <w:szCs w:val="20"/>
        </w:rPr>
        <w:t>Physician’s Name</w:t>
      </w:r>
      <w:r>
        <w:rPr>
          <w:rFonts w:ascii="Arial" w:hAnsi="Arial" w:cs="Arial"/>
          <w:color w:val="221E1F"/>
          <w:sz w:val="20"/>
          <w:szCs w:val="20"/>
        </w:rPr>
        <w:t>: ___________________________________</w:t>
      </w:r>
      <w:proofErr w:type="gramStart"/>
      <w:r>
        <w:rPr>
          <w:rFonts w:ascii="Arial" w:hAnsi="Arial" w:cs="Arial"/>
          <w:color w:val="221E1F"/>
          <w:sz w:val="20"/>
          <w:szCs w:val="20"/>
        </w:rPr>
        <w:t xml:space="preserve">_  </w:t>
      </w:r>
      <w:r w:rsidRPr="00FF71E7">
        <w:rPr>
          <w:rFonts w:ascii="Arial" w:hAnsi="Arial" w:cs="Arial"/>
          <w:b/>
          <w:color w:val="221E1F"/>
          <w:sz w:val="20"/>
          <w:szCs w:val="20"/>
        </w:rPr>
        <w:t>Date</w:t>
      </w:r>
      <w:proofErr w:type="gramEnd"/>
      <w:r>
        <w:rPr>
          <w:rFonts w:ascii="Arial" w:hAnsi="Arial" w:cs="Arial"/>
          <w:color w:val="221E1F"/>
          <w:sz w:val="20"/>
          <w:szCs w:val="20"/>
        </w:rPr>
        <w:t>: _____________________</w:t>
      </w:r>
    </w:p>
    <w:p w:rsidR="00FF71E7" w:rsidRDefault="00FF71E7">
      <w:pPr>
        <w:rPr>
          <w:rFonts w:ascii="Arial" w:hAnsi="Arial" w:cs="Arial"/>
          <w:color w:val="221E1F"/>
          <w:sz w:val="20"/>
          <w:szCs w:val="20"/>
        </w:rPr>
      </w:pPr>
    </w:p>
    <w:p w:rsidR="00FF71E7" w:rsidRPr="00891401" w:rsidRDefault="00FF71E7">
      <w:pPr>
        <w:rPr>
          <w:rFonts w:ascii="Arial" w:hAnsi="Arial" w:cs="Arial"/>
          <w:color w:val="221E1F"/>
          <w:sz w:val="20"/>
          <w:szCs w:val="20"/>
        </w:rPr>
      </w:pPr>
      <w:r w:rsidRPr="00FF71E7">
        <w:rPr>
          <w:rFonts w:ascii="Arial" w:hAnsi="Arial" w:cs="Arial"/>
          <w:b/>
          <w:color w:val="221E1F"/>
          <w:sz w:val="20"/>
          <w:szCs w:val="20"/>
        </w:rPr>
        <w:t>Signature</w:t>
      </w:r>
      <w:r>
        <w:rPr>
          <w:rFonts w:ascii="Arial" w:hAnsi="Arial" w:cs="Arial"/>
          <w:color w:val="221E1F"/>
          <w:sz w:val="20"/>
          <w:szCs w:val="20"/>
        </w:rPr>
        <w:t>: ________________________________________</w:t>
      </w:r>
    </w:p>
    <w:sectPr w:rsidR="00FF71E7" w:rsidRPr="00891401" w:rsidSect="009427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A048B"/>
    <w:multiLevelType w:val="hybridMultilevel"/>
    <w:tmpl w:val="D224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B0"/>
    <w:rsid w:val="00042F1D"/>
    <w:rsid w:val="00051F46"/>
    <w:rsid w:val="000D6600"/>
    <w:rsid w:val="00133B07"/>
    <w:rsid w:val="001429F4"/>
    <w:rsid w:val="00211E60"/>
    <w:rsid w:val="00561EB0"/>
    <w:rsid w:val="00690B3F"/>
    <w:rsid w:val="007F0CBC"/>
    <w:rsid w:val="007F3059"/>
    <w:rsid w:val="00891401"/>
    <w:rsid w:val="0094275E"/>
    <w:rsid w:val="00EA26F0"/>
    <w:rsid w:val="00ED7F50"/>
    <w:rsid w:val="00F46CC6"/>
    <w:rsid w:val="00F51D0B"/>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B0"/>
    <w:rPr>
      <w:rFonts w:ascii="Tahoma" w:hAnsi="Tahoma" w:cs="Tahoma"/>
      <w:sz w:val="16"/>
      <w:szCs w:val="16"/>
    </w:rPr>
  </w:style>
  <w:style w:type="character" w:styleId="Hyperlink">
    <w:name w:val="Hyperlink"/>
    <w:basedOn w:val="DefaultParagraphFont"/>
    <w:uiPriority w:val="99"/>
    <w:unhideWhenUsed/>
    <w:rsid w:val="00690B3F"/>
    <w:rPr>
      <w:color w:val="0000FF" w:themeColor="hyperlink"/>
      <w:u w:val="single"/>
    </w:rPr>
  </w:style>
  <w:style w:type="paragraph" w:styleId="ListParagraph">
    <w:name w:val="List Paragraph"/>
    <w:basedOn w:val="Normal"/>
    <w:uiPriority w:val="34"/>
    <w:qFormat/>
    <w:rsid w:val="00051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B0"/>
    <w:rPr>
      <w:rFonts w:ascii="Tahoma" w:hAnsi="Tahoma" w:cs="Tahoma"/>
      <w:sz w:val="16"/>
      <w:szCs w:val="16"/>
    </w:rPr>
  </w:style>
  <w:style w:type="character" w:styleId="Hyperlink">
    <w:name w:val="Hyperlink"/>
    <w:basedOn w:val="DefaultParagraphFont"/>
    <w:uiPriority w:val="99"/>
    <w:unhideWhenUsed/>
    <w:rsid w:val="00690B3F"/>
    <w:rPr>
      <w:color w:val="0000FF" w:themeColor="hyperlink"/>
      <w:u w:val="single"/>
    </w:rPr>
  </w:style>
  <w:style w:type="paragraph" w:styleId="ListParagraph">
    <w:name w:val="List Paragraph"/>
    <w:basedOn w:val="Normal"/>
    <w:uiPriority w:val="34"/>
    <w:qFormat/>
    <w:rsid w:val="00051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HAE.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CSL Behring L.L.C.</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otw00016</dc:creator>
  <cp:lastModifiedBy>Nesrallah, Heather</cp:lastModifiedBy>
  <cp:revision>2</cp:revision>
  <cp:lastPrinted>2013-12-03T13:10:00Z</cp:lastPrinted>
  <dcterms:created xsi:type="dcterms:W3CDTF">2015-02-23T15:33:00Z</dcterms:created>
  <dcterms:modified xsi:type="dcterms:W3CDTF">2015-02-23T15:33:00Z</dcterms:modified>
</cp:coreProperties>
</file>