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60" w:rsidRPr="00F565E5" w:rsidRDefault="00DD0E60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F565E5">
        <w:rPr>
          <w:rFonts w:ascii="Arial" w:hAnsi="Arial"/>
          <w:b/>
          <w:sz w:val="28"/>
          <w:lang w:val="fr-CA"/>
        </w:rPr>
        <w:t>Principe</w:t>
      </w:r>
    </w:p>
    <w:p w:rsidR="00DD0E60" w:rsidRPr="00F565E5" w:rsidRDefault="00DD0E60">
      <w:pPr>
        <w:ind w:left="720"/>
        <w:rPr>
          <w:rFonts w:ascii="Arial" w:hAnsi="Arial"/>
          <w:sz w:val="24"/>
          <w:lang w:val="fr-CA"/>
        </w:rPr>
      </w:pPr>
    </w:p>
    <w:p w:rsidR="00B6517E" w:rsidRPr="00F565E5" w:rsidRDefault="00F565E5" w:rsidP="00B6517E">
      <w:pPr>
        <w:keepNext/>
        <w:tabs>
          <w:tab w:val="left" w:pos="-180"/>
          <w:tab w:val="left" w:pos="0"/>
        </w:tabs>
        <w:ind w:left="720"/>
        <w:outlineLvl w:val="1"/>
        <w:rPr>
          <w:rFonts w:ascii="Arial" w:hAnsi="Arial" w:cs="Arial"/>
          <w:bCs/>
          <w:sz w:val="24"/>
          <w:szCs w:val="24"/>
          <w:lang w:val="fr-CA"/>
        </w:rPr>
      </w:pPr>
      <w:r w:rsidRPr="00F565E5">
        <w:rPr>
          <w:rFonts w:ascii="Arial" w:hAnsi="Arial" w:cs="Arial"/>
          <w:bCs/>
          <w:sz w:val="24"/>
          <w:szCs w:val="24"/>
          <w:lang w:val="fr-CA"/>
        </w:rPr>
        <w:t xml:space="preserve">Les pipettes sont étalonnées pour éviter </w:t>
      </w:r>
      <w:r w:rsidR="008A767C">
        <w:rPr>
          <w:rFonts w:ascii="Arial" w:hAnsi="Arial" w:cs="Arial"/>
          <w:bCs/>
          <w:sz w:val="24"/>
          <w:szCs w:val="24"/>
          <w:lang w:val="fr-CA"/>
        </w:rPr>
        <w:t xml:space="preserve">le prélèvement de </w:t>
      </w:r>
      <w:r w:rsidRPr="00F565E5">
        <w:rPr>
          <w:rFonts w:ascii="Arial" w:hAnsi="Arial" w:cs="Arial"/>
          <w:bCs/>
          <w:sz w:val="24"/>
          <w:szCs w:val="24"/>
          <w:lang w:val="fr-CA"/>
        </w:rPr>
        <w:t xml:space="preserve">volumes </w:t>
      </w:r>
      <w:r w:rsidR="008A767C">
        <w:rPr>
          <w:rFonts w:ascii="Arial" w:hAnsi="Arial" w:cs="Arial"/>
          <w:bCs/>
          <w:sz w:val="24"/>
          <w:szCs w:val="24"/>
          <w:lang w:val="fr-CA"/>
        </w:rPr>
        <w:t>i</w:t>
      </w:r>
      <w:r w:rsidR="00C21629">
        <w:rPr>
          <w:rFonts w:ascii="Arial" w:hAnsi="Arial" w:cs="Arial"/>
          <w:bCs/>
          <w:sz w:val="24"/>
          <w:szCs w:val="24"/>
          <w:lang w:val="fr-CA"/>
        </w:rPr>
        <w:t>nexacts</w:t>
      </w:r>
      <w:r w:rsidR="008A767C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>
        <w:rPr>
          <w:rFonts w:ascii="Arial" w:hAnsi="Arial" w:cs="Arial"/>
          <w:bCs/>
          <w:sz w:val="24"/>
          <w:szCs w:val="24"/>
          <w:lang w:val="fr-CA"/>
        </w:rPr>
        <w:t>de</w:t>
      </w:r>
      <w:r w:rsidRPr="00F565E5">
        <w:rPr>
          <w:rFonts w:ascii="Arial" w:hAnsi="Arial" w:cs="Arial"/>
          <w:bCs/>
          <w:sz w:val="24"/>
          <w:szCs w:val="24"/>
          <w:lang w:val="fr-CA"/>
        </w:rPr>
        <w:t xml:space="preserve"> réactifs </w:t>
      </w:r>
      <w:r>
        <w:rPr>
          <w:rFonts w:ascii="Arial" w:hAnsi="Arial" w:cs="Arial"/>
          <w:bCs/>
          <w:sz w:val="24"/>
          <w:szCs w:val="24"/>
          <w:lang w:val="fr-CA"/>
        </w:rPr>
        <w:t>et de produits biologiques</w:t>
      </w:r>
      <w:r w:rsidR="00B6517E" w:rsidRPr="00F565E5">
        <w:rPr>
          <w:rFonts w:ascii="Arial" w:hAnsi="Arial" w:cs="Arial"/>
          <w:bCs/>
          <w:sz w:val="24"/>
          <w:szCs w:val="24"/>
          <w:lang w:val="fr-CA"/>
        </w:rPr>
        <w:t xml:space="preserve">. </w:t>
      </w:r>
      <w:r>
        <w:rPr>
          <w:rFonts w:ascii="Arial" w:hAnsi="Arial" w:cs="Arial"/>
          <w:bCs/>
          <w:sz w:val="24"/>
          <w:szCs w:val="24"/>
          <w:lang w:val="fr-CA"/>
        </w:rPr>
        <w:t xml:space="preserve">La méthode d’étalonnage la plus courante </w:t>
      </w:r>
      <w:r w:rsidR="00D53F82">
        <w:rPr>
          <w:rFonts w:ascii="Arial" w:hAnsi="Arial" w:cs="Arial"/>
          <w:bCs/>
          <w:sz w:val="24"/>
          <w:szCs w:val="24"/>
          <w:lang w:val="fr-CA"/>
        </w:rPr>
        <w:t xml:space="preserve">est </w:t>
      </w:r>
      <w:r w:rsidR="00B6517E" w:rsidRPr="00F565E5">
        <w:rPr>
          <w:rFonts w:ascii="Arial" w:hAnsi="Arial" w:cs="Arial"/>
          <w:bCs/>
          <w:sz w:val="24"/>
          <w:szCs w:val="24"/>
          <w:lang w:val="fr-CA"/>
        </w:rPr>
        <w:t>gravim</w:t>
      </w:r>
      <w:r w:rsidR="00D53F82">
        <w:rPr>
          <w:rFonts w:ascii="Arial" w:hAnsi="Arial" w:cs="Arial"/>
          <w:bCs/>
          <w:sz w:val="24"/>
          <w:szCs w:val="24"/>
          <w:lang w:val="fr-CA"/>
        </w:rPr>
        <w:t>é</w:t>
      </w:r>
      <w:r w:rsidR="00B6517E" w:rsidRPr="00F565E5">
        <w:rPr>
          <w:rFonts w:ascii="Arial" w:hAnsi="Arial" w:cs="Arial"/>
          <w:bCs/>
          <w:sz w:val="24"/>
          <w:szCs w:val="24"/>
          <w:lang w:val="fr-CA"/>
        </w:rPr>
        <w:t>tri</w:t>
      </w:r>
      <w:r w:rsidR="00D53F82">
        <w:rPr>
          <w:rFonts w:ascii="Arial" w:hAnsi="Arial" w:cs="Arial"/>
          <w:bCs/>
          <w:sz w:val="24"/>
          <w:szCs w:val="24"/>
          <w:lang w:val="fr-CA"/>
        </w:rPr>
        <w:t>que</w:t>
      </w:r>
      <w:r w:rsidR="00B6517E" w:rsidRPr="00F565E5">
        <w:rPr>
          <w:rFonts w:ascii="Arial" w:hAnsi="Arial" w:cs="Arial"/>
          <w:bCs/>
          <w:sz w:val="24"/>
          <w:szCs w:val="24"/>
          <w:lang w:val="fr-CA"/>
        </w:rPr>
        <w:t>.</w:t>
      </w:r>
    </w:p>
    <w:p w:rsidR="00B6517E" w:rsidRPr="00F565E5" w:rsidRDefault="00B6517E" w:rsidP="00B6517E">
      <w:pPr>
        <w:keepNext/>
        <w:tabs>
          <w:tab w:val="left" w:pos="-180"/>
          <w:tab w:val="left" w:pos="0"/>
        </w:tabs>
        <w:ind w:left="720"/>
        <w:outlineLvl w:val="1"/>
        <w:rPr>
          <w:rFonts w:ascii="Arial" w:hAnsi="Arial" w:cs="Arial"/>
          <w:bCs/>
          <w:sz w:val="24"/>
          <w:szCs w:val="24"/>
          <w:lang w:val="fr-CA"/>
        </w:rPr>
      </w:pPr>
    </w:p>
    <w:p w:rsidR="00B6517E" w:rsidRPr="00F565E5" w:rsidRDefault="00D53F82" w:rsidP="00B6517E">
      <w:pPr>
        <w:keepNext/>
        <w:tabs>
          <w:tab w:val="left" w:pos="-180"/>
          <w:tab w:val="left" w:pos="0"/>
        </w:tabs>
        <w:ind w:left="720"/>
        <w:outlineLvl w:val="1"/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t>Cette procédure évalue l</w:t>
      </w:r>
      <w:r w:rsidR="00C21629">
        <w:rPr>
          <w:rFonts w:ascii="Arial" w:hAnsi="Arial" w:cs="Arial"/>
          <w:bCs/>
          <w:sz w:val="24"/>
          <w:szCs w:val="24"/>
          <w:lang w:val="fr-CA"/>
        </w:rPr>
        <w:t>’exactitude e</w:t>
      </w:r>
      <w:r>
        <w:rPr>
          <w:rFonts w:ascii="Arial" w:hAnsi="Arial" w:cs="Arial"/>
          <w:bCs/>
          <w:sz w:val="24"/>
          <w:szCs w:val="24"/>
          <w:lang w:val="fr-CA"/>
        </w:rPr>
        <w:t xml:space="preserve">t la </w:t>
      </w:r>
      <w:r w:rsidR="00C21629">
        <w:rPr>
          <w:rFonts w:ascii="Arial" w:hAnsi="Arial" w:cs="Arial"/>
          <w:bCs/>
          <w:sz w:val="24"/>
          <w:szCs w:val="24"/>
          <w:lang w:val="fr-CA"/>
        </w:rPr>
        <w:t>précision</w:t>
      </w:r>
      <w:r w:rsidR="008A657D">
        <w:rPr>
          <w:rFonts w:ascii="Arial" w:hAnsi="Arial" w:cs="Arial"/>
          <w:bCs/>
          <w:sz w:val="24"/>
          <w:szCs w:val="24"/>
          <w:lang w:val="fr-CA"/>
        </w:rPr>
        <w:t xml:space="preserve"> du prélèvement</w:t>
      </w:r>
      <w:r>
        <w:rPr>
          <w:rFonts w:ascii="Arial" w:hAnsi="Arial" w:cs="Arial"/>
          <w:bCs/>
          <w:sz w:val="24"/>
          <w:szCs w:val="24"/>
          <w:lang w:val="fr-CA"/>
        </w:rPr>
        <w:t xml:space="preserve">. Ces valeurs sont comparées </w:t>
      </w:r>
      <w:r w:rsidR="000E6B65">
        <w:rPr>
          <w:rFonts w:ascii="Arial" w:hAnsi="Arial" w:cs="Arial"/>
          <w:bCs/>
          <w:sz w:val="24"/>
          <w:szCs w:val="24"/>
          <w:lang w:val="fr-CA"/>
        </w:rPr>
        <w:t>aux</w:t>
      </w:r>
      <w:r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8A767C">
        <w:rPr>
          <w:rFonts w:ascii="Arial" w:hAnsi="Arial" w:cs="Arial"/>
          <w:bCs/>
          <w:sz w:val="24"/>
          <w:szCs w:val="24"/>
          <w:lang w:val="fr-CA"/>
        </w:rPr>
        <w:t>standards</w:t>
      </w:r>
      <w:r>
        <w:rPr>
          <w:rFonts w:ascii="Arial" w:hAnsi="Arial" w:cs="Arial"/>
          <w:bCs/>
          <w:sz w:val="24"/>
          <w:szCs w:val="24"/>
          <w:lang w:val="fr-CA"/>
        </w:rPr>
        <w:t xml:space="preserve"> du laboratoire ou du fabricant. </w:t>
      </w:r>
      <w:r w:rsidR="00B6517E" w:rsidRPr="00F565E5">
        <w:rPr>
          <w:rFonts w:ascii="Arial" w:hAnsi="Arial" w:cs="Arial"/>
          <w:bCs/>
          <w:sz w:val="24"/>
          <w:szCs w:val="24"/>
          <w:lang w:val="fr-CA"/>
        </w:rPr>
        <w:t xml:space="preserve"> </w:t>
      </w:r>
    </w:p>
    <w:p w:rsidR="00DD0E60" w:rsidRPr="00F565E5" w:rsidRDefault="00DD0E60">
      <w:pPr>
        <w:ind w:left="720"/>
        <w:rPr>
          <w:rFonts w:ascii="Arial" w:hAnsi="Arial"/>
          <w:sz w:val="24"/>
          <w:lang w:val="fr-CA"/>
        </w:rPr>
      </w:pPr>
    </w:p>
    <w:p w:rsidR="00DD0E60" w:rsidRPr="00F565E5" w:rsidRDefault="00D53F8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Portée et politiques connexes</w:t>
      </w:r>
    </w:p>
    <w:p w:rsidR="00B6517E" w:rsidRPr="00F565E5" w:rsidRDefault="00B6517E" w:rsidP="00DA4EE2">
      <w:pPr>
        <w:keepNext/>
        <w:tabs>
          <w:tab w:val="left" w:pos="-180"/>
          <w:tab w:val="left" w:pos="0"/>
        </w:tabs>
        <w:outlineLvl w:val="1"/>
        <w:rPr>
          <w:rFonts w:ascii="Arial" w:hAnsi="Arial" w:cs="Arial"/>
          <w:bCs/>
          <w:sz w:val="24"/>
          <w:szCs w:val="24"/>
          <w:lang w:val="fr-CA"/>
        </w:rPr>
      </w:pPr>
    </w:p>
    <w:p w:rsidR="00DD0E60" w:rsidRPr="00F565E5" w:rsidRDefault="00D53F82" w:rsidP="00B6517E">
      <w:pPr>
        <w:keepNext/>
        <w:numPr>
          <w:ilvl w:val="1"/>
          <w:numId w:val="1"/>
        </w:numPr>
        <w:tabs>
          <w:tab w:val="left" w:pos="-180"/>
          <w:tab w:val="left" w:pos="0"/>
        </w:tabs>
        <w:outlineLvl w:val="1"/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t>Les pipettes doivent être entretenues conformément aux recommandations du fabricant pour assurer l</w:t>
      </w:r>
      <w:r w:rsidR="008A657D">
        <w:rPr>
          <w:rFonts w:ascii="Arial" w:hAnsi="Arial" w:cs="Arial"/>
          <w:bCs/>
          <w:sz w:val="24"/>
          <w:szCs w:val="24"/>
          <w:lang w:val="fr-CA"/>
        </w:rPr>
        <w:t>e prélèvement</w:t>
      </w:r>
      <w:r>
        <w:rPr>
          <w:rFonts w:ascii="Arial" w:hAnsi="Arial" w:cs="Arial"/>
          <w:bCs/>
          <w:sz w:val="24"/>
          <w:szCs w:val="24"/>
          <w:lang w:val="fr-CA"/>
        </w:rPr>
        <w:t xml:space="preserve"> de volumes adéquats, la minimisation des </w:t>
      </w:r>
      <w:r w:rsidR="00C21629">
        <w:rPr>
          <w:rFonts w:ascii="Arial" w:hAnsi="Arial" w:cs="Arial"/>
          <w:bCs/>
          <w:sz w:val="24"/>
          <w:szCs w:val="24"/>
          <w:lang w:val="fr-CA"/>
        </w:rPr>
        <w:t>résidus</w:t>
      </w:r>
      <w:r>
        <w:rPr>
          <w:rFonts w:ascii="Arial" w:hAnsi="Arial" w:cs="Arial"/>
          <w:bCs/>
          <w:sz w:val="24"/>
          <w:szCs w:val="24"/>
          <w:lang w:val="fr-CA"/>
        </w:rPr>
        <w:t xml:space="preserve"> et l’absence de contamination</w:t>
      </w:r>
      <w:r w:rsidR="00B6517E" w:rsidRPr="00F565E5">
        <w:rPr>
          <w:rFonts w:ascii="Arial" w:hAnsi="Arial" w:cs="Arial"/>
          <w:bCs/>
          <w:sz w:val="24"/>
          <w:szCs w:val="24"/>
          <w:vertAlign w:val="superscript"/>
          <w:lang w:val="fr-CA"/>
        </w:rPr>
        <w:t>9.1</w:t>
      </w:r>
      <w:r>
        <w:rPr>
          <w:rFonts w:ascii="Arial" w:hAnsi="Arial" w:cs="Arial"/>
          <w:bCs/>
          <w:sz w:val="24"/>
          <w:szCs w:val="24"/>
          <w:lang w:val="fr-CA"/>
        </w:rPr>
        <w:t>.</w:t>
      </w:r>
    </w:p>
    <w:p w:rsidR="00B6517E" w:rsidRPr="00F565E5" w:rsidRDefault="00B6517E" w:rsidP="00B6517E">
      <w:pPr>
        <w:pStyle w:val="ListParagraph"/>
        <w:rPr>
          <w:rFonts w:ascii="Arial" w:hAnsi="Arial" w:cs="Arial"/>
          <w:bCs/>
          <w:sz w:val="24"/>
          <w:szCs w:val="24"/>
          <w:lang w:val="fr-CA"/>
        </w:rPr>
      </w:pPr>
    </w:p>
    <w:p w:rsidR="00B6517E" w:rsidRPr="00F565E5" w:rsidRDefault="00D53F82" w:rsidP="00B6517E">
      <w:pPr>
        <w:numPr>
          <w:ilvl w:val="1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Toutes les pipettes utilisées dans le laboratoire seront étalonnées tous les six mois</w:t>
      </w:r>
      <w:r w:rsidR="00B6517E" w:rsidRPr="00F565E5">
        <w:rPr>
          <w:rFonts w:ascii="Arial" w:hAnsi="Arial" w:cs="Arial"/>
          <w:sz w:val="24"/>
          <w:szCs w:val="24"/>
          <w:lang w:val="fr-CA"/>
        </w:rPr>
        <w:t>.</w:t>
      </w:r>
    </w:p>
    <w:p w:rsidR="00DD0E60" w:rsidRPr="00F565E5" w:rsidRDefault="00DD0E60">
      <w:pPr>
        <w:ind w:left="720"/>
        <w:rPr>
          <w:rFonts w:ascii="Arial" w:hAnsi="Arial"/>
          <w:sz w:val="24"/>
          <w:lang w:val="fr-CA"/>
        </w:rPr>
      </w:pPr>
    </w:p>
    <w:p w:rsidR="00D53F82" w:rsidRPr="00886E7B" w:rsidRDefault="00D53F82" w:rsidP="00D53F8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886E7B">
        <w:rPr>
          <w:rFonts w:ascii="Arial" w:hAnsi="Arial"/>
          <w:b/>
          <w:color w:val="000000"/>
          <w:sz w:val="28"/>
          <w:lang w:val="fr-CA"/>
        </w:rPr>
        <w:t xml:space="preserve">Échantillons </w:t>
      </w:r>
      <w:r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886E7B">
        <w:rPr>
          <w:rFonts w:ascii="Arial" w:hAnsi="Arial"/>
          <w:b/>
          <w:color w:val="000000"/>
          <w:sz w:val="28"/>
          <w:lang w:val="fr-CA"/>
        </w:rPr>
        <w:t>S.O.</w:t>
      </w:r>
    </w:p>
    <w:p w:rsidR="00D53F82" w:rsidRPr="00886E7B" w:rsidRDefault="00D53F82" w:rsidP="00D53F82">
      <w:pPr>
        <w:ind w:left="720"/>
        <w:rPr>
          <w:rFonts w:ascii="Arial" w:hAnsi="Arial"/>
          <w:sz w:val="24"/>
          <w:lang w:val="fr-CA"/>
        </w:rPr>
      </w:pPr>
    </w:p>
    <w:p w:rsidR="00D53F82" w:rsidRPr="00886E7B" w:rsidRDefault="00D53F82" w:rsidP="00D53F82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886E7B">
        <w:rPr>
          <w:rFonts w:ascii="Arial" w:hAnsi="Arial"/>
          <w:b/>
          <w:color w:val="000000"/>
          <w:sz w:val="28"/>
          <w:lang w:val="fr-CA"/>
        </w:rPr>
        <w:t>Matériel</w:t>
      </w:r>
    </w:p>
    <w:p w:rsidR="00D53F82" w:rsidRPr="00886E7B" w:rsidRDefault="00D53F82" w:rsidP="00D53F82">
      <w:pPr>
        <w:rPr>
          <w:rFonts w:ascii="Arial" w:hAnsi="Arial"/>
          <w:color w:val="000000"/>
          <w:sz w:val="24"/>
          <w:lang w:val="fr-CA"/>
        </w:rPr>
      </w:pPr>
    </w:p>
    <w:p w:rsidR="00B6517E" w:rsidRPr="00F565E5" w:rsidRDefault="00D53F82" w:rsidP="00B6517E">
      <w:pPr>
        <w:pStyle w:val="ListParagraph"/>
        <w:tabs>
          <w:tab w:val="left" w:pos="-90"/>
        </w:tabs>
        <w:contextualSpacing/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/>
          <w:b/>
          <w:sz w:val="24"/>
          <w:lang w:val="fr-CA"/>
        </w:rPr>
        <w:t>É</w:t>
      </w:r>
      <w:r w:rsidR="00DD0E60" w:rsidRPr="00F565E5">
        <w:rPr>
          <w:rFonts w:ascii="Arial" w:hAnsi="Arial"/>
          <w:b/>
          <w:sz w:val="24"/>
          <w:lang w:val="fr-CA"/>
        </w:rPr>
        <w:t>quip</w:t>
      </w:r>
      <w:r>
        <w:rPr>
          <w:rFonts w:ascii="Arial" w:hAnsi="Arial"/>
          <w:b/>
          <w:sz w:val="24"/>
          <w:lang w:val="fr-CA"/>
        </w:rPr>
        <w:t>e</w:t>
      </w:r>
      <w:r w:rsidR="00DD0E60" w:rsidRPr="00F565E5">
        <w:rPr>
          <w:rFonts w:ascii="Arial" w:hAnsi="Arial"/>
          <w:b/>
          <w:sz w:val="24"/>
          <w:lang w:val="fr-CA"/>
        </w:rPr>
        <w:t>ment:</w:t>
      </w:r>
      <w:r w:rsidR="00DD0E60" w:rsidRPr="00F565E5"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>Balance de précision à quatre décimales</w:t>
      </w:r>
    </w:p>
    <w:p w:rsidR="00B6517E" w:rsidRPr="00F565E5" w:rsidRDefault="00B6517E" w:rsidP="00B6517E">
      <w:pPr>
        <w:pStyle w:val="ListParagraph"/>
        <w:tabs>
          <w:tab w:val="left" w:pos="-90"/>
        </w:tabs>
        <w:contextualSpacing/>
        <w:rPr>
          <w:rFonts w:ascii="Arial" w:hAnsi="Arial" w:cs="Arial"/>
          <w:bCs/>
          <w:sz w:val="24"/>
          <w:szCs w:val="24"/>
          <w:lang w:val="fr-CA"/>
        </w:rPr>
      </w:pPr>
      <w:r w:rsidRPr="00F565E5">
        <w:rPr>
          <w:rFonts w:ascii="Arial" w:hAnsi="Arial"/>
          <w:b/>
          <w:sz w:val="24"/>
          <w:lang w:val="fr-CA"/>
        </w:rPr>
        <w:tab/>
      </w:r>
      <w:r w:rsidRPr="00F565E5">
        <w:rPr>
          <w:rFonts w:ascii="Arial" w:hAnsi="Arial"/>
          <w:b/>
          <w:sz w:val="24"/>
          <w:lang w:val="fr-CA"/>
        </w:rPr>
        <w:tab/>
      </w:r>
      <w:r w:rsidRPr="00F565E5">
        <w:rPr>
          <w:rFonts w:ascii="Arial" w:hAnsi="Arial"/>
          <w:b/>
          <w:sz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>Pipettes</w:t>
      </w:r>
    </w:p>
    <w:p w:rsidR="00DD0E60" w:rsidRPr="00F565E5" w:rsidRDefault="00DD0E60" w:rsidP="00B6517E">
      <w:pPr>
        <w:ind w:left="720"/>
        <w:rPr>
          <w:rFonts w:ascii="Arial" w:hAnsi="Arial"/>
          <w:sz w:val="24"/>
          <w:lang w:val="fr-CA"/>
        </w:rPr>
      </w:pPr>
    </w:p>
    <w:p w:rsidR="00B6517E" w:rsidRPr="00F565E5" w:rsidRDefault="00D53F82" w:rsidP="00B6517E">
      <w:pPr>
        <w:pStyle w:val="ListParagraph"/>
        <w:tabs>
          <w:tab w:val="left" w:pos="-90"/>
        </w:tabs>
        <w:contextualSpacing/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/>
          <w:b/>
          <w:sz w:val="24"/>
          <w:lang w:val="fr-CA"/>
        </w:rPr>
        <w:t xml:space="preserve">Fournitures </w:t>
      </w:r>
      <w:r w:rsidR="00DD0E60" w:rsidRPr="00F565E5">
        <w:rPr>
          <w:rFonts w:ascii="Arial" w:hAnsi="Arial"/>
          <w:b/>
          <w:sz w:val="24"/>
          <w:lang w:val="fr-CA"/>
        </w:rPr>
        <w:t>:</w:t>
      </w:r>
      <w:r w:rsidR="00DD0E60" w:rsidRPr="00F565E5"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>Eau distillée</w:t>
      </w:r>
    </w:p>
    <w:p w:rsidR="00B6517E" w:rsidRPr="00F565E5" w:rsidRDefault="00B6517E" w:rsidP="00B6517E">
      <w:pPr>
        <w:pStyle w:val="ListParagraph"/>
        <w:tabs>
          <w:tab w:val="left" w:pos="-90"/>
        </w:tabs>
        <w:ind w:left="0"/>
        <w:contextualSpacing/>
        <w:rPr>
          <w:rFonts w:ascii="Arial" w:hAnsi="Arial" w:cs="Arial"/>
          <w:bCs/>
          <w:sz w:val="24"/>
          <w:szCs w:val="24"/>
          <w:lang w:val="fr-CA"/>
        </w:rPr>
      </w:pP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="001854FF">
        <w:rPr>
          <w:rFonts w:ascii="Arial" w:hAnsi="Arial" w:cs="Arial"/>
          <w:bCs/>
          <w:sz w:val="24"/>
          <w:szCs w:val="24"/>
          <w:lang w:val="fr-CA"/>
        </w:rPr>
        <w:t>Récipient de pesée</w:t>
      </w:r>
    </w:p>
    <w:p w:rsidR="00B6517E" w:rsidRPr="00F565E5" w:rsidRDefault="00B6517E" w:rsidP="00B6517E">
      <w:pPr>
        <w:pStyle w:val="ListParagraph"/>
        <w:tabs>
          <w:tab w:val="left" w:pos="-90"/>
        </w:tabs>
        <w:ind w:left="0"/>
        <w:contextualSpacing/>
        <w:rPr>
          <w:rFonts w:ascii="Arial" w:hAnsi="Arial" w:cs="Arial"/>
          <w:bCs/>
          <w:sz w:val="24"/>
          <w:szCs w:val="24"/>
          <w:lang w:val="fr-CA"/>
        </w:rPr>
      </w:pP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="00527220">
        <w:rPr>
          <w:rFonts w:ascii="Arial" w:hAnsi="Arial" w:cs="Arial"/>
          <w:bCs/>
          <w:sz w:val="24"/>
          <w:szCs w:val="24"/>
          <w:lang w:val="fr-CA"/>
        </w:rPr>
        <w:t>Conseils du fabricant</w:t>
      </w:r>
    </w:p>
    <w:p w:rsidR="00DD50CF" w:rsidRPr="00F565E5" w:rsidRDefault="00DD50CF" w:rsidP="00B6517E">
      <w:pPr>
        <w:pStyle w:val="ListParagraph"/>
        <w:tabs>
          <w:tab w:val="left" w:pos="-90"/>
        </w:tabs>
        <w:ind w:left="0"/>
        <w:contextualSpacing/>
        <w:rPr>
          <w:rFonts w:ascii="Arial" w:hAnsi="Arial" w:cs="Arial"/>
          <w:bCs/>
          <w:sz w:val="24"/>
          <w:szCs w:val="24"/>
          <w:lang w:val="fr-CA"/>
        </w:rPr>
      </w:pP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="000E6B65">
        <w:rPr>
          <w:rFonts w:ascii="Arial" w:hAnsi="Arial" w:cs="Arial"/>
          <w:bCs/>
          <w:sz w:val="24"/>
          <w:szCs w:val="24"/>
          <w:lang w:val="fr-CA"/>
        </w:rPr>
        <w:t>CAQ</w:t>
      </w:r>
      <w:r w:rsidRPr="00F565E5">
        <w:rPr>
          <w:rFonts w:ascii="Arial" w:hAnsi="Arial" w:cs="Arial"/>
          <w:bCs/>
          <w:sz w:val="24"/>
          <w:szCs w:val="24"/>
          <w:lang w:val="fr-CA"/>
        </w:rPr>
        <w:t>.019F (</w:t>
      </w:r>
      <w:r w:rsidR="00CE30F2">
        <w:rPr>
          <w:rFonts w:ascii="Arial" w:hAnsi="Arial" w:cs="Arial"/>
          <w:bCs/>
          <w:sz w:val="24"/>
          <w:szCs w:val="24"/>
          <w:lang w:val="fr-CA"/>
        </w:rPr>
        <w:t xml:space="preserve">calcul </w:t>
      </w:r>
      <w:r w:rsidRPr="00F565E5">
        <w:rPr>
          <w:rFonts w:ascii="Arial" w:hAnsi="Arial" w:cs="Arial"/>
          <w:bCs/>
          <w:sz w:val="24"/>
          <w:szCs w:val="24"/>
          <w:lang w:val="fr-CA"/>
        </w:rPr>
        <w:t>manu</w:t>
      </w:r>
      <w:r w:rsidR="001854FF">
        <w:rPr>
          <w:rFonts w:ascii="Arial" w:hAnsi="Arial" w:cs="Arial"/>
          <w:bCs/>
          <w:sz w:val="24"/>
          <w:szCs w:val="24"/>
          <w:lang w:val="fr-CA"/>
        </w:rPr>
        <w:t>e</w:t>
      </w:r>
      <w:r w:rsidRPr="00F565E5">
        <w:rPr>
          <w:rFonts w:ascii="Arial" w:hAnsi="Arial" w:cs="Arial"/>
          <w:bCs/>
          <w:sz w:val="24"/>
          <w:szCs w:val="24"/>
          <w:lang w:val="fr-CA"/>
        </w:rPr>
        <w:t>l o</w:t>
      </w:r>
      <w:r w:rsidR="001854FF">
        <w:rPr>
          <w:rFonts w:ascii="Arial" w:hAnsi="Arial" w:cs="Arial"/>
          <w:bCs/>
          <w:sz w:val="24"/>
          <w:szCs w:val="24"/>
          <w:lang w:val="fr-CA"/>
        </w:rPr>
        <w:t xml:space="preserve">u </w:t>
      </w:r>
      <w:r w:rsidR="00CE30F2">
        <w:rPr>
          <w:rFonts w:ascii="Arial" w:hAnsi="Arial" w:cs="Arial"/>
          <w:bCs/>
          <w:sz w:val="24"/>
          <w:szCs w:val="24"/>
          <w:lang w:val="fr-CA"/>
        </w:rPr>
        <w:t xml:space="preserve">formules </w:t>
      </w:r>
      <w:r w:rsidR="001854FF">
        <w:rPr>
          <w:rFonts w:ascii="Arial" w:hAnsi="Arial" w:cs="Arial"/>
          <w:bCs/>
          <w:sz w:val="24"/>
          <w:szCs w:val="24"/>
          <w:lang w:val="fr-CA"/>
        </w:rPr>
        <w:t>intégré</w:t>
      </w:r>
      <w:r w:rsidR="00CE30F2">
        <w:rPr>
          <w:rFonts w:ascii="Arial" w:hAnsi="Arial" w:cs="Arial"/>
          <w:bCs/>
          <w:sz w:val="24"/>
          <w:szCs w:val="24"/>
          <w:lang w:val="fr-CA"/>
        </w:rPr>
        <w:t>es</w:t>
      </w:r>
      <w:r w:rsidRPr="00F565E5">
        <w:rPr>
          <w:rFonts w:ascii="Arial" w:hAnsi="Arial" w:cs="Arial"/>
          <w:bCs/>
          <w:sz w:val="24"/>
          <w:szCs w:val="24"/>
          <w:lang w:val="fr-CA"/>
        </w:rPr>
        <w:t>)</w:t>
      </w:r>
    </w:p>
    <w:p w:rsidR="00B6517E" w:rsidRPr="00F565E5" w:rsidRDefault="00B6517E" w:rsidP="00B6517E">
      <w:pPr>
        <w:pStyle w:val="ListParagraph"/>
        <w:tabs>
          <w:tab w:val="left" w:pos="-90"/>
        </w:tabs>
        <w:ind w:left="0"/>
        <w:contextualSpacing/>
        <w:rPr>
          <w:rFonts w:ascii="Arial" w:hAnsi="Arial" w:cs="Arial"/>
          <w:bCs/>
          <w:sz w:val="24"/>
          <w:szCs w:val="24"/>
          <w:lang w:val="fr-CA"/>
        </w:rPr>
      </w:pP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Pr="00F565E5">
        <w:rPr>
          <w:rFonts w:ascii="Arial" w:hAnsi="Arial" w:cs="Arial"/>
          <w:bCs/>
          <w:sz w:val="24"/>
          <w:szCs w:val="24"/>
          <w:lang w:val="fr-CA"/>
        </w:rPr>
        <w:tab/>
      </w:r>
      <w:r w:rsidR="00D53F82">
        <w:rPr>
          <w:rFonts w:ascii="Arial" w:hAnsi="Arial" w:cs="Arial"/>
          <w:bCs/>
          <w:sz w:val="24"/>
          <w:szCs w:val="24"/>
          <w:lang w:val="fr-CA"/>
        </w:rPr>
        <w:t>Étiquettes de date d’étalonnage</w:t>
      </w:r>
    </w:p>
    <w:p w:rsidR="00DD0E60" w:rsidRPr="00F565E5" w:rsidRDefault="00DD0E60" w:rsidP="008F43F5">
      <w:pPr>
        <w:rPr>
          <w:rFonts w:ascii="Arial" w:hAnsi="Arial"/>
          <w:sz w:val="24"/>
          <w:lang w:val="fr-CA"/>
        </w:rPr>
      </w:pPr>
      <w:r w:rsidRPr="00F565E5">
        <w:rPr>
          <w:rFonts w:ascii="Arial" w:hAnsi="Arial"/>
          <w:sz w:val="24"/>
          <w:lang w:val="fr-CA"/>
        </w:rPr>
        <w:tab/>
      </w:r>
    </w:p>
    <w:p w:rsidR="00DD0E60" w:rsidRPr="00F565E5" w:rsidRDefault="00D53F8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Contrôle de la qualité</w:t>
      </w:r>
      <w:r w:rsidR="00F9584E" w:rsidRPr="00F565E5">
        <w:rPr>
          <w:rFonts w:ascii="Arial" w:hAnsi="Arial"/>
          <w:b/>
          <w:sz w:val="28"/>
          <w:lang w:val="fr-CA"/>
        </w:rPr>
        <w:t xml:space="preserve"> </w:t>
      </w:r>
    </w:p>
    <w:p w:rsidR="008F43F5" w:rsidRPr="00F565E5" w:rsidRDefault="008F43F5" w:rsidP="008F43F5">
      <w:pPr>
        <w:ind w:left="720"/>
        <w:rPr>
          <w:rFonts w:ascii="Arial" w:hAnsi="Arial"/>
          <w:b/>
          <w:sz w:val="28"/>
          <w:lang w:val="fr-CA"/>
        </w:rPr>
      </w:pPr>
    </w:p>
    <w:p w:rsidR="00F9584E" w:rsidRPr="00F565E5" w:rsidRDefault="00527220" w:rsidP="00F9584E">
      <w:pPr>
        <w:keepNext/>
        <w:numPr>
          <w:ilvl w:val="1"/>
          <w:numId w:val="1"/>
        </w:numPr>
        <w:tabs>
          <w:tab w:val="left" w:pos="-180"/>
          <w:tab w:val="left" w:pos="0"/>
          <w:tab w:val="left" w:pos="330"/>
        </w:tabs>
        <w:outlineLvl w:val="1"/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t xml:space="preserve">Dans les cas de pipettes multicanaux, chaque canal doit être </w:t>
      </w:r>
      <w:r w:rsidR="00C21629">
        <w:rPr>
          <w:rFonts w:ascii="Arial" w:hAnsi="Arial" w:cs="Arial"/>
          <w:bCs/>
          <w:sz w:val="24"/>
          <w:szCs w:val="24"/>
          <w:lang w:val="fr-CA"/>
        </w:rPr>
        <w:t>évalué</w:t>
      </w:r>
      <w:r>
        <w:rPr>
          <w:rFonts w:ascii="Arial" w:hAnsi="Arial" w:cs="Arial"/>
          <w:bCs/>
          <w:sz w:val="24"/>
          <w:szCs w:val="24"/>
          <w:lang w:val="fr-CA"/>
        </w:rPr>
        <w:t xml:space="preserve"> séparément. En conséquence, chaque canal doit être testé cinq fois.</w:t>
      </w:r>
    </w:p>
    <w:p w:rsidR="008F43F5" w:rsidRPr="00F565E5" w:rsidRDefault="008F43F5" w:rsidP="008F43F5">
      <w:pPr>
        <w:keepNext/>
        <w:tabs>
          <w:tab w:val="left" w:pos="-180"/>
          <w:tab w:val="left" w:pos="0"/>
          <w:tab w:val="left" w:pos="330"/>
        </w:tabs>
        <w:ind w:left="1440"/>
        <w:outlineLvl w:val="1"/>
        <w:rPr>
          <w:rFonts w:ascii="Arial" w:hAnsi="Arial" w:cs="Arial"/>
          <w:bCs/>
          <w:sz w:val="24"/>
          <w:szCs w:val="24"/>
          <w:lang w:val="fr-CA"/>
        </w:rPr>
      </w:pPr>
    </w:p>
    <w:p w:rsidR="00F9584E" w:rsidRPr="00F565E5" w:rsidRDefault="00527220" w:rsidP="00F9584E">
      <w:pPr>
        <w:keepNext/>
        <w:numPr>
          <w:ilvl w:val="1"/>
          <w:numId w:val="1"/>
        </w:numPr>
        <w:tabs>
          <w:tab w:val="left" w:pos="-180"/>
          <w:tab w:val="left" w:pos="0"/>
          <w:tab w:val="left" w:pos="330"/>
        </w:tabs>
        <w:outlineLvl w:val="1"/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t> L</w:t>
      </w:r>
      <w:r w:rsidR="00C21629">
        <w:rPr>
          <w:rFonts w:ascii="Arial" w:hAnsi="Arial" w:cs="Arial"/>
          <w:bCs/>
          <w:sz w:val="24"/>
          <w:szCs w:val="24"/>
          <w:lang w:val="fr-CA"/>
        </w:rPr>
        <w:t xml:space="preserve">’exactitude </w:t>
      </w:r>
      <w:r>
        <w:rPr>
          <w:rFonts w:ascii="Arial" w:hAnsi="Arial" w:cs="Arial"/>
          <w:bCs/>
          <w:sz w:val="24"/>
          <w:szCs w:val="24"/>
          <w:lang w:val="fr-CA"/>
        </w:rPr>
        <w:t>est un critère de fiabilité</w:t>
      </w:r>
      <w:r w:rsidR="00F9584E" w:rsidRPr="00F565E5">
        <w:rPr>
          <w:rFonts w:ascii="Arial" w:hAnsi="Arial" w:cs="Arial"/>
          <w:bCs/>
          <w:sz w:val="24"/>
          <w:szCs w:val="24"/>
          <w:lang w:val="fr-CA"/>
        </w:rPr>
        <w:t>.</w:t>
      </w:r>
    </w:p>
    <w:p w:rsidR="008F43F5" w:rsidRPr="00F565E5" w:rsidRDefault="008F43F5" w:rsidP="008F43F5">
      <w:pPr>
        <w:keepNext/>
        <w:tabs>
          <w:tab w:val="left" w:pos="-180"/>
          <w:tab w:val="left" w:pos="0"/>
          <w:tab w:val="left" w:pos="330"/>
        </w:tabs>
        <w:ind w:left="1440"/>
        <w:outlineLvl w:val="1"/>
        <w:rPr>
          <w:rFonts w:ascii="Arial" w:hAnsi="Arial" w:cs="Arial"/>
          <w:bCs/>
          <w:sz w:val="24"/>
          <w:szCs w:val="24"/>
          <w:lang w:val="fr-CA"/>
        </w:rPr>
      </w:pPr>
    </w:p>
    <w:p w:rsidR="00F9584E" w:rsidRPr="00F565E5" w:rsidRDefault="00527220" w:rsidP="00F9584E">
      <w:pPr>
        <w:keepNext/>
        <w:numPr>
          <w:ilvl w:val="1"/>
          <w:numId w:val="1"/>
        </w:numPr>
        <w:tabs>
          <w:tab w:val="left" w:pos="-180"/>
          <w:tab w:val="left" w:pos="0"/>
          <w:tab w:val="left" w:pos="330"/>
        </w:tabs>
        <w:outlineLvl w:val="1"/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t>La précision est un critère de reproductibilité.</w:t>
      </w:r>
    </w:p>
    <w:p w:rsidR="008F43F5" w:rsidRPr="00F565E5" w:rsidRDefault="008F43F5" w:rsidP="008F43F5">
      <w:pPr>
        <w:keepNext/>
        <w:tabs>
          <w:tab w:val="left" w:pos="-180"/>
          <w:tab w:val="left" w:pos="0"/>
          <w:tab w:val="left" w:pos="330"/>
        </w:tabs>
        <w:ind w:left="1440"/>
        <w:outlineLvl w:val="1"/>
        <w:rPr>
          <w:rFonts w:ascii="Arial" w:hAnsi="Arial" w:cs="Arial"/>
          <w:bCs/>
          <w:sz w:val="24"/>
          <w:szCs w:val="24"/>
          <w:lang w:val="fr-CA"/>
        </w:rPr>
      </w:pPr>
    </w:p>
    <w:p w:rsidR="008F43F5" w:rsidRPr="00527220" w:rsidRDefault="00527220" w:rsidP="00AB7C70">
      <w:pPr>
        <w:keepNext/>
        <w:numPr>
          <w:ilvl w:val="1"/>
          <w:numId w:val="1"/>
        </w:numPr>
        <w:tabs>
          <w:tab w:val="left" w:pos="-180"/>
          <w:tab w:val="left" w:pos="0"/>
          <w:tab w:val="left" w:pos="330"/>
        </w:tabs>
        <w:outlineLvl w:val="1"/>
        <w:rPr>
          <w:rFonts w:ascii="Arial" w:hAnsi="Arial" w:cs="Arial"/>
          <w:bCs/>
          <w:sz w:val="24"/>
          <w:szCs w:val="24"/>
          <w:lang w:val="fr-CA"/>
        </w:rPr>
      </w:pPr>
      <w:r w:rsidRPr="00527220">
        <w:rPr>
          <w:rFonts w:ascii="Arial" w:hAnsi="Arial" w:cs="Arial"/>
          <w:bCs/>
          <w:sz w:val="24"/>
          <w:szCs w:val="24"/>
          <w:lang w:val="fr-CA"/>
        </w:rPr>
        <w:t xml:space="preserve">Utiliser le même </w:t>
      </w:r>
      <w:r w:rsidR="00C21629">
        <w:rPr>
          <w:rFonts w:ascii="Arial" w:hAnsi="Arial" w:cs="Arial"/>
          <w:bCs/>
          <w:sz w:val="24"/>
          <w:szCs w:val="24"/>
          <w:lang w:val="fr-CA"/>
        </w:rPr>
        <w:t>embout</w:t>
      </w:r>
      <w:r w:rsidRPr="00527220">
        <w:rPr>
          <w:rFonts w:ascii="Arial" w:hAnsi="Arial" w:cs="Arial"/>
          <w:bCs/>
          <w:sz w:val="24"/>
          <w:szCs w:val="24"/>
          <w:lang w:val="fr-CA"/>
        </w:rPr>
        <w:t xml:space="preserve"> de pipette pour tous les </w:t>
      </w:r>
      <w:r w:rsidR="008A657D">
        <w:rPr>
          <w:rFonts w:ascii="Arial" w:hAnsi="Arial" w:cs="Arial"/>
          <w:bCs/>
          <w:sz w:val="24"/>
          <w:szCs w:val="24"/>
          <w:lang w:val="fr-CA"/>
        </w:rPr>
        <w:t>prél</w:t>
      </w:r>
      <w:r w:rsidR="00C21629">
        <w:rPr>
          <w:rFonts w:ascii="Arial" w:hAnsi="Arial" w:cs="Arial"/>
          <w:bCs/>
          <w:sz w:val="24"/>
          <w:szCs w:val="24"/>
          <w:lang w:val="fr-CA"/>
        </w:rPr>
        <w:t>è</w:t>
      </w:r>
      <w:r w:rsidR="008A657D">
        <w:rPr>
          <w:rFonts w:ascii="Arial" w:hAnsi="Arial" w:cs="Arial"/>
          <w:bCs/>
          <w:sz w:val="24"/>
          <w:szCs w:val="24"/>
          <w:lang w:val="fr-CA"/>
        </w:rPr>
        <w:t>vements</w:t>
      </w:r>
      <w:r w:rsidRPr="00527220">
        <w:rPr>
          <w:rFonts w:ascii="Arial" w:hAnsi="Arial" w:cs="Arial"/>
          <w:bCs/>
          <w:sz w:val="24"/>
          <w:szCs w:val="24"/>
          <w:lang w:val="fr-CA"/>
        </w:rPr>
        <w:t xml:space="preserve"> pendant la procédure d’étalonnage</w:t>
      </w:r>
      <w:r>
        <w:rPr>
          <w:rFonts w:ascii="Arial" w:hAnsi="Arial" w:cs="Arial"/>
          <w:bCs/>
          <w:sz w:val="24"/>
          <w:szCs w:val="24"/>
          <w:lang w:val="fr-CA"/>
        </w:rPr>
        <w:br/>
      </w:r>
    </w:p>
    <w:p w:rsidR="00F9584E" w:rsidRPr="00F565E5" w:rsidRDefault="00F9584E" w:rsidP="00F9584E">
      <w:pPr>
        <w:keepNext/>
        <w:numPr>
          <w:ilvl w:val="1"/>
          <w:numId w:val="1"/>
        </w:numPr>
        <w:tabs>
          <w:tab w:val="left" w:pos="-180"/>
          <w:tab w:val="left" w:pos="0"/>
          <w:tab w:val="left" w:pos="330"/>
        </w:tabs>
        <w:outlineLvl w:val="1"/>
        <w:rPr>
          <w:rFonts w:ascii="Arial" w:hAnsi="Arial" w:cs="Arial"/>
          <w:bCs/>
          <w:sz w:val="24"/>
          <w:szCs w:val="24"/>
          <w:lang w:val="fr-CA"/>
        </w:rPr>
      </w:pPr>
      <w:r w:rsidRPr="00F565E5">
        <w:rPr>
          <w:rFonts w:ascii="Arial" w:hAnsi="Arial" w:cs="Arial"/>
          <w:bCs/>
          <w:sz w:val="24"/>
          <w:szCs w:val="24"/>
          <w:lang w:val="fr-CA"/>
        </w:rPr>
        <w:t>Pr</w:t>
      </w:r>
      <w:r w:rsidR="00527220">
        <w:rPr>
          <w:rFonts w:ascii="Arial" w:hAnsi="Arial" w:cs="Arial"/>
          <w:bCs/>
          <w:sz w:val="24"/>
          <w:szCs w:val="24"/>
          <w:lang w:val="fr-CA"/>
        </w:rPr>
        <w:t>érincer l</w:t>
      </w:r>
      <w:r w:rsidR="00C21629">
        <w:rPr>
          <w:rFonts w:ascii="Arial" w:hAnsi="Arial" w:cs="Arial"/>
          <w:bCs/>
          <w:sz w:val="24"/>
          <w:szCs w:val="24"/>
          <w:lang w:val="fr-CA"/>
        </w:rPr>
        <w:t>’embout</w:t>
      </w:r>
      <w:r w:rsidR="00527220">
        <w:rPr>
          <w:rFonts w:ascii="Arial" w:hAnsi="Arial" w:cs="Arial"/>
          <w:bCs/>
          <w:sz w:val="24"/>
          <w:szCs w:val="24"/>
          <w:lang w:val="fr-CA"/>
        </w:rPr>
        <w:t xml:space="preserve"> de la pipette</w:t>
      </w:r>
      <w:r w:rsidRPr="00F565E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527220">
        <w:rPr>
          <w:rFonts w:ascii="Arial" w:hAnsi="Arial" w:cs="Arial"/>
          <w:bCs/>
          <w:sz w:val="24"/>
          <w:szCs w:val="24"/>
          <w:lang w:val="fr-CA"/>
        </w:rPr>
        <w:t>pour assurer plus d’uniformité et de précision</w:t>
      </w:r>
      <w:r w:rsidRPr="00F565E5">
        <w:rPr>
          <w:rFonts w:ascii="Arial" w:hAnsi="Arial" w:cs="Arial"/>
          <w:bCs/>
          <w:sz w:val="24"/>
          <w:szCs w:val="24"/>
          <w:lang w:val="fr-CA"/>
        </w:rPr>
        <w:t>.</w:t>
      </w:r>
    </w:p>
    <w:p w:rsidR="00F9584E" w:rsidRPr="00F565E5" w:rsidRDefault="00F9584E" w:rsidP="00F9584E">
      <w:pPr>
        <w:ind w:left="720"/>
        <w:rPr>
          <w:rFonts w:ascii="Arial" w:hAnsi="Arial" w:cs="Arial"/>
          <w:bCs/>
          <w:sz w:val="24"/>
          <w:szCs w:val="24"/>
          <w:lang w:val="fr-CA"/>
        </w:rPr>
      </w:pPr>
    </w:p>
    <w:p w:rsidR="00F9584E" w:rsidRPr="00F565E5" w:rsidRDefault="00527220" w:rsidP="00F9584E">
      <w:pPr>
        <w:ind w:left="720"/>
        <w:rPr>
          <w:rFonts w:ascii="Arial" w:hAnsi="Arial"/>
          <w:b/>
          <w:sz w:val="28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Remarque </w:t>
      </w:r>
      <w:r w:rsidR="008F43F5" w:rsidRPr="00F565E5">
        <w:rPr>
          <w:rFonts w:ascii="Arial" w:hAnsi="Arial" w:cs="Arial"/>
          <w:b/>
          <w:bCs/>
          <w:sz w:val="24"/>
          <w:szCs w:val="24"/>
          <w:lang w:val="fr-CA"/>
        </w:rPr>
        <w:t>:</w:t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</w:r>
      <w:r>
        <w:rPr>
          <w:rFonts w:ascii="Arial" w:hAnsi="Arial" w:cs="Arial"/>
          <w:bCs/>
          <w:sz w:val="24"/>
          <w:szCs w:val="24"/>
          <w:lang w:val="fr-CA"/>
        </w:rPr>
        <w:t xml:space="preserve">Une technique correcte </w:t>
      </w:r>
      <w:r w:rsidR="001854FF">
        <w:rPr>
          <w:rFonts w:ascii="Arial" w:hAnsi="Arial" w:cs="Arial"/>
          <w:bCs/>
          <w:sz w:val="24"/>
          <w:szCs w:val="24"/>
          <w:lang w:val="fr-CA"/>
        </w:rPr>
        <w:t>optimisera</w:t>
      </w:r>
      <w:r>
        <w:rPr>
          <w:rFonts w:ascii="Arial" w:hAnsi="Arial" w:cs="Arial"/>
          <w:bCs/>
          <w:sz w:val="24"/>
          <w:szCs w:val="24"/>
          <w:lang w:val="fr-CA"/>
        </w:rPr>
        <w:t xml:space="preserve"> le rendement du </w:t>
      </w:r>
      <w:r>
        <w:rPr>
          <w:rFonts w:ascii="Arial" w:hAnsi="Arial" w:cs="Arial"/>
          <w:bCs/>
          <w:sz w:val="24"/>
          <w:szCs w:val="24"/>
          <w:lang w:val="fr-CA"/>
        </w:rPr>
        <w:tab/>
      </w:r>
      <w:r>
        <w:rPr>
          <w:rFonts w:ascii="Arial" w:hAnsi="Arial" w:cs="Arial"/>
          <w:bCs/>
          <w:sz w:val="24"/>
          <w:szCs w:val="24"/>
          <w:lang w:val="fr-CA"/>
        </w:rPr>
        <w:tab/>
      </w:r>
      <w:r>
        <w:rPr>
          <w:rFonts w:ascii="Arial" w:hAnsi="Arial" w:cs="Arial"/>
          <w:bCs/>
          <w:sz w:val="24"/>
          <w:szCs w:val="24"/>
          <w:lang w:val="fr-CA"/>
        </w:rPr>
        <w:tab/>
      </w:r>
      <w:r>
        <w:rPr>
          <w:rFonts w:ascii="Arial" w:hAnsi="Arial" w:cs="Arial"/>
          <w:bCs/>
          <w:sz w:val="24"/>
          <w:szCs w:val="24"/>
          <w:lang w:val="fr-CA"/>
        </w:rPr>
        <w:tab/>
        <w:t>pipetage et augmentera la reproductibilité des résultats</w:t>
      </w:r>
      <w:r w:rsidR="00F9584E" w:rsidRPr="00F565E5">
        <w:rPr>
          <w:rFonts w:ascii="Garamond-Book" w:hAnsi="Garamond-Book" w:cs="Garamond-Book"/>
          <w:lang w:val="fr-CA"/>
        </w:rPr>
        <w:t>.</w:t>
      </w:r>
    </w:p>
    <w:p w:rsidR="00DD0E60" w:rsidRPr="00F565E5" w:rsidRDefault="00DD0E60">
      <w:pPr>
        <w:rPr>
          <w:rFonts w:ascii="Arial" w:hAnsi="Arial"/>
          <w:b/>
          <w:sz w:val="24"/>
          <w:lang w:val="fr-CA"/>
        </w:rPr>
      </w:pPr>
    </w:p>
    <w:p w:rsidR="00DD0E60" w:rsidRPr="00F565E5" w:rsidRDefault="00DD0E60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565E5">
        <w:rPr>
          <w:rFonts w:ascii="Arial" w:hAnsi="Arial"/>
          <w:b/>
          <w:sz w:val="28"/>
          <w:lang w:val="fr-CA"/>
        </w:rPr>
        <w:t>Proc</w:t>
      </w:r>
      <w:r w:rsidR="00D53F82">
        <w:rPr>
          <w:rFonts w:ascii="Arial" w:hAnsi="Arial"/>
          <w:b/>
          <w:sz w:val="28"/>
          <w:lang w:val="fr-CA"/>
        </w:rPr>
        <w:t>é</w:t>
      </w:r>
      <w:r w:rsidRPr="00F565E5">
        <w:rPr>
          <w:rFonts w:ascii="Arial" w:hAnsi="Arial"/>
          <w:b/>
          <w:sz w:val="28"/>
          <w:lang w:val="fr-CA"/>
        </w:rPr>
        <w:t>dure</w:t>
      </w:r>
    </w:p>
    <w:p w:rsidR="0065161E" w:rsidRPr="00F565E5" w:rsidRDefault="0065161E" w:rsidP="0065161E">
      <w:pPr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418"/>
      </w:tblGrid>
      <w:tr w:rsidR="0065161E" w:rsidRPr="00F565E5" w:rsidTr="009D6E91">
        <w:trPr>
          <w:trHeight w:val="260"/>
        </w:trPr>
        <w:tc>
          <w:tcPr>
            <w:tcW w:w="3438" w:type="dxa"/>
            <w:vMerge w:val="restart"/>
            <w:shd w:val="clear" w:color="auto" w:fill="auto"/>
          </w:tcPr>
          <w:p w:rsidR="0065161E" w:rsidRPr="000E6B65" w:rsidRDefault="000E6B65" w:rsidP="000E6B65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szCs w:val="28"/>
                <w:lang w:val="fr-CA"/>
              </w:rPr>
            </w:pPr>
            <w:r>
              <w:rPr>
                <w:rFonts w:ascii="Arial" w:hAnsi="Arial"/>
                <w:sz w:val="24"/>
                <w:szCs w:val="28"/>
                <w:lang w:val="fr-CA"/>
              </w:rPr>
              <w:t>Se préparer à l’étalonnage</w:t>
            </w:r>
          </w:p>
        </w:tc>
        <w:tc>
          <w:tcPr>
            <w:tcW w:w="5418" w:type="dxa"/>
            <w:shd w:val="clear" w:color="auto" w:fill="auto"/>
          </w:tcPr>
          <w:p w:rsidR="0065161E" w:rsidRPr="00F565E5" w:rsidRDefault="000E6B65" w:rsidP="00BC3B55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 xml:space="preserve">Laisser tout le matériel </w:t>
            </w:r>
            <w:r w:rsidR="00BC3B55">
              <w:rPr>
                <w:rFonts w:ascii="Arial" w:hAnsi="Arial"/>
                <w:sz w:val="24"/>
                <w:lang w:val="fr-CA"/>
              </w:rPr>
              <w:t>requis</w:t>
            </w:r>
            <w:r>
              <w:rPr>
                <w:rFonts w:ascii="Arial" w:hAnsi="Arial"/>
                <w:sz w:val="24"/>
                <w:lang w:val="fr-CA"/>
              </w:rPr>
              <w:t xml:space="preserve"> atteindre la température ambiante</w:t>
            </w:r>
          </w:p>
        </w:tc>
      </w:tr>
      <w:tr w:rsidR="00DD50CF" w:rsidRPr="00F565E5" w:rsidTr="009D6E91">
        <w:trPr>
          <w:trHeight w:val="964"/>
        </w:trPr>
        <w:tc>
          <w:tcPr>
            <w:tcW w:w="3438" w:type="dxa"/>
            <w:vMerge/>
            <w:shd w:val="clear" w:color="auto" w:fill="auto"/>
          </w:tcPr>
          <w:p w:rsidR="00DD50CF" w:rsidRPr="00F565E5" w:rsidRDefault="00DD50CF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418" w:type="dxa"/>
            <w:shd w:val="clear" w:color="auto" w:fill="auto"/>
          </w:tcPr>
          <w:p w:rsidR="00DD50CF" w:rsidRPr="00F565E5" w:rsidRDefault="000E6B65" w:rsidP="000E6B65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Noter le type de p</w:t>
            </w:r>
            <w:r w:rsidR="00DD50CF" w:rsidRPr="00F565E5">
              <w:rPr>
                <w:rFonts w:ascii="Arial" w:hAnsi="Arial"/>
                <w:sz w:val="24"/>
                <w:lang w:val="fr-CA"/>
              </w:rPr>
              <w:t xml:space="preserve">ipette </w:t>
            </w:r>
            <w:r>
              <w:rPr>
                <w:rFonts w:ascii="Arial" w:hAnsi="Arial"/>
                <w:sz w:val="24"/>
                <w:lang w:val="fr-CA"/>
              </w:rPr>
              <w:t>et son numéro de série sur le formulaire CAQ</w:t>
            </w:r>
            <w:r w:rsidR="00DD50CF" w:rsidRPr="00F565E5">
              <w:rPr>
                <w:rFonts w:ascii="Arial" w:hAnsi="Arial"/>
                <w:sz w:val="24"/>
                <w:lang w:val="fr-CA"/>
              </w:rPr>
              <w:t xml:space="preserve">.019. </w:t>
            </w:r>
            <w:r>
              <w:rPr>
                <w:rFonts w:ascii="Arial" w:hAnsi="Arial"/>
                <w:sz w:val="24"/>
                <w:lang w:val="fr-CA"/>
              </w:rPr>
              <w:t>Noter le poids du récipient de pesée utilisé et le volume à mesurer sur le formulaire CAQ</w:t>
            </w:r>
            <w:r w:rsidR="00DD50CF" w:rsidRPr="00F565E5">
              <w:rPr>
                <w:rFonts w:ascii="Arial" w:hAnsi="Arial"/>
                <w:sz w:val="24"/>
                <w:lang w:val="fr-CA"/>
              </w:rPr>
              <w:t>.019F.</w:t>
            </w:r>
          </w:p>
        </w:tc>
      </w:tr>
      <w:tr w:rsidR="0065161E" w:rsidRPr="00F565E5" w:rsidTr="009D6E91">
        <w:trPr>
          <w:trHeight w:val="964"/>
        </w:trPr>
        <w:tc>
          <w:tcPr>
            <w:tcW w:w="3438" w:type="dxa"/>
            <w:vMerge/>
            <w:shd w:val="clear" w:color="auto" w:fill="auto"/>
          </w:tcPr>
          <w:p w:rsidR="0065161E" w:rsidRPr="00F565E5" w:rsidRDefault="0065161E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418" w:type="dxa"/>
            <w:shd w:val="clear" w:color="auto" w:fill="auto"/>
          </w:tcPr>
          <w:p w:rsidR="0065161E" w:rsidRPr="00F565E5" w:rsidRDefault="000E6B65" w:rsidP="000E6B65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Nettoyer et lubrifier la ou les pipettes à étalonner en suivant les directives du fabricant</w:t>
            </w:r>
          </w:p>
        </w:tc>
      </w:tr>
      <w:tr w:rsidR="0065161E" w:rsidRPr="00F565E5" w:rsidTr="009D6E91">
        <w:trPr>
          <w:trHeight w:val="478"/>
        </w:trPr>
        <w:tc>
          <w:tcPr>
            <w:tcW w:w="3438" w:type="dxa"/>
            <w:vMerge/>
            <w:shd w:val="clear" w:color="auto" w:fill="auto"/>
          </w:tcPr>
          <w:p w:rsidR="0065161E" w:rsidRPr="00F565E5" w:rsidRDefault="0065161E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418" w:type="dxa"/>
            <w:shd w:val="clear" w:color="auto" w:fill="auto"/>
          </w:tcPr>
          <w:p w:rsidR="0065161E" w:rsidRPr="00F565E5" w:rsidRDefault="00BC3B55" w:rsidP="00BC3B55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Allumer</w:t>
            </w:r>
            <w:r w:rsidR="004750BE">
              <w:rPr>
                <w:rFonts w:ascii="Arial" w:hAnsi="Arial"/>
                <w:sz w:val="24"/>
                <w:lang w:val="fr-CA"/>
              </w:rPr>
              <w:t xml:space="preserve"> la balance. Ajouter le récipient de pesée. </w:t>
            </w:r>
            <w:r>
              <w:rPr>
                <w:rFonts w:ascii="Arial" w:hAnsi="Arial"/>
                <w:sz w:val="24"/>
                <w:lang w:val="fr-CA"/>
              </w:rPr>
              <w:t>Tarer</w:t>
            </w:r>
            <w:r w:rsidR="00F9584E" w:rsidRPr="00F565E5">
              <w:rPr>
                <w:rFonts w:ascii="Arial" w:hAnsi="Arial"/>
                <w:sz w:val="24"/>
                <w:lang w:val="fr-CA"/>
              </w:rPr>
              <w:t>.</w:t>
            </w:r>
          </w:p>
        </w:tc>
      </w:tr>
      <w:tr w:rsidR="0065161E" w:rsidRPr="00F565E5" w:rsidTr="009D6E91">
        <w:trPr>
          <w:trHeight w:val="370"/>
        </w:trPr>
        <w:tc>
          <w:tcPr>
            <w:tcW w:w="3438" w:type="dxa"/>
            <w:vMerge w:val="restart"/>
            <w:shd w:val="clear" w:color="auto" w:fill="auto"/>
          </w:tcPr>
          <w:p w:rsidR="0065161E" w:rsidRPr="004F5D11" w:rsidRDefault="00F9584E" w:rsidP="000E6B65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szCs w:val="24"/>
                <w:lang w:val="fr-CA"/>
              </w:rPr>
            </w:pPr>
            <w:r w:rsidRPr="004F5D11">
              <w:rPr>
                <w:rFonts w:ascii="Arial" w:hAnsi="Arial"/>
                <w:sz w:val="24"/>
                <w:szCs w:val="24"/>
                <w:lang w:val="fr-CA"/>
              </w:rPr>
              <w:t>Mesure</w:t>
            </w:r>
            <w:r w:rsidR="000E6B65" w:rsidRPr="004F5D11">
              <w:rPr>
                <w:rFonts w:ascii="Arial" w:hAnsi="Arial"/>
                <w:sz w:val="24"/>
                <w:szCs w:val="24"/>
                <w:lang w:val="fr-CA"/>
              </w:rPr>
              <w:t>r</w:t>
            </w:r>
            <w:r w:rsidRPr="004F5D11">
              <w:rPr>
                <w:rFonts w:ascii="Arial" w:hAnsi="Arial"/>
                <w:sz w:val="24"/>
                <w:szCs w:val="24"/>
                <w:lang w:val="fr-CA"/>
              </w:rPr>
              <w:t xml:space="preserve"> </w:t>
            </w:r>
            <w:r w:rsidR="000E6B65" w:rsidRPr="004F5D11">
              <w:rPr>
                <w:rFonts w:ascii="Arial" w:hAnsi="Arial"/>
                <w:sz w:val="24"/>
                <w:szCs w:val="24"/>
                <w:lang w:val="fr-CA"/>
              </w:rPr>
              <w:t xml:space="preserve">le </w:t>
            </w:r>
            <w:r w:rsidRPr="004F5D11">
              <w:rPr>
                <w:rFonts w:ascii="Arial" w:hAnsi="Arial"/>
                <w:sz w:val="24"/>
                <w:szCs w:val="24"/>
                <w:lang w:val="fr-CA"/>
              </w:rPr>
              <w:t>volume</w:t>
            </w:r>
          </w:p>
        </w:tc>
        <w:tc>
          <w:tcPr>
            <w:tcW w:w="5418" w:type="dxa"/>
            <w:shd w:val="clear" w:color="auto" w:fill="auto"/>
          </w:tcPr>
          <w:p w:rsidR="0065161E" w:rsidRPr="00F565E5" w:rsidRDefault="00F9584E" w:rsidP="004750BE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 w:rsidRPr="00F565E5">
              <w:rPr>
                <w:rFonts w:ascii="Arial" w:hAnsi="Arial"/>
                <w:sz w:val="24"/>
                <w:lang w:val="fr-CA"/>
              </w:rPr>
              <w:t>Ajust</w:t>
            </w:r>
            <w:r w:rsidR="004750BE">
              <w:rPr>
                <w:rFonts w:ascii="Arial" w:hAnsi="Arial"/>
                <w:sz w:val="24"/>
                <w:lang w:val="fr-CA"/>
              </w:rPr>
              <w:t>er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 </w:t>
            </w:r>
            <w:r w:rsidR="004750BE">
              <w:rPr>
                <w:rFonts w:ascii="Arial" w:hAnsi="Arial"/>
                <w:sz w:val="24"/>
                <w:lang w:val="fr-CA"/>
              </w:rPr>
              <w:t xml:space="preserve">le 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volume </w:t>
            </w:r>
            <w:r w:rsidR="004750BE">
              <w:rPr>
                <w:rFonts w:ascii="Arial" w:hAnsi="Arial"/>
                <w:sz w:val="24"/>
                <w:lang w:val="fr-CA"/>
              </w:rPr>
              <w:t>au réglage sélectionné sur la pipette</w:t>
            </w:r>
            <w:r w:rsidR="00DD50CF" w:rsidRPr="00F565E5">
              <w:rPr>
                <w:rFonts w:ascii="Arial" w:hAnsi="Arial"/>
                <w:sz w:val="24"/>
                <w:lang w:val="fr-CA"/>
              </w:rPr>
              <w:t>.</w:t>
            </w:r>
          </w:p>
        </w:tc>
      </w:tr>
      <w:tr w:rsidR="0065161E" w:rsidRPr="00F565E5" w:rsidTr="00980313">
        <w:trPr>
          <w:trHeight w:val="623"/>
        </w:trPr>
        <w:tc>
          <w:tcPr>
            <w:tcW w:w="3438" w:type="dxa"/>
            <w:vMerge/>
            <w:shd w:val="clear" w:color="auto" w:fill="auto"/>
          </w:tcPr>
          <w:p w:rsidR="0065161E" w:rsidRPr="00F565E5" w:rsidRDefault="0065161E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418" w:type="dxa"/>
            <w:shd w:val="clear" w:color="auto" w:fill="auto"/>
          </w:tcPr>
          <w:p w:rsidR="0065161E" w:rsidRDefault="004750BE" w:rsidP="00BC3B55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 xml:space="preserve">Placer </w:t>
            </w:r>
            <w:r w:rsidR="008A657D">
              <w:rPr>
                <w:rFonts w:ascii="Arial" w:hAnsi="Arial"/>
                <w:sz w:val="24"/>
                <w:lang w:val="fr-CA"/>
              </w:rPr>
              <w:t>l</w:t>
            </w:r>
            <w:r w:rsidR="00BC3B55">
              <w:rPr>
                <w:rFonts w:ascii="Arial" w:hAnsi="Arial"/>
                <w:sz w:val="24"/>
                <w:lang w:val="fr-CA"/>
              </w:rPr>
              <w:t>’embout</w:t>
            </w:r>
            <w:r>
              <w:rPr>
                <w:rFonts w:ascii="Arial" w:hAnsi="Arial"/>
                <w:sz w:val="24"/>
                <w:lang w:val="fr-CA"/>
              </w:rPr>
              <w:t xml:space="preserve"> sur la </w:t>
            </w:r>
            <w:r w:rsidR="00F9584E" w:rsidRPr="00F565E5">
              <w:rPr>
                <w:rFonts w:ascii="Arial" w:hAnsi="Arial"/>
                <w:sz w:val="24"/>
                <w:lang w:val="fr-CA"/>
              </w:rPr>
              <w:t>pipette</w:t>
            </w:r>
            <w:r w:rsidR="00980313" w:rsidRPr="00F565E5">
              <w:rPr>
                <w:rFonts w:ascii="Arial" w:hAnsi="Arial"/>
                <w:sz w:val="24"/>
                <w:lang w:val="fr-CA"/>
              </w:rPr>
              <w:t xml:space="preserve">. </w:t>
            </w:r>
            <w:r w:rsidR="00BC3B55">
              <w:rPr>
                <w:rFonts w:ascii="Arial" w:hAnsi="Arial"/>
                <w:sz w:val="24"/>
                <w:lang w:val="fr-CA"/>
              </w:rPr>
              <w:t>Aspirer</w:t>
            </w:r>
            <w:r>
              <w:rPr>
                <w:rFonts w:ascii="Arial" w:hAnsi="Arial"/>
                <w:sz w:val="24"/>
                <w:lang w:val="fr-CA"/>
              </w:rPr>
              <w:t xml:space="preserve"> et verser l’eau </w:t>
            </w:r>
            <w:r w:rsidR="008A657D">
              <w:rPr>
                <w:rFonts w:ascii="Arial" w:hAnsi="Arial"/>
                <w:sz w:val="24"/>
                <w:lang w:val="fr-CA"/>
              </w:rPr>
              <w:t xml:space="preserve">prélevée </w:t>
            </w:r>
            <w:r>
              <w:rPr>
                <w:rFonts w:ascii="Arial" w:hAnsi="Arial"/>
                <w:sz w:val="24"/>
                <w:lang w:val="fr-CA"/>
              </w:rPr>
              <w:t>dans le récipient de pesée</w:t>
            </w:r>
            <w:r w:rsidR="00980313" w:rsidRPr="00F565E5">
              <w:rPr>
                <w:rFonts w:ascii="Arial" w:hAnsi="Arial"/>
                <w:sz w:val="24"/>
                <w:lang w:val="fr-CA"/>
              </w:rPr>
              <w:t xml:space="preserve">. </w:t>
            </w:r>
          </w:p>
          <w:p w:rsidR="004F5D11" w:rsidRPr="00F565E5" w:rsidRDefault="004F5D11" w:rsidP="00BC3B55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Lire et noter le poids sur le formulaire CAQ</w:t>
            </w:r>
            <w:r w:rsidRPr="00F565E5">
              <w:rPr>
                <w:rFonts w:ascii="Arial" w:hAnsi="Arial"/>
                <w:sz w:val="24"/>
                <w:lang w:val="fr-CA"/>
              </w:rPr>
              <w:t>.019F. R</w:t>
            </w:r>
            <w:r>
              <w:rPr>
                <w:rFonts w:ascii="Arial" w:hAnsi="Arial"/>
                <w:sz w:val="24"/>
                <w:lang w:val="fr-CA"/>
              </w:rPr>
              <w:t xml:space="preserve">épéter 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5 </w:t>
            </w:r>
            <w:r>
              <w:rPr>
                <w:rFonts w:ascii="Arial" w:hAnsi="Arial"/>
                <w:sz w:val="24"/>
                <w:lang w:val="fr-CA"/>
              </w:rPr>
              <w:t>fois.</w:t>
            </w:r>
          </w:p>
        </w:tc>
      </w:tr>
    </w:tbl>
    <w:p w:rsidR="00F52D42" w:rsidRDefault="00F52D4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418"/>
      </w:tblGrid>
      <w:tr w:rsidR="004F5D11" w:rsidRPr="00F565E5" w:rsidTr="009D6E91">
        <w:trPr>
          <w:trHeight w:val="397"/>
        </w:trPr>
        <w:tc>
          <w:tcPr>
            <w:tcW w:w="3438" w:type="dxa"/>
            <w:vMerge w:val="restart"/>
            <w:shd w:val="clear" w:color="auto" w:fill="auto"/>
          </w:tcPr>
          <w:p w:rsidR="004F5D11" w:rsidRPr="00F565E5" w:rsidRDefault="004F5D11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Faire les calculs</w:t>
            </w:r>
          </w:p>
        </w:tc>
        <w:tc>
          <w:tcPr>
            <w:tcW w:w="5418" w:type="dxa"/>
            <w:shd w:val="clear" w:color="auto" w:fill="auto"/>
          </w:tcPr>
          <w:p w:rsidR="004F5D11" w:rsidRPr="00F565E5" w:rsidRDefault="004F5D11" w:rsidP="009D6E91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 w:rsidRPr="00F565E5">
              <w:rPr>
                <w:rFonts w:ascii="Arial" w:hAnsi="Arial"/>
                <w:sz w:val="24"/>
                <w:lang w:val="fr-CA"/>
              </w:rPr>
              <w:t>Calcul</w:t>
            </w:r>
            <w:r>
              <w:rPr>
                <w:rFonts w:ascii="Arial" w:hAnsi="Arial"/>
                <w:sz w:val="24"/>
                <w:lang w:val="fr-CA"/>
              </w:rPr>
              <w:t>er le poids moyen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 </w:t>
            </w:r>
          </w:p>
          <w:p w:rsidR="004F5D11" w:rsidRPr="00F565E5" w:rsidRDefault="004F5D11" w:rsidP="004F5D11">
            <w:pPr>
              <w:rPr>
                <w:rFonts w:ascii="Arial" w:hAnsi="Arial"/>
                <w:sz w:val="24"/>
                <w:lang w:val="fr-CA"/>
              </w:rPr>
            </w:pPr>
            <w:r w:rsidRPr="00F565E5">
              <w:rPr>
                <w:rFonts w:ascii="Arial" w:hAnsi="Arial"/>
                <w:sz w:val="24"/>
                <w:lang w:val="fr-CA"/>
              </w:rPr>
              <w:t>= s</w:t>
            </w:r>
            <w:r>
              <w:rPr>
                <w:rFonts w:ascii="Arial" w:hAnsi="Arial"/>
                <w:sz w:val="24"/>
                <w:lang w:val="fr-CA"/>
              </w:rPr>
              <w:t>omme des poids</w:t>
            </w:r>
            <w:r w:rsidRPr="00F565E5">
              <w:rPr>
                <w:rFonts w:ascii="Arial" w:hAnsi="Arial"/>
                <w:sz w:val="24"/>
                <w:lang w:val="fr-CA"/>
              </w:rPr>
              <w:t>/n</w:t>
            </w:r>
            <w:r>
              <w:rPr>
                <w:rFonts w:ascii="Arial" w:hAnsi="Arial"/>
                <w:sz w:val="24"/>
                <w:lang w:val="fr-CA"/>
              </w:rPr>
              <w:t>o</w:t>
            </w:r>
            <w:r w:rsidRPr="00F565E5">
              <w:rPr>
                <w:rFonts w:ascii="Arial" w:hAnsi="Arial"/>
                <w:sz w:val="24"/>
                <w:lang w:val="fr-CA"/>
              </w:rPr>
              <w:t>mbr</w:t>
            </w:r>
            <w:r>
              <w:rPr>
                <w:rFonts w:ascii="Arial" w:hAnsi="Arial"/>
                <w:sz w:val="24"/>
                <w:lang w:val="fr-CA"/>
              </w:rPr>
              <w:t>e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 </w:t>
            </w:r>
            <w:r>
              <w:rPr>
                <w:rFonts w:ascii="Arial" w:hAnsi="Arial"/>
                <w:sz w:val="24"/>
                <w:lang w:val="fr-CA"/>
              </w:rPr>
              <w:t>de pesées</w:t>
            </w:r>
          </w:p>
        </w:tc>
      </w:tr>
      <w:tr w:rsidR="004F5D11" w:rsidRPr="00F565E5" w:rsidTr="006E06E2">
        <w:trPr>
          <w:trHeight w:val="62"/>
        </w:trPr>
        <w:tc>
          <w:tcPr>
            <w:tcW w:w="3438" w:type="dxa"/>
            <w:vMerge/>
            <w:shd w:val="clear" w:color="auto" w:fill="auto"/>
          </w:tcPr>
          <w:p w:rsidR="004F5D11" w:rsidRPr="00F565E5" w:rsidRDefault="004F5D11" w:rsidP="008A657D">
            <w:pPr>
              <w:ind w:left="720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418" w:type="dxa"/>
            <w:shd w:val="clear" w:color="auto" w:fill="auto"/>
          </w:tcPr>
          <w:p w:rsidR="004F5D11" w:rsidRPr="00F565E5" w:rsidRDefault="004F5D11" w:rsidP="009D6E91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 w:rsidRPr="00F565E5">
              <w:rPr>
                <w:rFonts w:ascii="Arial" w:hAnsi="Arial"/>
                <w:sz w:val="24"/>
                <w:lang w:val="fr-CA"/>
              </w:rPr>
              <w:t>Calcul</w:t>
            </w:r>
            <w:r>
              <w:rPr>
                <w:rFonts w:ascii="Arial" w:hAnsi="Arial"/>
                <w:sz w:val="24"/>
                <w:lang w:val="fr-CA"/>
              </w:rPr>
              <w:t>er le volume moyen</w:t>
            </w:r>
          </w:p>
          <w:p w:rsidR="004F5D11" w:rsidRPr="00F565E5" w:rsidRDefault="004F5D11" w:rsidP="006E06E2">
            <w:pPr>
              <w:ind w:left="702"/>
              <w:rPr>
                <w:rFonts w:ascii="Arial" w:hAnsi="Arial"/>
                <w:sz w:val="24"/>
                <w:lang w:val="fr-CA"/>
              </w:rPr>
            </w:pPr>
            <w:r w:rsidRPr="00F565E5">
              <w:rPr>
                <w:rFonts w:ascii="Arial" w:hAnsi="Arial"/>
                <w:sz w:val="24"/>
                <w:lang w:val="fr-CA"/>
              </w:rPr>
              <w:t xml:space="preserve">= </w:t>
            </w:r>
            <w:r>
              <w:rPr>
                <w:rFonts w:ascii="Arial" w:hAnsi="Arial"/>
                <w:sz w:val="24"/>
                <w:lang w:val="fr-CA"/>
              </w:rPr>
              <w:t xml:space="preserve">poids moyen 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x </w:t>
            </w:r>
            <w:r>
              <w:rPr>
                <w:rFonts w:ascii="Arial" w:hAnsi="Arial"/>
                <w:sz w:val="24"/>
                <w:lang w:val="fr-CA"/>
              </w:rPr>
              <w:t xml:space="preserve">facteur </w:t>
            </w:r>
            <w:r w:rsidRPr="00F565E5">
              <w:rPr>
                <w:rFonts w:ascii="Arial" w:hAnsi="Arial"/>
                <w:sz w:val="24"/>
                <w:lang w:val="fr-CA"/>
              </w:rPr>
              <w:t>Z *</w:t>
            </w:r>
          </w:p>
          <w:p w:rsidR="004F5D11" w:rsidRPr="00F565E5" w:rsidRDefault="004F5D11" w:rsidP="004750BE">
            <w:pPr>
              <w:ind w:left="702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 xml:space="preserve">facteur </w:t>
            </w:r>
            <w:r w:rsidRPr="00F565E5">
              <w:rPr>
                <w:rFonts w:ascii="Arial" w:hAnsi="Arial"/>
                <w:sz w:val="24"/>
                <w:lang w:val="fr-CA"/>
              </w:rPr>
              <w:t>Z  = 1</w:t>
            </w:r>
            <w:r>
              <w:rPr>
                <w:rFonts w:ascii="Arial" w:hAnsi="Arial"/>
                <w:sz w:val="24"/>
                <w:lang w:val="fr-CA"/>
              </w:rPr>
              <w:t>,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0035 </w:t>
            </w:r>
            <w:r>
              <w:rPr>
                <w:rFonts w:ascii="Arial" w:hAnsi="Arial"/>
                <w:sz w:val="24"/>
                <w:lang w:val="fr-CA"/>
              </w:rPr>
              <w:t>pour de l’eau distillée à température ambiante</w:t>
            </w:r>
          </w:p>
        </w:tc>
      </w:tr>
      <w:tr w:rsidR="004F5D11" w:rsidRPr="00F565E5" w:rsidTr="009D6E91">
        <w:trPr>
          <w:trHeight w:val="56"/>
        </w:trPr>
        <w:tc>
          <w:tcPr>
            <w:tcW w:w="3438" w:type="dxa"/>
            <w:vMerge/>
            <w:shd w:val="clear" w:color="auto" w:fill="auto"/>
          </w:tcPr>
          <w:p w:rsidR="004F5D11" w:rsidRPr="00F565E5" w:rsidRDefault="004F5D11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418" w:type="dxa"/>
            <w:shd w:val="clear" w:color="auto" w:fill="auto"/>
          </w:tcPr>
          <w:p w:rsidR="004F5D11" w:rsidRPr="00F565E5" w:rsidRDefault="004F5D11" w:rsidP="009D6E91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 w:rsidRPr="00F565E5">
              <w:rPr>
                <w:rFonts w:ascii="Arial" w:hAnsi="Arial"/>
                <w:sz w:val="24"/>
                <w:lang w:val="fr-CA"/>
              </w:rPr>
              <w:t>Calcul</w:t>
            </w:r>
            <w:r>
              <w:rPr>
                <w:rFonts w:ascii="Arial" w:hAnsi="Arial"/>
                <w:sz w:val="24"/>
                <w:lang w:val="fr-CA"/>
              </w:rPr>
              <w:t>er l’écart-type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 (</w:t>
            </w:r>
            <w:r>
              <w:rPr>
                <w:rFonts w:ascii="Arial" w:hAnsi="Arial"/>
                <w:sz w:val="24"/>
                <w:lang w:val="fr-CA"/>
              </w:rPr>
              <w:t>ET</w:t>
            </w:r>
            <w:r w:rsidRPr="00F565E5">
              <w:rPr>
                <w:rFonts w:ascii="Arial" w:hAnsi="Arial"/>
                <w:sz w:val="24"/>
                <w:lang w:val="fr-CA"/>
              </w:rPr>
              <w:t>)</w:t>
            </w:r>
          </w:p>
          <w:p w:rsidR="004F5D11" w:rsidRPr="00F565E5" w:rsidRDefault="004F5D11" w:rsidP="006E06E2">
            <w:pPr>
              <w:ind w:left="702"/>
              <w:rPr>
                <w:rFonts w:ascii="Arial" w:hAnsi="Arial"/>
                <w:sz w:val="24"/>
                <w:lang w:val="fr-CA"/>
              </w:rPr>
            </w:pPr>
            <w:r w:rsidRPr="00F565E5">
              <w:rPr>
                <w:rFonts w:ascii="Arial" w:hAnsi="Arial"/>
                <w:sz w:val="24"/>
                <w:lang w:val="fr-CA"/>
              </w:rPr>
              <w:t xml:space="preserve">= </w:t>
            </w:r>
            <w:r w:rsidRPr="00F565E5">
              <w:rPr>
                <w:rFonts w:ascii="Arial" w:hAnsi="Arial" w:cs="Arial"/>
                <w:sz w:val="24"/>
                <w:lang w:val="fr-CA"/>
              </w:rPr>
              <w:t>√Ʃ</w:t>
            </w:r>
            <w:r>
              <w:rPr>
                <w:rFonts w:ascii="Arial" w:hAnsi="Arial" w:cs="Arial"/>
                <w:sz w:val="24"/>
                <w:lang w:val="fr-CA"/>
              </w:rPr>
              <w:t xml:space="preserve"> </w:t>
            </w:r>
            <w:r w:rsidRPr="00F565E5">
              <w:rPr>
                <w:rFonts w:ascii="Arial" w:hAnsi="Arial"/>
                <w:sz w:val="24"/>
                <w:lang w:val="fr-CA"/>
              </w:rPr>
              <w:t>(volume- volume</w:t>
            </w:r>
            <w:r>
              <w:rPr>
                <w:rFonts w:ascii="Arial" w:hAnsi="Arial"/>
                <w:sz w:val="24"/>
                <w:lang w:val="fr-CA"/>
              </w:rPr>
              <w:t xml:space="preserve"> moyen</w:t>
            </w:r>
            <w:r w:rsidRPr="00F565E5">
              <w:rPr>
                <w:rFonts w:ascii="Arial" w:hAnsi="Arial"/>
                <w:sz w:val="24"/>
                <w:lang w:val="fr-CA"/>
              </w:rPr>
              <w:t>)</w:t>
            </w:r>
            <w:r w:rsidRPr="00F565E5">
              <w:rPr>
                <w:rFonts w:ascii="Arial" w:hAnsi="Arial"/>
                <w:sz w:val="24"/>
                <w:vertAlign w:val="superscript"/>
                <w:lang w:val="fr-CA"/>
              </w:rPr>
              <w:t>2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/n-1 </w:t>
            </w:r>
          </w:p>
          <w:p w:rsidR="004F5D11" w:rsidRPr="00F565E5" w:rsidRDefault="004F5D11" w:rsidP="008A657D">
            <w:pPr>
              <w:ind w:left="702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où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 n=nombre d’unités de volume </w:t>
            </w:r>
          </w:p>
        </w:tc>
      </w:tr>
      <w:tr w:rsidR="004F5D11" w:rsidRPr="00F565E5" w:rsidTr="009D6E91">
        <w:trPr>
          <w:trHeight w:val="56"/>
        </w:trPr>
        <w:tc>
          <w:tcPr>
            <w:tcW w:w="3438" w:type="dxa"/>
            <w:vMerge/>
            <w:shd w:val="clear" w:color="auto" w:fill="auto"/>
          </w:tcPr>
          <w:p w:rsidR="004F5D11" w:rsidRPr="00F565E5" w:rsidRDefault="004F5D11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418" w:type="dxa"/>
            <w:shd w:val="clear" w:color="auto" w:fill="auto"/>
          </w:tcPr>
          <w:p w:rsidR="004F5D11" w:rsidRPr="00F565E5" w:rsidRDefault="004F5D11" w:rsidP="009D6E91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 w:rsidRPr="00F565E5">
              <w:rPr>
                <w:rFonts w:ascii="Arial" w:hAnsi="Arial"/>
                <w:sz w:val="24"/>
                <w:lang w:val="fr-CA"/>
              </w:rPr>
              <w:t>Calcul</w:t>
            </w:r>
            <w:r>
              <w:rPr>
                <w:rFonts w:ascii="Arial" w:hAnsi="Arial"/>
                <w:sz w:val="24"/>
                <w:lang w:val="fr-CA"/>
              </w:rPr>
              <w:t>er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 </w:t>
            </w:r>
            <w:r>
              <w:rPr>
                <w:rFonts w:ascii="Arial" w:hAnsi="Arial"/>
                <w:sz w:val="24"/>
                <w:lang w:val="fr-CA"/>
              </w:rPr>
              <w:t>l’</w:t>
            </w:r>
            <w:r w:rsidR="002A27A6">
              <w:rPr>
                <w:rFonts w:ascii="Arial" w:hAnsi="Arial"/>
                <w:sz w:val="24"/>
                <w:lang w:val="fr-CA"/>
              </w:rPr>
              <w:t>in</w:t>
            </w:r>
            <w:r>
              <w:rPr>
                <w:rFonts w:ascii="Arial" w:hAnsi="Arial"/>
                <w:sz w:val="24"/>
                <w:lang w:val="fr-CA"/>
              </w:rPr>
              <w:t>exactitude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 (%)</w:t>
            </w:r>
          </w:p>
          <w:p w:rsidR="004F5D11" w:rsidRPr="00F565E5" w:rsidRDefault="004F5D11" w:rsidP="004F5D11">
            <w:pPr>
              <w:ind w:left="702"/>
              <w:rPr>
                <w:rFonts w:ascii="Arial" w:hAnsi="Arial"/>
                <w:sz w:val="24"/>
                <w:lang w:val="fr-CA"/>
              </w:rPr>
            </w:pPr>
            <w:r w:rsidRPr="00F565E5">
              <w:rPr>
                <w:rFonts w:ascii="Arial" w:hAnsi="Arial"/>
                <w:sz w:val="24"/>
                <w:lang w:val="fr-CA"/>
              </w:rPr>
              <w:t xml:space="preserve">= (volume </w:t>
            </w:r>
            <w:r>
              <w:rPr>
                <w:rFonts w:ascii="Arial" w:hAnsi="Arial"/>
                <w:sz w:val="24"/>
                <w:lang w:val="fr-CA"/>
              </w:rPr>
              <w:t>moyen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– </w:t>
            </w:r>
            <w:r>
              <w:rPr>
                <w:rFonts w:ascii="Arial" w:hAnsi="Arial"/>
                <w:sz w:val="24"/>
                <w:lang w:val="fr-CA"/>
              </w:rPr>
              <w:t xml:space="preserve">volume </w:t>
            </w:r>
            <w:r w:rsidRPr="00F565E5">
              <w:rPr>
                <w:rFonts w:ascii="Arial" w:hAnsi="Arial"/>
                <w:sz w:val="24"/>
                <w:lang w:val="fr-CA"/>
              </w:rPr>
              <w:t>nominal</w:t>
            </w:r>
            <w:r>
              <w:rPr>
                <w:rFonts w:ascii="Arial" w:hAnsi="Arial"/>
                <w:sz w:val="24"/>
                <w:lang w:val="fr-CA"/>
              </w:rPr>
              <w:t>)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 /</w:t>
            </w:r>
            <w:r>
              <w:rPr>
                <w:rFonts w:ascii="Arial" w:hAnsi="Arial"/>
                <w:sz w:val="24"/>
                <w:lang w:val="fr-CA"/>
              </w:rPr>
              <w:t xml:space="preserve">volume </w:t>
            </w:r>
            <w:r w:rsidRPr="00F565E5">
              <w:rPr>
                <w:rFonts w:ascii="Arial" w:hAnsi="Arial"/>
                <w:sz w:val="24"/>
                <w:lang w:val="fr-CA"/>
              </w:rPr>
              <w:t>nominal</w:t>
            </w:r>
          </w:p>
        </w:tc>
      </w:tr>
      <w:tr w:rsidR="004F5D11" w:rsidRPr="00F565E5" w:rsidTr="009D6E91">
        <w:trPr>
          <w:trHeight w:val="56"/>
        </w:trPr>
        <w:tc>
          <w:tcPr>
            <w:tcW w:w="3438" w:type="dxa"/>
            <w:vMerge/>
            <w:shd w:val="clear" w:color="auto" w:fill="auto"/>
          </w:tcPr>
          <w:p w:rsidR="004F5D11" w:rsidRPr="00F565E5" w:rsidRDefault="004F5D11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418" w:type="dxa"/>
            <w:shd w:val="clear" w:color="auto" w:fill="auto"/>
          </w:tcPr>
          <w:p w:rsidR="004F5D11" w:rsidRPr="00F565E5" w:rsidRDefault="004F5D11" w:rsidP="009D6E91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 w:rsidRPr="00F565E5">
              <w:rPr>
                <w:rFonts w:ascii="Arial" w:hAnsi="Arial"/>
                <w:sz w:val="24"/>
                <w:lang w:val="fr-CA"/>
              </w:rPr>
              <w:t>Calcul</w:t>
            </w:r>
            <w:r>
              <w:rPr>
                <w:rFonts w:ascii="Arial" w:hAnsi="Arial"/>
                <w:sz w:val="24"/>
                <w:lang w:val="fr-CA"/>
              </w:rPr>
              <w:t>er l</w:t>
            </w:r>
            <w:r w:rsidR="002A27A6">
              <w:rPr>
                <w:rFonts w:ascii="Arial" w:hAnsi="Arial"/>
                <w:sz w:val="24"/>
                <w:lang w:val="fr-CA"/>
              </w:rPr>
              <w:t>’im</w:t>
            </w:r>
            <w:r>
              <w:rPr>
                <w:rFonts w:ascii="Arial" w:hAnsi="Arial"/>
                <w:sz w:val="24"/>
                <w:lang w:val="fr-CA"/>
              </w:rPr>
              <w:t>précision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 (</w:t>
            </w:r>
            <w:r w:rsidRPr="004F5D11">
              <w:rPr>
                <w:rFonts w:ascii="Arial" w:hAnsi="Arial"/>
                <w:sz w:val="24"/>
                <w:lang w:val="fr-CA"/>
              </w:rPr>
              <w:t>CV</w:t>
            </w:r>
            <w:r w:rsidR="00B73E5B">
              <w:rPr>
                <w:rFonts w:ascii="Arial" w:hAnsi="Arial"/>
                <w:sz w:val="24"/>
                <w:lang w:val="fr-CA"/>
              </w:rPr>
              <w:t xml:space="preserve"> </w:t>
            </w:r>
            <w:r w:rsidRPr="004F5D11">
              <w:rPr>
                <w:rFonts w:ascii="Arial" w:hAnsi="Arial"/>
                <w:sz w:val="24"/>
                <w:lang w:val="fr-CA"/>
              </w:rPr>
              <w:t>%</w:t>
            </w:r>
            <w:r>
              <w:rPr>
                <w:rFonts w:ascii="Arial" w:hAnsi="Arial"/>
                <w:sz w:val="24"/>
                <w:lang w:val="fr-CA"/>
              </w:rPr>
              <w:t>)</w:t>
            </w:r>
          </w:p>
          <w:p w:rsidR="004F5D11" w:rsidRPr="00F565E5" w:rsidRDefault="004F5D11" w:rsidP="00502F47">
            <w:pPr>
              <w:ind w:left="702"/>
              <w:rPr>
                <w:rFonts w:ascii="Arial" w:hAnsi="Arial"/>
                <w:sz w:val="24"/>
                <w:lang w:val="fr-CA"/>
              </w:rPr>
            </w:pPr>
            <w:r w:rsidRPr="00F565E5">
              <w:rPr>
                <w:rFonts w:ascii="Arial" w:hAnsi="Arial"/>
                <w:sz w:val="24"/>
                <w:lang w:val="fr-CA"/>
              </w:rPr>
              <w:t xml:space="preserve">= </w:t>
            </w:r>
            <w:r>
              <w:rPr>
                <w:rFonts w:ascii="Arial" w:hAnsi="Arial"/>
                <w:sz w:val="24"/>
                <w:lang w:val="fr-CA"/>
              </w:rPr>
              <w:t>ET</w:t>
            </w:r>
            <w:r w:rsidRPr="00F565E5">
              <w:rPr>
                <w:rFonts w:ascii="Arial" w:hAnsi="Arial"/>
                <w:sz w:val="24"/>
                <w:lang w:val="fr-CA"/>
              </w:rPr>
              <w:t>/</w:t>
            </w:r>
            <w:r>
              <w:rPr>
                <w:rFonts w:ascii="Arial" w:hAnsi="Arial"/>
                <w:sz w:val="24"/>
                <w:lang w:val="fr-CA"/>
              </w:rPr>
              <w:t>poids moyen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 x 100</w:t>
            </w:r>
          </w:p>
        </w:tc>
      </w:tr>
      <w:tr w:rsidR="004F5D11" w:rsidRPr="00F565E5" w:rsidTr="007420D4">
        <w:trPr>
          <w:trHeight w:val="65"/>
        </w:trPr>
        <w:tc>
          <w:tcPr>
            <w:tcW w:w="3438" w:type="dxa"/>
            <w:vMerge w:val="restart"/>
            <w:shd w:val="clear" w:color="auto" w:fill="auto"/>
          </w:tcPr>
          <w:p w:rsidR="004F5D11" w:rsidRPr="00F565E5" w:rsidRDefault="004F5D11" w:rsidP="00F52D42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lang w:val="fr-CA"/>
              </w:rPr>
            </w:pPr>
            <w:r w:rsidRPr="00F565E5">
              <w:rPr>
                <w:rFonts w:ascii="Arial" w:hAnsi="Arial"/>
                <w:sz w:val="24"/>
                <w:lang w:val="fr-CA"/>
              </w:rPr>
              <w:t>D</w:t>
            </w:r>
            <w:r>
              <w:rPr>
                <w:rFonts w:ascii="Arial" w:hAnsi="Arial"/>
                <w:sz w:val="24"/>
                <w:lang w:val="fr-CA"/>
              </w:rPr>
              <w:t>é</w:t>
            </w:r>
            <w:r w:rsidRPr="00F565E5">
              <w:rPr>
                <w:rFonts w:ascii="Arial" w:hAnsi="Arial"/>
                <w:sz w:val="24"/>
                <w:lang w:val="fr-CA"/>
              </w:rPr>
              <w:t>termine</w:t>
            </w:r>
            <w:r>
              <w:rPr>
                <w:rFonts w:ascii="Arial" w:hAnsi="Arial"/>
                <w:sz w:val="24"/>
                <w:lang w:val="fr-CA"/>
              </w:rPr>
              <w:t>r l’acceptabilité des résultats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 (</w:t>
            </w:r>
            <w:r>
              <w:rPr>
                <w:rFonts w:ascii="Arial" w:hAnsi="Arial"/>
                <w:sz w:val="24"/>
                <w:lang w:val="fr-CA"/>
              </w:rPr>
              <w:t xml:space="preserve">voir les remarques 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8.1 </w:t>
            </w:r>
            <w:r>
              <w:rPr>
                <w:rFonts w:ascii="Arial" w:hAnsi="Arial"/>
                <w:sz w:val="24"/>
                <w:lang w:val="fr-CA"/>
              </w:rPr>
              <w:t>et</w:t>
            </w:r>
            <w:r w:rsidRPr="00F565E5">
              <w:rPr>
                <w:rFonts w:ascii="Arial" w:hAnsi="Arial"/>
                <w:sz w:val="24"/>
                <w:lang w:val="fr-CA"/>
              </w:rPr>
              <w:t xml:space="preserve"> 8.2)</w:t>
            </w:r>
          </w:p>
        </w:tc>
        <w:tc>
          <w:tcPr>
            <w:tcW w:w="5418" w:type="dxa"/>
            <w:shd w:val="clear" w:color="auto" w:fill="auto"/>
          </w:tcPr>
          <w:p w:rsidR="004F5D11" w:rsidRPr="00F565E5" w:rsidRDefault="00502F47" w:rsidP="00502F47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Si les résultats sont dans l’écart acceptable, le test est une RÉUSSITE.</w:t>
            </w:r>
          </w:p>
        </w:tc>
      </w:tr>
      <w:tr w:rsidR="004F5D11" w:rsidRPr="00F565E5" w:rsidTr="009D6E91">
        <w:trPr>
          <w:trHeight w:val="64"/>
        </w:trPr>
        <w:tc>
          <w:tcPr>
            <w:tcW w:w="3438" w:type="dxa"/>
            <w:vMerge/>
            <w:shd w:val="clear" w:color="auto" w:fill="auto"/>
          </w:tcPr>
          <w:p w:rsidR="004F5D11" w:rsidRPr="00F565E5" w:rsidRDefault="004F5D11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418" w:type="dxa"/>
            <w:shd w:val="clear" w:color="auto" w:fill="auto"/>
          </w:tcPr>
          <w:p w:rsidR="004F5D11" w:rsidRPr="00F565E5" w:rsidRDefault="00502F47" w:rsidP="00502F47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Mettre sur la pipette l’étiquette de la date d’étalonnage.</w:t>
            </w:r>
          </w:p>
        </w:tc>
      </w:tr>
      <w:tr w:rsidR="004F5D11" w:rsidRPr="00F565E5" w:rsidTr="009D6E91">
        <w:trPr>
          <w:trHeight w:val="64"/>
        </w:trPr>
        <w:tc>
          <w:tcPr>
            <w:tcW w:w="3438" w:type="dxa"/>
            <w:vMerge/>
            <w:shd w:val="clear" w:color="auto" w:fill="auto"/>
          </w:tcPr>
          <w:p w:rsidR="004F5D11" w:rsidRPr="00F565E5" w:rsidRDefault="004F5D11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5418" w:type="dxa"/>
            <w:shd w:val="clear" w:color="auto" w:fill="auto"/>
          </w:tcPr>
          <w:p w:rsidR="004F5D11" w:rsidRPr="00F565E5" w:rsidRDefault="00502F47" w:rsidP="008A657D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Si les résultats ne sont pas dans l’écart acceptable, le test est un ÉCHEC et il faut envoyer la pipette au service de réparation.</w:t>
            </w:r>
          </w:p>
        </w:tc>
      </w:tr>
    </w:tbl>
    <w:p w:rsidR="0065161E" w:rsidRPr="00F565E5" w:rsidRDefault="0065161E" w:rsidP="0065161E">
      <w:pPr>
        <w:rPr>
          <w:rFonts w:ascii="Arial" w:hAnsi="Arial"/>
          <w:b/>
          <w:sz w:val="28"/>
          <w:lang w:val="fr-CA"/>
        </w:rPr>
      </w:pPr>
    </w:p>
    <w:p w:rsidR="00DD0E60" w:rsidRPr="00F565E5" w:rsidRDefault="00EF4EFE" w:rsidP="0065161E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565E5">
        <w:rPr>
          <w:rFonts w:ascii="Arial" w:hAnsi="Arial"/>
          <w:b/>
          <w:sz w:val="28"/>
          <w:lang w:val="fr-CA"/>
        </w:rPr>
        <w:t>Documentation</w:t>
      </w:r>
    </w:p>
    <w:p w:rsidR="00DD0E60" w:rsidRPr="00F565E5" w:rsidRDefault="00DD0E60" w:rsidP="00DD0E60">
      <w:pPr>
        <w:rPr>
          <w:rFonts w:ascii="Arial" w:hAnsi="Arial"/>
          <w:sz w:val="24"/>
          <w:szCs w:val="24"/>
          <w:lang w:val="fr-CA"/>
        </w:rPr>
      </w:pPr>
    </w:p>
    <w:p w:rsidR="00DD0E60" w:rsidRPr="00F565E5" w:rsidRDefault="002755C4" w:rsidP="0065161E">
      <w:pPr>
        <w:numPr>
          <w:ilvl w:val="1"/>
          <w:numId w:val="1"/>
        </w:numPr>
        <w:rPr>
          <w:rFonts w:ascii="Arial" w:hAnsi="Arial"/>
          <w:sz w:val="24"/>
          <w:szCs w:val="24"/>
          <w:lang w:val="fr-CA"/>
        </w:rPr>
      </w:pPr>
      <w:r>
        <w:rPr>
          <w:rFonts w:ascii="Arial" w:hAnsi="Arial"/>
          <w:sz w:val="24"/>
          <w:szCs w:val="24"/>
          <w:lang w:val="fr-CA"/>
        </w:rPr>
        <w:t>Le superviseur ou son remplaçant doit revoir le dossier d’étalonnage et y poser ses initiales pour indiquer que le dossier a été revu</w:t>
      </w:r>
      <w:r w:rsidR="00DD0E60" w:rsidRPr="00F565E5">
        <w:rPr>
          <w:rFonts w:ascii="Arial" w:hAnsi="Arial"/>
          <w:sz w:val="24"/>
          <w:szCs w:val="24"/>
          <w:lang w:val="fr-CA"/>
        </w:rPr>
        <w:t>.</w:t>
      </w:r>
    </w:p>
    <w:p w:rsidR="008F43F5" w:rsidRPr="00F565E5" w:rsidRDefault="008F43F5" w:rsidP="008F43F5">
      <w:pPr>
        <w:ind w:left="1440"/>
        <w:rPr>
          <w:rFonts w:ascii="Arial" w:hAnsi="Arial"/>
          <w:sz w:val="24"/>
          <w:szCs w:val="24"/>
          <w:lang w:val="fr-CA"/>
        </w:rPr>
      </w:pPr>
    </w:p>
    <w:p w:rsidR="007420D4" w:rsidRPr="00F565E5" w:rsidRDefault="00F52D42" w:rsidP="0065161E">
      <w:pPr>
        <w:numPr>
          <w:ilvl w:val="1"/>
          <w:numId w:val="1"/>
        </w:numPr>
        <w:rPr>
          <w:rFonts w:ascii="Arial" w:hAnsi="Arial"/>
          <w:sz w:val="24"/>
          <w:szCs w:val="24"/>
          <w:lang w:val="fr-CA"/>
        </w:rPr>
      </w:pPr>
      <w:r>
        <w:rPr>
          <w:rFonts w:ascii="Arial" w:hAnsi="Arial"/>
          <w:sz w:val="24"/>
          <w:szCs w:val="24"/>
          <w:lang w:val="fr-CA"/>
        </w:rPr>
        <w:t>Archiver les dossiers pendant la période de rétention requise</w:t>
      </w:r>
      <w:r w:rsidR="007420D4" w:rsidRPr="00F565E5">
        <w:rPr>
          <w:rFonts w:ascii="Arial" w:hAnsi="Arial"/>
          <w:sz w:val="24"/>
          <w:szCs w:val="24"/>
          <w:lang w:val="fr-CA"/>
        </w:rPr>
        <w:t xml:space="preserve">. </w:t>
      </w:r>
    </w:p>
    <w:p w:rsidR="00DD0E60" w:rsidRPr="00F565E5" w:rsidRDefault="00DD0E60">
      <w:pPr>
        <w:ind w:left="720"/>
        <w:rPr>
          <w:rFonts w:ascii="Arial" w:hAnsi="Arial"/>
          <w:lang w:val="fr-CA"/>
        </w:rPr>
      </w:pPr>
    </w:p>
    <w:p w:rsidR="00DD0E60" w:rsidRPr="00F565E5" w:rsidRDefault="00EF4EFE" w:rsidP="0065161E">
      <w:pPr>
        <w:numPr>
          <w:ilvl w:val="0"/>
          <w:numId w:val="1"/>
        </w:numPr>
        <w:rPr>
          <w:rFonts w:ascii="Arial" w:hAnsi="Arial"/>
          <w:sz w:val="24"/>
          <w:szCs w:val="24"/>
          <w:lang w:val="fr-CA"/>
        </w:rPr>
      </w:pPr>
      <w:r w:rsidRPr="00F565E5">
        <w:rPr>
          <w:rFonts w:ascii="Arial" w:hAnsi="Arial"/>
          <w:b/>
          <w:sz w:val="28"/>
          <w:lang w:val="fr-CA"/>
        </w:rPr>
        <w:t>Remarques</w:t>
      </w:r>
    </w:p>
    <w:p w:rsidR="00FB0A8D" w:rsidRPr="00F565E5" w:rsidRDefault="00FB0A8D" w:rsidP="00FB0A8D">
      <w:pPr>
        <w:ind w:left="720"/>
        <w:rPr>
          <w:rFonts w:ascii="Arial" w:hAnsi="Arial"/>
          <w:sz w:val="24"/>
          <w:szCs w:val="24"/>
          <w:lang w:val="fr-CA"/>
        </w:rPr>
      </w:pPr>
    </w:p>
    <w:p w:rsidR="007420D4" w:rsidRPr="00F565E5" w:rsidRDefault="00F52D42" w:rsidP="00FB0A8D">
      <w:pPr>
        <w:numPr>
          <w:ilvl w:val="1"/>
          <w:numId w:val="1"/>
        </w:numPr>
        <w:rPr>
          <w:rFonts w:ascii="Arial" w:hAnsi="Arial"/>
          <w:sz w:val="24"/>
          <w:szCs w:val="24"/>
          <w:lang w:val="fr-CA"/>
        </w:rPr>
      </w:pPr>
      <w:r>
        <w:rPr>
          <w:rFonts w:ascii="Arial" w:hAnsi="Arial"/>
          <w:sz w:val="24"/>
          <w:szCs w:val="24"/>
          <w:lang w:val="fr-CA"/>
        </w:rPr>
        <w:t xml:space="preserve">Pour déterminer </w:t>
      </w:r>
      <w:r w:rsidR="008A657D">
        <w:rPr>
          <w:rFonts w:ascii="Arial" w:hAnsi="Arial"/>
          <w:sz w:val="24"/>
          <w:szCs w:val="24"/>
          <w:lang w:val="fr-CA"/>
        </w:rPr>
        <w:t>la RÉUSSITE ou L’ÉCHEC du test,</w:t>
      </w:r>
      <w:r>
        <w:rPr>
          <w:rFonts w:ascii="Arial" w:hAnsi="Arial"/>
          <w:sz w:val="24"/>
          <w:szCs w:val="24"/>
          <w:lang w:val="fr-CA"/>
        </w:rPr>
        <w:t xml:space="preserve"> </w:t>
      </w:r>
      <w:r w:rsidR="005364A4" w:rsidRPr="00F565E5">
        <w:rPr>
          <w:rFonts w:ascii="Arial" w:hAnsi="Arial"/>
          <w:sz w:val="24"/>
          <w:szCs w:val="24"/>
          <w:lang w:val="fr-CA"/>
        </w:rPr>
        <w:t xml:space="preserve"> </w:t>
      </w:r>
      <w:r>
        <w:rPr>
          <w:rFonts w:ascii="Arial" w:hAnsi="Arial"/>
          <w:sz w:val="24"/>
          <w:szCs w:val="24"/>
          <w:lang w:val="fr-CA"/>
        </w:rPr>
        <w:t>se fier aux critères suivants </w:t>
      </w:r>
      <w:r w:rsidR="005364A4" w:rsidRPr="00F565E5">
        <w:rPr>
          <w:rFonts w:ascii="Arial" w:hAnsi="Arial"/>
          <w:sz w:val="24"/>
          <w:szCs w:val="24"/>
          <w:lang w:val="fr-CA"/>
        </w:rPr>
        <w:t>:</w:t>
      </w:r>
    </w:p>
    <w:p w:rsidR="005364A4" w:rsidRPr="00F565E5" w:rsidRDefault="00502F47" w:rsidP="005364A4">
      <w:pPr>
        <w:ind w:left="1440"/>
        <w:rPr>
          <w:rFonts w:ascii="Arial" w:hAnsi="Arial"/>
          <w:sz w:val="24"/>
          <w:szCs w:val="24"/>
          <w:lang w:val="fr-CA"/>
        </w:rPr>
      </w:pPr>
      <w:r>
        <w:rPr>
          <w:rFonts w:ascii="Arial" w:hAnsi="Arial"/>
          <w:sz w:val="24"/>
          <w:szCs w:val="24"/>
          <w:lang w:val="fr-CA"/>
        </w:rPr>
        <w:t>Écart d’exactitude</w:t>
      </w:r>
      <w:r w:rsidR="00F52D42">
        <w:rPr>
          <w:rFonts w:ascii="Arial" w:hAnsi="Arial"/>
          <w:sz w:val="24"/>
          <w:szCs w:val="24"/>
          <w:lang w:val="fr-CA"/>
        </w:rPr>
        <w:t xml:space="preserve"> </w:t>
      </w:r>
      <w:r w:rsidR="005364A4" w:rsidRPr="00F565E5">
        <w:rPr>
          <w:rFonts w:ascii="Arial" w:hAnsi="Arial"/>
          <w:sz w:val="24"/>
          <w:szCs w:val="24"/>
          <w:lang w:val="fr-CA"/>
        </w:rPr>
        <w:t xml:space="preserve">: 100-1000 </w:t>
      </w:r>
      <w:r w:rsidR="005364A4" w:rsidRPr="00F565E5">
        <w:rPr>
          <w:rFonts w:ascii="Arial" w:hAnsi="Arial" w:cs="Arial"/>
          <w:sz w:val="24"/>
          <w:szCs w:val="24"/>
          <w:lang w:val="fr-CA"/>
        </w:rPr>
        <w:t>µ</w:t>
      </w:r>
      <w:r w:rsidR="005364A4" w:rsidRPr="00F565E5">
        <w:rPr>
          <w:rFonts w:ascii="Arial" w:hAnsi="Arial"/>
          <w:sz w:val="24"/>
          <w:szCs w:val="24"/>
          <w:lang w:val="fr-CA"/>
        </w:rPr>
        <w:t xml:space="preserve">L </w:t>
      </w:r>
      <w:r w:rsidR="005364A4" w:rsidRPr="00F565E5">
        <w:rPr>
          <w:rFonts w:ascii="Arial" w:hAnsi="Arial" w:cs="Arial"/>
          <w:sz w:val="24"/>
          <w:szCs w:val="24"/>
          <w:lang w:val="fr-CA"/>
        </w:rPr>
        <w:t>±</w:t>
      </w:r>
      <w:r w:rsidR="005364A4" w:rsidRPr="00F565E5">
        <w:rPr>
          <w:rFonts w:ascii="Arial" w:hAnsi="Arial"/>
          <w:sz w:val="24"/>
          <w:szCs w:val="24"/>
          <w:lang w:val="fr-CA"/>
        </w:rPr>
        <w:t xml:space="preserve"> 3</w:t>
      </w:r>
      <w:r w:rsidR="00F52D42">
        <w:rPr>
          <w:rFonts w:ascii="Arial" w:hAnsi="Arial"/>
          <w:sz w:val="24"/>
          <w:szCs w:val="24"/>
          <w:lang w:val="fr-CA"/>
        </w:rPr>
        <w:t> </w:t>
      </w:r>
      <w:r w:rsidR="005364A4" w:rsidRPr="00F565E5">
        <w:rPr>
          <w:rFonts w:ascii="Arial" w:hAnsi="Arial"/>
          <w:sz w:val="24"/>
          <w:szCs w:val="24"/>
          <w:lang w:val="fr-CA"/>
        </w:rPr>
        <w:t>%</w:t>
      </w:r>
    </w:p>
    <w:p w:rsidR="005364A4" w:rsidRPr="00F565E5" w:rsidRDefault="00502F47" w:rsidP="005364A4">
      <w:pPr>
        <w:ind w:left="1440"/>
        <w:rPr>
          <w:rFonts w:ascii="Arial" w:hAnsi="Arial"/>
          <w:sz w:val="24"/>
          <w:szCs w:val="24"/>
          <w:lang w:val="fr-CA"/>
        </w:rPr>
      </w:pPr>
      <w:r>
        <w:rPr>
          <w:rFonts w:ascii="Arial" w:hAnsi="Arial"/>
          <w:sz w:val="24"/>
          <w:szCs w:val="24"/>
          <w:lang w:val="fr-CA"/>
        </w:rPr>
        <w:t>Écart de précision</w:t>
      </w:r>
      <w:r w:rsidR="005364A4" w:rsidRPr="00F565E5">
        <w:rPr>
          <w:rFonts w:ascii="Arial" w:hAnsi="Arial"/>
          <w:sz w:val="24"/>
          <w:szCs w:val="24"/>
          <w:lang w:val="fr-CA"/>
        </w:rPr>
        <w:t xml:space="preserve"> : </w:t>
      </w:r>
      <w:r w:rsidR="005364A4" w:rsidRPr="00F565E5">
        <w:rPr>
          <w:rFonts w:ascii="Arial" w:hAnsi="Arial" w:cs="Arial"/>
          <w:sz w:val="24"/>
          <w:szCs w:val="24"/>
          <w:lang w:val="fr-CA"/>
        </w:rPr>
        <w:t>±</w:t>
      </w:r>
      <w:r w:rsidR="005364A4" w:rsidRPr="00F565E5">
        <w:rPr>
          <w:rFonts w:ascii="Arial" w:hAnsi="Arial"/>
          <w:sz w:val="24"/>
          <w:szCs w:val="24"/>
          <w:lang w:val="fr-CA"/>
        </w:rPr>
        <w:t xml:space="preserve"> 0</w:t>
      </w:r>
      <w:r w:rsidR="00F52D42">
        <w:rPr>
          <w:rFonts w:ascii="Arial" w:hAnsi="Arial"/>
          <w:sz w:val="24"/>
          <w:szCs w:val="24"/>
          <w:lang w:val="fr-CA"/>
        </w:rPr>
        <w:t>,</w:t>
      </w:r>
      <w:r w:rsidR="005364A4" w:rsidRPr="00F565E5">
        <w:rPr>
          <w:rFonts w:ascii="Arial" w:hAnsi="Arial"/>
          <w:sz w:val="24"/>
          <w:szCs w:val="24"/>
          <w:lang w:val="fr-CA"/>
        </w:rPr>
        <w:t>6</w:t>
      </w:r>
      <w:r w:rsidR="00F52D42">
        <w:rPr>
          <w:rFonts w:ascii="Arial" w:hAnsi="Arial"/>
          <w:sz w:val="24"/>
          <w:szCs w:val="24"/>
          <w:lang w:val="fr-CA"/>
        </w:rPr>
        <w:t> </w:t>
      </w:r>
      <w:r w:rsidR="005364A4" w:rsidRPr="00F565E5">
        <w:rPr>
          <w:rFonts w:ascii="Arial" w:hAnsi="Arial"/>
          <w:sz w:val="24"/>
          <w:szCs w:val="24"/>
          <w:lang w:val="fr-CA"/>
        </w:rPr>
        <w:t>%</w:t>
      </w:r>
    </w:p>
    <w:p w:rsidR="005364A4" w:rsidRPr="00F565E5" w:rsidRDefault="00F52D42" w:rsidP="005364A4">
      <w:pPr>
        <w:ind w:left="1440"/>
        <w:rPr>
          <w:rFonts w:ascii="Arial" w:hAnsi="Arial"/>
          <w:sz w:val="24"/>
          <w:szCs w:val="24"/>
          <w:lang w:val="fr-CA"/>
        </w:rPr>
      </w:pPr>
      <w:r>
        <w:rPr>
          <w:rFonts w:ascii="Arial" w:hAnsi="Arial"/>
          <w:sz w:val="24"/>
          <w:szCs w:val="24"/>
          <w:lang w:val="fr-CA"/>
        </w:rPr>
        <w:t>Si les résultats des calculs d</w:t>
      </w:r>
      <w:r w:rsidR="00502F47">
        <w:rPr>
          <w:rFonts w:ascii="Arial" w:hAnsi="Arial"/>
          <w:sz w:val="24"/>
          <w:szCs w:val="24"/>
          <w:lang w:val="fr-CA"/>
        </w:rPr>
        <w:t>’exactitude et de précision</w:t>
      </w:r>
      <w:r w:rsidR="008A657D">
        <w:rPr>
          <w:rFonts w:ascii="Arial" w:hAnsi="Arial"/>
          <w:sz w:val="24"/>
          <w:szCs w:val="24"/>
          <w:lang w:val="fr-CA"/>
        </w:rPr>
        <w:t xml:space="preserve"> sont</w:t>
      </w:r>
      <w:r>
        <w:rPr>
          <w:rFonts w:ascii="Arial" w:hAnsi="Arial"/>
          <w:sz w:val="24"/>
          <w:szCs w:val="24"/>
          <w:lang w:val="fr-CA"/>
        </w:rPr>
        <w:t xml:space="preserve"> dans l</w:t>
      </w:r>
      <w:r w:rsidR="00502F47">
        <w:rPr>
          <w:rFonts w:ascii="Arial" w:hAnsi="Arial"/>
          <w:sz w:val="24"/>
          <w:szCs w:val="24"/>
          <w:lang w:val="fr-CA"/>
        </w:rPr>
        <w:t xml:space="preserve">’écart </w:t>
      </w:r>
      <w:r>
        <w:rPr>
          <w:rFonts w:ascii="Arial" w:hAnsi="Arial"/>
          <w:sz w:val="24"/>
          <w:szCs w:val="24"/>
          <w:lang w:val="fr-CA"/>
        </w:rPr>
        <w:t>acceptable</w:t>
      </w:r>
      <w:r w:rsidR="005364A4" w:rsidRPr="00F565E5">
        <w:rPr>
          <w:rFonts w:ascii="Arial" w:hAnsi="Arial"/>
          <w:sz w:val="24"/>
          <w:szCs w:val="24"/>
          <w:lang w:val="fr-CA"/>
        </w:rPr>
        <w:t xml:space="preserve">, </w:t>
      </w:r>
      <w:r>
        <w:rPr>
          <w:rFonts w:ascii="Arial" w:hAnsi="Arial"/>
          <w:sz w:val="24"/>
          <w:szCs w:val="24"/>
          <w:lang w:val="fr-CA"/>
        </w:rPr>
        <w:t xml:space="preserve">le test est </w:t>
      </w:r>
      <w:r w:rsidR="008A657D">
        <w:rPr>
          <w:rFonts w:ascii="Arial" w:hAnsi="Arial"/>
          <w:sz w:val="24"/>
          <w:szCs w:val="24"/>
          <w:lang w:val="fr-CA"/>
        </w:rPr>
        <w:t xml:space="preserve">une </w:t>
      </w:r>
      <w:r>
        <w:rPr>
          <w:rFonts w:ascii="Arial" w:hAnsi="Arial"/>
          <w:sz w:val="24"/>
          <w:szCs w:val="24"/>
          <w:lang w:val="fr-CA"/>
        </w:rPr>
        <w:t>RÉUSSI</w:t>
      </w:r>
      <w:r w:rsidR="008A657D">
        <w:rPr>
          <w:rFonts w:ascii="Arial" w:hAnsi="Arial"/>
          <w:sz w:val="24"/>
          <w:szCs w:val="24"/>
          <w:lang w:val="fr-CA"/>
        </w:rPr>
        <w:t>TE.</w:t>
      </w:r>
      <w:r w:rsidR="005364A4" w:rsidRPr="00F565E5">
        <w:rPr>
          <w:rFonts w:ascii="Arial" w:hAnsi="Arial"/>
          <w:sz w:val="24"/>
          <w:szCs w:val="24"/>
          <w:lang w:val="fr-CA"/>
        </w:rPr>
        <w:t xml:space="preserve">  </w:t>
      </w:r>
      <w:r>
        <w:rPr>
          <w:rFonts w:ascii="Arial" w:hAnsi="Arial"/>
          <w:sz w:val="24"/>
          <w:szCs w:val="24"/>
          <w:lang w:val="fr-CA"/>
        </w:rPr>
        <w:t>Si les résultats des calculs d</w:t>
      </w:r>
      <w:r w:rsidR="008A657D">
        <w:rPr>
          <w:rFonts w:ascii="Arial" w:hAnsi="Arial"/>
          <w:sz w:val="24"/>
          <w:szCs w:val="24"/>
          <w:lang w:val="fr-CA"/>
        </w:rPr>
        <w:t xml:space="preserve">e justesse et de répétabilité </w:t>
      </w:r>
      <w:r>
        <w:rPr>
          <w:rFonts w:ascii="Arial" w:hAnsi="Arial"/>
          <w:sz w:val="24"/>
          <w:szCs w:val="24"/>
          <w:lang w:val="fr-CA"/>
        </w:rPr>
        <w:t>sont hors de l</w:t>
      </w:r>
      <w:r w:rsidR="00502F47">
        <w:rPr>
          <w:rFonts w:ascii="Arial" w:hAnsi="Arial"/>
          <w:sz w:val="24"/>
          <w:szCs w:val="24"/>
          <w:lang w:val="fr-CA"/>
        </w:rPr>
        <w:t>’écart</w:t>
      </w:r>
      <w:r>
        <w:rPr>
          <w:rFonts w:ascii="Arial" w:hAnsi="Arial"/>
          <w:sz w:val="24"/>
          <w:szCs w:val="24"/>
          <w:lang w:val="fr-CA"/>
        </w:rPr>
        <w:t xml:space="preserve"> acceptable</w:t>
      </w:r>
      <w:r w:rsidRPr="00F565E5">
        <w:rPr>
          <w:rFonts w:ascii="Arial" w:hAnsi="Arial"/>
          <w:sz w:val="24"/>
          <w:szCs w:val="24"/>
          <w:lang w:val="fr-CA"/>
        </w:rPr>
        <w:t xml:space="preserve">, </w:t>
      </w:r>
      <w:r>
        <w:rPr>
          <w:rFonts w:ascii="Arial" w:hAnsi="Arial"/>
          <w:sz w:val="24"/>
          <w:szCs w:val="24"/>
          <w:lang w:val="fr-CA"/>
        </w:rPr>
        <w:t xml:space="preserve">le test est </w:t>
      </w:r>
      <w:r w:rsidR="008A657D">
        <w:rPr>
          <w:rFonts w:ascii="Arial" w:hAnsi="Arial"/>
          <w:sz w:val="24"/>
          <w:szCs w:val="24"/>
          <w:lang w:val="fr-CA"/>
        </w:rPr>
        <w:t>un ÉCHEC</w:t>
      </w:r>
      <w:r w:rsidR="005364A4" w:rsidRPr="00F565E5">
        <w:rPr>
          <w:rFonts w:ascii="Arial" w:hAnsi="Arial"/>
          <w:sz w:val="24"/>
          <w:szCs w:val="24"/>
          <w:lang w:val="fr-CA"/>
        </w:rPr>
        <w:t>.</w:t>
      </w:r>
    </w:p>
    <w:p w:rsidR="00DD50CF" w:rsidRPr="00F565E5" w:rsidRDefault="00DD50CF" w:rsidP="005364A4">
      <w:pPr>
        <w:ind w:left="1440"/>
        <w:rPr>
          <w:rFonts w:ascii="Arial" w:hAnsi="Arial"/>
          <w:sz w:val="24"/>
          <w:szCs w:val="24"/>
          <w:lang w:val="fr-CA"/>
        </w:rPr>
      </w:pPr>
    </w:p>
    <w:p w:rsidR="00DD50CF" w:rsidRPr="00F565E5" w:rsidRDefault="00F52D42" w:rsidP="00DD50CF">
      <w:pPr>
        <w:numPr>
          <w:ilvl w:val="1"/>
          <w:numId w:val="1"/>
        </w:numPr>
        <w:rPr>
          <w:rFonts w:ascii="Arial" w:hAnsi="Arial"/>
          <w:sz w:val="24"/>
          <w:szCs w:val="24"/>
          <w:lang w:val="fr-CA"/>
        </w:rPr>
      </w:pPr>
      <w:r>
        <w:rPr>
          <w:rFonts w:ascii="Arial" w:hAnsi="Arial"/>
          <w:sz w:val="24"/>
          <w:szCs w:val="24"/>
          <w:lang w:val="fr-CA"/>
        </w:rPr>
        <w:t>Il existe deux formats du formulaire CAQ</w:t>
      </w:r>
      <w:r w:rsidR="00DD50CF" w:rsidRPr="00F565E5">
        <w:rPr>
          <w:rFonts w:ascii="Arial" w:hAnsi="Arial"/>
          <w:sz w:val="24"/>
          <w:szCs w:val="24"/>
          <w:lang w:val="fr-CA"/>
        </w:rPr>
        <w:t>.019F</w:t>
      </w:r>
      <w:r>
        <w:rPr>
          <w:rFonts w:ascii="Arial" w:hAnsi="Arial"/>
          <w:sz w:val="24"/>
          <w:szCs w:val="24"/>
          <w:lang w:val="fr-CA"/>
        </w:rPr>
        <w:t xml:space="preserve">; le premier </w:t>
      </w:r>
      <w:r w:rsidR="008A657D">
        <w:rPr>
          <w:rFonts w:ascii="Arial" w:hAnsi="Arial"/>
          <w:sz w:val="24"/>
          <w:szCs w:val="24"/>
          <w:lang w:val="fr-CA"/>
        </w:rPr>
        <w:t>permet de faire les calculs à la main</w:t>
      </w:r>
      <w:r>
        <w:rPr>
          <w:rFonts w:ascii="Arial" w:hAnsi="Arial"/>
          <w:sz w:val="24"/>
          <w:szCs w:val="24"/>
          <w:lang w:val="fr-CA"/>
        </w:rPr>
        <w:t xml:space="preserve">, le second </w:t>
      </w:r>
      <w:r w:rsidR="002755C4">
        <w:rPr>
          <w:rFonts w:ascii="Arial" w:hAnsi="Arial"/>
          <w:sz w:val="24"/>
          <w:szCs w:val="24"/>
          <w:lang w:val="fr-CA"/>
        </w:rPr>
        <w:t xml:space="preserve">comprend les </w:t>
      </w:r>
      <w:r>
        <w:rPr>
          <w:rFonts w:ascii="Arial" w:hAnsi="Arial"/>
          <w:sz w:val="24"/>
          <w:szCs w:val="24"/>
          <w:lang w:val="fr-CA"/>
        </w:rPr>
        <w:t>calculs</w:t>
      </w:r>
      <w:r w:rsidR="00DD50CF" w:rsidRPr="00F565E5">
        <w:rPr>
          <w:rFonts w:ascii="Arial" w:hAnsi="Arial"/>
          <w:sz w:val="24"/>
          <w:szCs w:val="24"/>
          <w:lang w:val="fr-CA"/>
        </w:rPr>
        <w:t xml:space="preserve">. </w:t>
      </w:r>
      <w:r w:rsidR="002755C4">
        <w:rPr>
          <w:rFonts w:ascii="Arial" w:hAnsi="Arial"/>
          <w:sz w:val="24"/>
          <w:szCs w:val="24"/>
          <w:lang w:val="fr-CA"/>
        </w:rPr>
        <w:t>Le premier peut servir s’il est impossible d’avoir le formulaire en ligne; les calculs devront alors être faits à la main</w:t>
      </w:r>
      <w:r w:rsidR="00DD50CF" w:rsidRPr="00F565E5">
        <w:rPr>
          <w:rFonts w:ascii="Arial" w:hAnsi="Arial"/>
          <w:sz w:val="24"/>
          <w:szCs w:val="24"/>
          <w:lang w:val="fr-CA"/>
        </w:rPr>
        <w:t xml:space="preserve">. </w:t>
      </w:r>
    </w:p>
    <w:p w:rsidR="00DD50CF" w:rsidRPr="00F565E5" w:rsidRDefault="00DD50CF" w:rsidP="00DD50CF">
      <w:pPr>
        <w:ind w:left="1440"/>
        <w:rPr>
          <w:rFonts w:ascii="Arial" w:hAnsi="Arial"/>
          <w:sz w:val="24"/>
          <w:szCs w:val="24"/>
          <w:lang w:val="fr-CA"/>
        </w:rPr>
      </w:pPr>
    </w:p>
    <w:p w:rsidR="00DD50CF" w:rsidRPr="00F565E5" w:rsidRDefault="002755C4" w:rsidP="00DD50CF">
      <w:pPr>
        <w:ind w:left="1440"/>
        <w:rPr>
          <w:rFonts w:ascii="Arial" w:hAnsi="Arial"/>
          <w:sz w:val="24"/>
          <w:szCs w:val="24"/>
          <w:lang w:val="fr-CA"/>
        </w:rPr>
      </w:pPr>
      <w:r>
        <w:rPr>
          <w:rFonts w:ascii="Arial" w:hAnsi="Arial"/>
          <w:sz w:val="24"/>
          <w:szCs w:val="24"/>
          <w:lang w:val="fr-CA"/>
        </w:rPr>
        <w:t>Le second formulaire doit être utilisé en ligne et les résultats apparaîtront quand les poids seront entrés dans la feuille de travail</w:t>
      </w:r>
      <w:r w:rsidR="00DD50CF" w:rsidRPr="00F565E5">
        <w:rPr>
          <w:rFonts w:ascii="Arial" w:hAnsi="Arial"/>
          <w:sz w:val="24"/>
          <w:szCs w:val="24"/>
          <w:lang w:val="fr-CA"/>
        </w:rPr>
        <w:t xml:space="preserve">. </w:t>
      </w:r>
      <w:r>
        <w:rPr>
          <w:rFonts w:ascii="Arial" w:hAnsi="Arial"/>
          <w:sz w:val="24"/>
          <w:szCs w:val="24"/>
          <w:lang w:val="fr-CA"/>
        </w:rPr>
        <w:t>Cette feuille de travail fera aussi une évaluat</w:t>
      </w:r>
      <w:r w:rsidR="008A657D">
        <w:rPr>
          <w:rFonts w:ascii="Arial" w:hAnsi="Arial"/>
          <w:sz w:val="24"/>
          <w:szCs w:val="24"/>
          <w:lang w:val="fr-CA"/>
        </w:rPr>
        <w:t>ion automatique et déterminera la RÉUSSITE ou L’ÉCHEC du test.</w:t>
      </w:r>
      <w:r>
        <w:rPr>
          <w:rFonts w:ascii="Arial" w:hAnsi="Arial"/>
          <w:sz w:val="24"/>
          <w:szCs w:val="24"/>
          <w:lang w:val="fr-CA"/>
        </w:rPr>
        <w:t xml:space="preserve"> Une fois tous les renseignements obtenus, il faut imprimer ou sauvegarder la feuille de travail et la faire revoir par un superviseur</w:t>
      </w:r>
      <w:r w:rsidR="00DD50CF" w:rsidRPr="00F565E5">
        <w:rPr>
          <w:rFonts w:ascii="Arial" w:hAnsi="Arial"/>
          <w:sz w:val="24"/>
          <w:szCs w:val="24"/>
          <w:lang w:val="fr-CA"/>
        </w:rPr>
        <w:t>.</w:t>
      </w:r>
    </w:p>
    <w:p w:rsidR="00DD50CF" w:rsidRPr="00F565E5" w:rsidRDefault="00DD50CF" w:rsidP="005364A4">
      <w:pPr>
        <w:ind w:left="1440"/>
        <w:rPr>
          <w:rFonts w:ascii="Arial" w:hAnsi="Arial"/>
          <w:sz w:val="24"/>
          <w:szCs w:val="24"/>
          <w:lang w:val="fr-CA"/>
        </w:rPr>
      </w:pPr>
    </w:p>
    <w:p w:rsidR="00DD0E60" w:rsidRPr="00F565E5" w:rsidRDefault="00DD0E60" w:rsidP="0065161E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F565E5">
        <w:rPr>
          <w:rFonts w:ascii="Arial" w:hAnsi="Arial"/>
          <w:b/>
          <w:sz w:val="28"/>
          <w:lang w:val="fr-CA"/>
        </w:rPr>
        <w:t>R</w:t>
      </w:r>
      <w:r w:rsidR="00AC7F6E" w:rsidRPr="00F565E5">
        <w:rPr>
          <w:rFonts w:ascii="Arial" w:hAnsi="Arial"/>
          <w:b/>
          <w:sz w:val="28"/>
          <w:lang w:val="fr-CA"/>
        </w:rPr>
        <w:t>éfé</w:t>
      </w:r>
      <w:r w:rsidRPr="00F565E5">
        <w:rPr>
          <w:rFonts w:ascii="Arial" w:hAnsi="Arial"/>
          <w:b/>
          <w:sz w:val="28"/>
          <w:lang w:val="fr-CA"/>
        </w:rPr>
        <w:t>rences</w:t>
      </w:r>
    </w:p>
    <w:p w:rsidR="00DD0E60" w:rsidRPr="00F565E5" w:rsidRDefault="00DD0E60">
      <w:pPr>
        <w:rPr>
          <w:rFonts w:ascii="Arial" w:hAnsi="Arial"/>
          <w:sz w:val="24"/>
          <w:lang w:val="fr-CA"/>
        </w:rPr>
      </w:pPr>
    </w:p>
    <w:p w:rsidR="00063B8D" w:rsidRPr="00F565E5" w:rsidRDefault="00063B8D" w:rsidP="0065161E">
      <w:pPr>
        <w:numPr>
          <w:ilvl w:val="1"/>
          <w:numId w:val="1"/>
        </w:numPr>
        <w:spacing w:line="228" w:lineRule="auto"/>
        <w:rPr>
          <w:rFonts w:ascii="Arial" w:hAnsi="Arial" w:cs="Arial"/>
          <w:sz w:val="24"/>
          <w:lang w:val="fr-CA"/>
        </w:rPr>
      </w:pPr>
      <w:r w:rsidRPr="00F565E5">
        <w:rPr>
          <w:rFonts w:ascii="Arial" w:hAnsi="Arial" w:cs="Arial"/>
          <w:sz w:val="24"/>
          <w:lang w:val="fr-CA"/>
        </w:rPr>
        <w:t>Standards for Hospital Transfusion Services v3</w:t>
      </w:r>
      <w:r w:rsidR="00AC7F6E" w:rsidRPr="00F565E5">
        <w:rPr>
          <w:rFonts w:ascii="Arial" w:hAnsi="Arial" w:cs="Arial"/>
          <w:sz w:val="24"/>
          <w:lang w:val="fr-CA"/>
        </w:rPr>
        <w:t>,</w:t>
      </w:r>
      <w:r w:rsidRPr="00F565E5">
        <w:rPr>
          <w:rFonts w:ascii="Arial" w:hAnsi="Arial" w:cs="Arial"/>
          <w:sz w:val="24"/>
          <w:lang w:val="fr-CA"/>
        </w:rPr>
        <w:t xml:space="preserve"> </w:t>
      </w:r>
      <w:r w:rsidR="00AC7F6E" w:rsidRPr="00F565E5">
        <w:rPr>
          <w:rFonts w:ascii="Arial" w:hAnsi="Arial" w:cs="Arial"/>
          <w:sz w:val="24"/>
          <w:lang w:val="fr-CA"/>
        </w:rPr>
        <w:t>février</w:t>
      </w:r>
      <w:r w:rsidRPr="00F565E5">
        <w:rPr>
          <w:rFonts w:ascii="Arial" w:hAnsi="Arial" w:cs="Arial"/>
          <w:sz w:val="24"/>
          <w:lang w:val="fr-CA"/>
        </w:rPr>
        <w:t xml:space="preserve"> 2011. </w:t>
      </w:r>
      <w:r w:rsidR="00AC7F6E" w:rsidRPr="00F565E5">
        <w:rPr>
          <w:rFonts w:ascii="Arial" w:hAnsi="Arial" w:cs="Arial"/>
          <w:sz w:val="24"/>
          <w:lang w:val="fr-CA"/>
        </w:rPr>
        <w:t>Société canadienne de médecine transfusionnelle</w:t>
      </w:r>
      <w:r w:rsidR="007420D4" w:rsidRPr="00F565E5">
        <w:rPr>
          <w:rFonts w:ascii="Arial" w:hAnsi="Arial" w:cs="Arial"/>
          <w:sz w:val="24"/>
          <w:lang w:val="fr-CA"/>
        </w:rPr>
        <w:t xml:space="preserve">. </w:t>
      </w:r>
    </w:p>
    <w:p w:rsidR="00063B8D" w:rsidRPr="00F565E5" w:rsidRDefault="00063B8D" w:rsidP="00063B8D">
      <w:pPr>
        <w:spacing w:line="228" w:lineRule="auto"/>
        <w:ind w:left="1440"/>
        <w:rPr>
          <w:rFonts w:ascii="Arial" w:hAnsi="Arial" w:cs="Arial"/>
          <w:sz w:val="24"/>
          <w:lang w:val="fr-CA"/>
        </w:rPr>
      </w:pPr>
    </w:p>
    <w:p w:rsidR="00F07614" w:rsidRPr="00F565E5" w:rsidRDefault="00063B8D" w:rsidP="0065161E">
      <w:pPr>
        <w:numPr>
          <w:ilvl w:val="1"/>
          <w:numId w:val="1"/>
        </w:numPr>
        <w:spacing w:line="228" w:lineRule="auto"/>
        <w:rPr>
          <w:rFonts w:ascii="Arial" w:hAnsi="Arial" w:cs="Arial"/>
          <w:sz w:val="24"/>
          <w:lang w:val="fr-CA"/>
        </w:rPr>
      </w:pPr>
      <w:r w:rsidRPr="00F565E5">
        <w:rPr>
          <w:rFonts w:ascii="Arial" w:hAnsi="Arial" w:cs="Arial"/>
          <w:sz w:val="24"/>
          <w:lang w:val="fr-CA"/>
        </w:rPr>
        <w:t>IQMH</w:t>
      </w:r>
      <w:r w:rsidR="00F07614" w:rsidRPr="00F565E5">
        <w:rPr>
          <w:rFonts w:ascii="Arial" w:hAnsi="Arial" w:cs="Arial"/>
          <w:sz w:val="24"/>
          <w:lang w:val="fr-CA"/>
        </w:rPr>
        <w:t xml:space="preserve"> Accreditation Requirements and Guidance Information, December 2013, Version 6; IV</w:t>
      </w:r>
    </w:p>
    <w:p w:rsidR="005364A4" w:rsidRPr="00F565E5" w:rsidRDefault="005364A4" w:rsidP="005364A4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5364A4" w:rsidRPr="00F565E5" w:rsidRDefault="005364A4" w:rsidP="005364A4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F565E5">
        <w:rPr>
          <w:rFonts w:ascii="Arial" w:hAnsi="Arial" w:cs="Arial"/>
          <w:sz w:val="24"/>
          <w:szCs w:val="24"/>
          <w:lang w:val="fr-CA"/>
        </w:rPr>
        <w:t xml:space="preserve">ASTM International (1997) Standard Specification for Piston- or Plunger- Operated Volumetric Apparatus. </w:t>
      </w:r>
      <w:r w:rsidRPr="00F565E5">
        <w:rPr>
          <w:rFonts w:ascii="Arial" w:hAnsi="Arial" w:cs="Arial"/>
          <w:iCs/>
          <w:sz w:val="24"/>
          <w:szCs w:val="24"/>
          <w:lang w:val="fr-CA"/>
        </w:rPr>
        <w:t>ASTM E1154</w:t>
      </w:r>
      <w:r w:rsidRPr="00F565E5">
        <w:rPr>
          <w:rFonts w:ascii="Arial" w:hAnsi="Arial" w:cs="Arial"/>
          <w:sz w:val="24"/>
          <w:szCs w:val="24"/>
          <w:lang w:val="fr-CA"/>
        </w:rPr>
        <w:t>. ASTM International, West Conshohoken, Pennsylvan</w:t>
      </w:r>
      <w:r w:rsidR="00AC7F6E" w:rsidRPr="00F565E5">
        <w:rPr>
          <w:rFonts w:ascii="Arial" w:hAnsi="Arial" w:cs="Arial"/>
          <w:sz w:val="24"/>
          <w:szCs w:val="24"/>
          <w:lang w:val="fr-CA"/>
        </w:rPr>
        <w:t>ie</w:t>
      </w:r>
      <w:r w:rsidRPr="00F565E5">
        <w:rPr>
          <w:rFonts w:ascii="Arial" w:hAnsi="Arial" w:cs="Arial"/>
          <w:sz w:val="24"/>
          <w:szCs w:val="24"/>
          <w:lang w:val="fr-CA"/>
        </w:rPr>
        <w:t>.</w:t>
      </w:r>
    </w:p>
    <w:p w:rsidR="005364A4" w:rsidRPr="00F565E5" w:rsidRDefault="005364A4" w:rsidP="005364A4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  <w:lang w:val="fr-CA"/>
        </w:rPr>
      </w:pPr>
    </w:p>
    <w:p w:rsidR="005364A4" w:rsidRPr="00F565E5" w:rsidRDefault="005364A4" w:rsidP="00AB7C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F565E5">
        <w:rPr>
          <w:rFonts w:ascii="Arial" w:hAnsi="Arial" w:cs="Arial"/>
          <w:sz w:val="24"/>
          <w:szCs w:val="24"/>
          <w:lang w:val="fr-CA"/>
        </w:rPr>
        <w:t xml:space="preserve">ISO 8655-2:2002, </w:t>
      </w:r>
      <w:r w:rsidR="00AC7F6E" w:rsidRPr="00F565E5">
        <w:rPr>
          <w:rFonts w:ascii="Arial" w:hAnsi="Arial" w:cs="Arial"/>
          <w:sz w:val="24"/>
          <w:szCs w:val="24"/>
          <w:lang w:val="fr-CA"/>
        </w:rPr>
        <w:t>Appareils volumétriques à piston --</w:t>
      </w:r>
      <w:r w:rsidRPr="00F565E5">
        <w:rPr>
          <w:rFonts w:ascii="Arial" w:hAnsi="Arial" w:cs="Arial"/>
          <w:iCs/>
          <w:sz w:val="24"/>
          <w:szCs w:val="24"/>
          <w:lang w:val="fr-CA"/>
        </w:rPr>
        <w:t xml:space="preserve"> Part</w:t>
      </w:r>
      <w:r w:rsidR="00AC7F6E" w:rsidRPr="00F565E5">
        <w:rPr>
          <w:rFonts w:ascii="Arial" w:hAnsi="Arial" w:cs="Arial"/>
          <w:iCs/>
          <w:sz w:val="24"/>
          <w:szCs w:val="24"/>
          <w:lang w:val="fr-CA"/>
        </w:rPr>
        <w:t>ie</w:t>
      </w:r>
      <w:r w:rsidRPr="00F565E5">
        <w:rPr>
          <w:rFonts w:ascii="Arial" w:hAnsi="Arial" w:cs="Arial"/>
          <w:iCs/>
          <w:sz w:val="24"/>
          <w:szCs w:val="24"/>
          <w:lang w:val="fr-CA"/>
        </w:rPr>
        <w:t xml:space="preserve"> 2: </w:t>
      </w:r>
      <w:r w:rsidR="00AC7F6E" w:rsidRPr="00F565E5">
        <w:rPr>
          <w:rFonts w:ascii="Arial" w:hAnsi="Arial" w:cs="Arial"/>
          <w:iCs/>
          <w:sz w:val="24"/>
          <w:szCs w:val="24"/>
          <w:lang w:val="fr-CA"/>
        </w:rPr>
        <w:t>Pipettes à piston</w:t>
      </w:r>
      <w:r w:rsidRPr="00F565E5">
        <w:rPr>
          <w:rFonts w:ascii="Arial" w:hAnsi="Arial" w:cs="Arial"/>
          <w:sz w:val="24"/>
          <w:szCs w:val="24"/>
          <w:lang w:val="fr-CA"/>
        </w:rPr>
        <w:t xml:space="preserve">, 2002, </w:t>
      </w:r>
      <w:r w:rsidR="00AC7F6E" w:rsidRPr="00F565E5">
        <w:rPr>
          <w:rFonts w:ascii="Arial" w:hAnsi="Arial" w:cs="Arial"/>
          <w:sz w:val="24"/>
          <w:szCs w:val="24"/>
          <w:lang w:val="fr-CA"/>
        </w:rPr>
        <w:t>Organisation internationale de normalisation</w:t>
      </w:r>
      <w:r w:rsidRPr="00F565E5">
        <w:rPr>
          <w:rFonts w:ascii="Arial" w:hAnsi="Arial" w:cs="Arial"/>
          <w:sz w:val="24"/>
          <w:szCs w:val="24"/>
          <w:lang w:val="fr-CA"/>
        </w:rPr>
        <w:t xml:space="preserve"> (</w:t>
      </w:r>
      <w:r w:rsidR="00AC7F6E" w:rsidRPr="00F565E5">
        <w:rPr>
          <w:rFonts w:ascii="Arial" w:hAnsi="Arial" w:cs="Arial"/>
          <w:sz w:val="24"/>
          <w:szCs w:val="24"/>
          <w:lang w:val="fr-CA"/>
        </w:rPr>
        <w:t>Genève</w:t>
      </w:r>
      <w:r w:rsidRPr="00F565E5">
        <w:rPr>
          <w:rFonts w:ascii="Arial" w:hAnsi="Arial" w:cs="Arial"/>
          <w:sz w:val="24"/>
          <w:szCs w:val="24"/>
          <w:lang w:val="fr-CA"/>
        </w:rPr>
        <w:t xml:space="preserve">, </w:t>
      </w:r>
      <w:r w:rsidR="00AC7F6E" w:rsidRPr="00F565E5">
        <w:rPr>
          <w:rFonts w:ascii="Arial" w:hAnsi="Arial" w:cs="Arial"/>
          <w:sz w:val="24"/>
          <w:szCs w:val="24"/>
          <w:lang w:val="fr-CA"/>
        </w:rPr>
        <w:t>Suisse</w:t>
      </w:r>
      <w:r w:rsidRPr="00F565E5">
        <w:rPr>
          <w:rFonts w:ascii="Arial" w:hAnsi="Arial" w:cs="Arial"/>
          <w:sz w:val="24"/>
          <w:szCs w:val="24"/>
          <w:lang w:val="fr-CA"/>
        </w:rPr>
        <w:t>).</w:t>
      </w:r>
    </w:p>
    <w:p w:rsidR="005364A4" w:rsidRPr="00F565E5" w:rsidRDefault="005364A4" w:rsidP="005364A4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  <w:lang w:val="fr-CA"/>
        </w:rPr>
      </w:pPr>
    </w:p>
    <w:p w:rsidR="005364A4" w:rsidRPr="00F565E5" w:rsidRDefault="005364A4" w:rsidP="005364A4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F565E5">
        <w:rPr>
          <w:rFonts w:ascii="Arial" w:hAnsi="Arial" w:cs="Arial"/>
          <w:sz w:val="24"/>
          <w:szCs w:val="24"/>
          <w:lang w:val="fr-CA"/>
        </w:rPr>
        <w:t xml:space="preserve">ISO 8655-6:2002, </w:t>
      </w:r>
      <w:r w:rsidR="00AC7F6E" w:rsidRPr="00F565E5">
        <w:rPr>
          <w:rFonts w:ascii="Arial" w:hAnsi="Arial" w:cs="Arial"/>
          <w:sz w:val="24"/>
          <w:szCs w:val="24"/>
          <w:lang w:val="fr-CA"/>
        </w:rPr>
        <w:t>Appareils volumétriques à piston --</w:t>
      </w:r>
      <w:r w:rsidRPr="00F565E5">
        <w:rPr>
          <w:rFonts w:ascii="Arial" w:hAnsi="Arial" w:cs="Arial"/>
          <w:iCs/>
          <w:sz w:val="24"/>
          <w:szCs w:val="24"/>
          <w:lang w:val="fr-CA"/>
        </w:rPr>
        <w:t xml:space="preserve"> Part</w:t>
      </w:r>
      <w:r w:rsidR="00AC7F6E" w:rsidRPr="00F565E5">
        <w:rPr>
          <w:rFonts w:ascii="Arial" w:hAnsi="Arial" w:cs="Arial"/>
          <w:iCs/>
          <w:sz w:val="24"/>
          <w:szCs w:val="24"/>
          <w:lang w:val="fr-CA"/>
        </w:rPr>
        <w:t>ie</w:t>
      </w:r>
      <w:r w:rsidRPr="00F565E5">
        <w:rPr>
          <w:rFonts w:ascii="Arial" w:hAnsi="Arial" w:cs="Arial"/>
          <w:iCs/>
          <w:sz w:val="24"/>
          <w:szCs w:val="24"/>
          <w:lang w:val="fr-CA"/>
        </w:rPr>
        <w:t xml:space="preserve"> 6</w:t>
      </w:r>
      <w:r w:rsidR="00AC7F6E" w:rsidRPr="00F565E5">
        <w:rPr>
          <w:rFonts w:ascii="Arial" w:hAnsi="Arial" w:cs="Arial"/>
          <w:iCs/>
          <w:sz w:val="24"/>
          <w:szCs w:val="24"/>
          <w:lang w:val="fr-CA"/>
        </w:rPr>
        <w:t xml:space="preserve"> </w:t>
      </w:r>
      <w:r w:rsidRPr="00F565E5">
        <w:rPr>
          <w:rFonts w:ascii="Arial" w:hAnsi="Arial" w:cs="Arial"/>
          <w:iCs/>
          <w:sz w:val="24"/>
          <w:szCs w:val="24"/>
          <w:lang w:val="fr-CA"/>
        </w:rPr>
        <w:t xml:space="preserve">: </w:t>
      </w:r>
      <w:r w:rsidR="00AC7F6E" w:rsidRPr="00F565E5">
        <w:rPr>
          <w:rFonts w:ascii="Arial" w:hAnsi="Arial" w:cs="Arial"/>
          <w:iCs/>
          <w:sz w:val="24"/>
          <w:szCs w:val="24"/>
          <w:lang w:val="fr-CA"/>
        </w:rPr>
        <w:t>Méthodes g</w:t>
      </w:r>
      <w:r w:rsidRPr="00F565E5">
        <w:rPr>
          <w:rFonts w:ascii="Arial" w:hAnsi="Arial" w:cs="Arial"/>
          <w:iCs/>
          <w:sz w:val="24"/>
          <w:szCs w:val="24"/>
          <w:lang w:val="fr-CA"/>
        </w:rPr>
        <w:t>ravim</w:t>
      </w:r>
      <w:r w:rsidR="00AC7F6E" w:rsidRPr="00F565E5">
        <w:rPr>
          <w:rFonts w:ascii="Arial" w:hAnsi="Arial" w:cs="Arial"/>
          <w:iCs/>
          <w:sz w:val="24"/>
          <w:szCs w:val="24"/>
          <w:lang w:val="fr-CA"/>
        </w:rPr>
        <w:t>étriques pour la d</w:t>
      </w:r>
      <w:r w:rsidR="00D53F82">
        <w:rPr>
          <w:rFonts w:ascii="Arial" w:hAnsi="Arial" w:cs="Arial"/>
          <w:iCs/>
          <w:sz w:val="24"/>
          <w:szCs w:val="24"/>
          <w:lang w:val="fr-CA"/>
        </w:rPr>
        <w:t>é</w:t>
      </w:r>
      <w:r w:rsidR="00AC7F6E" w:rsidRPr="00F565E5">
        <w:rPr>
          <w:rFonts w:ascii="Arial" w:hAnsi="Arial" w:cs="Arial"/>
          <w:iCs/>
          <w:sz w:val="24"/>
          <w:szCs w:val="24"/>
          <w:lang w:val="fr-CA"/>
        </w:rPr>
        <w:t>termination de l’erreur de mesure</w:t>
      </w:r>
      <w:r w:rsidRPr="00F565E5">
        <w:rPr>
          <w:rFonts w:ascii="Arial" w:hAnsi="Arial" w:cs="Arial"/>
          <w:sz w:val="24"/>
          <w:szCs w:val="24"/>
          <w:lang w:val="fr-CA"/>
        </w:rPr>
        <w:t xml:space="preserve">, 2002, </w:t>
      </w:r>
      <w:r w:rsidR="00AC7F6E" w:rsidRPr="00F565E5">
        <w:rPr>
          <w:rFonts w:ascii="Arial" w:hAnsi="Arial" w:cs="Arial"/>
          <w:sz w:val="24"/>
          <w:szCs w:val="24"/>
          <w:lang w:val="fr-CA"/>
        </w:rPr>
        <w:t xml:space="preserve">Organisation internationale de normalisation </w:t>
      </w:r>
      <w:r w:rsidRPr="00F565E5">
        <w:rPr>
          <w:rFonts w:ascii="Arial" w:hAnsi="Arial" w:cs="Arial"/>
          <w:sz w:val="24"/>
          <w:szCs w:val="24"/>
          <w:lang w:val="fr-CA"/>
        </w:rPr>
        <w:t>(Gen</w:t>
      </w:r>
      <w:r w:rsidR="00AC7F6E" w:rsidRPr="00F565E5">
        <w:rPr>
          <w:rFonts w:ascii="Arial" w:hAnsi="Arial" w:cs="Arial"/>
          <w:sz w:val="24"/>
          <w:szCs w:val="24"/>
          <w:lang w:val="fr-CA"/>
        </w:rPr>
        <w:t>ève</w:t>
      </w:r>
      <w:r w:rsidRPr="00F565E5">
        <w:rPr>
          <w:rFonts w:ascii="Arial" w:hAnsi="Arial" w:cs="Arial"/>
          <w:sz w:val="24"/>
          <w:szCs w:val="24"/>
          <w:lang w:val="fr-CA"/>
        </w:rPr>
        <w:t>, S</w:t>
      </w:r>
      <w:r w:rsidR="00AC7F6E" w:rsidRPr="00F565E5">
        <w:rPr>
          <w:rFonts w:ascii="Arial" w:hAnsi="Arial" w:cs="Arial"/>
          <w:sz w:val="24"/>
          <w:szCs w:val="24"/>
          <w:lang w:val="fr-CA"/>
        </w:rPr>
        <w:t>uisse</w:t>
      </w:r>
      <w:r w:rsidRPr="00F565E5">
        <w:rPr>
          <w:rFonts w:ascii="Arial" w:hAnsi="Arial" w:cs="Arial"/>
          <w:sz w:val="24"/>
          <w:szCs w:val="24"/>
          <w:lang w:val="fr-CA"/>
        </w:rPr>
        <w:t>).</w:t>
      </w:r>
    </w:p>
    <w:p w:rsidR="005364A4" w:rsidRPr="00F565E5" w:rsidRDefault="005364A4" w:rsidP="005364A4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  <w:lang w:val="fr-CA"/>
        </w:rPr>
      </w:pPr>
    </w:p>
    <w:p w:rsidR="005364A4" w:rsidRPr="00F565E5" w:rsidRDefault="005364A4" w:rsidP="005364A4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F565E5">
        <w:rPr>
          <w:rFonts w:ascii="Arial" w:hAnsi="Arial" w:cs="Arial"/>
          <w:sz w:val="24"/>
          <w:szCs w:val="24"/>
          <w:lang w:val="fr-CA"/>
        </w:rPr>
        <w:t>NCCLS. Determining Performance of Volumetric Equipment: Proposed Guideline. NCCLS, Wayne,</w:t>
      </w:r>
      <w:r w:rsidR="00AC7F6E" w:rsidRPr="00F565E5">
        <w:rPr>
          <w:rFonts w:ascii="Arial" w:hAnsi="Arial" w:cs="Arial"/>
          <w:sz w:val="24"/>
          <w:szCs w:val="24"/>
          <w:lang w:val="fr-CA"/>
        </w:rPr>
        <w:t xml:space="preserve"> </w:t>
      </w:r>
      <w:r w:rsidRPr="00F565E5">
        <w:rPr>
          <w:rFonts w:ascii="Arial" w:hAnsi="Arial" w:cs="Arial"/>
          <w:sz w:val="24"/>
          <w:szCs w:val="24"/>
          <w:lang w:val="fr-CA"/>
        </w:rPr>
        <w:t>Pennsylvani</w:t>
      </w:r>
      <w:r w:rsidR="00AC7F6E" w:rsidRPr="00F565E5">
        <w:rPr>
          <w:rFonts w:ascii="Arial" w:hAnsi="Arial" w:cs="Arial"/>
          <w:sz w:val="24"/>
          <w:szCs w:val="24"/>
          <w:lang w:val="fr-CA"/>
        </w:rPr>
        <w:t>e</w:t>
      </w:r>
      <w:r w:rsidRPr="00F565E5">
        <w:rPr>
          <w:rFonts w:ascii="Arial" w:hAnsi="Arial" w:cs="Arial"/>
          <w:sz w:val="24"/>
          <w:szCs w:val="24"/>
          <w:lang w:val="fr-CA"/>
        </w:rPr>
        <w:t>, 1984</w:t>
      </w:r>
    </w:p>
    <w:p w:rsidR="0065161E" w:rsidRPr="00F565E5" w:rsidRDefault="00AC7F6E" w:rsidP="0065161E">
      <w:pPr>
        <w:numPr>
          <w:ilvl w:val="0"/>
          <w:numId w:val="1"/>
        </w:numPr>
        <w:spacing w:line="228" w:lineRule="auto"/>
        <w:rPr>
          <w:rFonts w:ascii="Arial" w:hAnsi="Arial" w:cs="Arial"/>
          <w:b/>
          <w:sz w:val="28"/>
          <w:lang w:val="fr-CA"/>
        </w:rPr>
      </w:pPr>
      <w:r w:rsidRPr="00F565E5">
        <w:rPr>
          <w:rFonts w:ascii="Arial" w:hAnsi="Arial" w:cs="Arial"/>
          <w:b/>
          <w:sz w:val="28"/>
          <w:lang w:val="fr-CA"/>
        </w:rPr>
        <w:t>Suivi des révisions</w:t>
      </w:r>
      <w:r w:rsidR="008F43F5" w:rsidRPr="00F565E5">
        <w:rPr>
          <w:rFonts w:ascii="Arial" w:hAnsi="Arial" w:cs="Arial"/>
          <w:b/>
          <w:sz w:val="28"/>
          <w:lang w:val="fr-CA"/>
        </w:rPr>
        <w:t xml:space="preserve"> </w:t>
      </w:r>
      <w:r w:rsidRPr="00F565E5">
        <w:rPr>
          <w:rFonts w:ascii="Arial" w:hAnsi="Arial" w:cs="Arial"/>
          <w:b/>
          <w:sz w:val="28"/>
          <w:lang w:val="fr-CA"/>
        </w:rPr>
        <w:t>–</w:t>
      </w:r>
      <w:r w:rsidR="008F43F5" w:rsidRPr="00F565E5">
        <w:rPr>
          <w:rFonts w:ascii="Arial" w:hAnsi="Arial" w:cs="Arial"/>
          <w:b/>
          <w:sz w:val="28"/>
          <w:lang w:val="fr-CA"/>
        </w:rPr>
        <w:t xml:space="preserve"> </w:t>
      </w:r>
      <w:r w:rsidRPr="00F565E5">
        <w:rPr>
          <w:rFonts w:ascii="Arial" w:hAnsi="Arial" w:cs="Arial"/>
          <w:b/>
          <w:sz w:val="28"/>
          <w:lang w:val="fr-CA"/>
        </w:rPr>
        <w:t>S.O. (nouvelle proc</w:t>
      </w:r>
      <w:r w:rsidR="00D53F82">
        <w:rPr>
          <w:rFonts w:ascii="Arial" w:hAnsi="Arial" w:cs="Arial"/>
          <w:b/>
          <w:sz w:val="28"/>
          <w:lang w:val="fr-CA"/>
        </w:rPr>
        <w:t>é</w:t>
      </w:r>
      <w:r w:rsidRPr="00F565E5">
        <w:rPr>
          <w:rFonts w:ascii="Arial" w:hAnsi="Arial" w:cs="Arial"/>
          <w:b/>
          <w:sz w:val="28"/>
          <w:lang w:val="fr-CA"/>
        </w:rPr>
        <w:t>dure)</w:t>
      </w:r>
    </w:p>
    <w:p w:rsidR="008F43F5" w:rsidRPr="00F565E5" w:rsidRDefault="008F43F5" w:rsidP="008F43F5">
      <w:pPr>
        <w:spacing w:line="228" w:lineRule="auto"/>
        <w:ind w:left="720"/>
        <w:rPr>
          <w:rFonts w:ascii="Arial" w:hAnsi="Arial" w:cs="Arial"/>
          <w:sz w:val="22"/>
          <w:szCs w:val="22"/>
          <w:lang w:val="fr-CA"/>
        </w:rPr>
      </w:pPr>
    </w:p>
    <w:sectPr w:rsidR="008F43F5" w:rsidRPr="00F565E5" w:rsidSect="008F43F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800" w:bottom="245" w:left="1800" w:header="72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E0" w:rsidRDefault="001E44E0">
      <w:r>
        <w:separator/>
      </w:r>
    </w:p>
  </w:endnote>
  <w:endnote w:type="continuationSeparator" w:id="0">
    <w:p w:rsidR="001E44E0" w:rsidRDefault="001E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ok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D0E60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DD0E60" w:rsidRDefault="00DD0E60">
          <w:pPr>
            <w:pStyle w:val="Footer"/>
            <w:jc w:val="center"/>
            <w:rPr>
              <w:sz w:val="8"/>
            </w:rPr>
          </w:pPr>
        </w:p>
        <w:p w:rsidR="00DD0E60" w:rsidRDefault="006F7935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D0E60" w:rsidRDefault="00DD0E6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C7F6E" w:rsidRPr="00D52543" w:rsidRDefault="00AC7F6E" w:rsidP="00AC7F6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AC7F6E" w:rsidRPr="00D52543" w:rsidRDefault="00AC7F6E" w:rsidP="00AC7F6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DD0E60" w:rsidRDefault="00DD0E6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DD0E60" w:rsidRDefault="00DD0E60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D0E60" w:rsidRDefault="00DD0E6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D0E60" w:rsidRDefault="00AC7F6E" w:rsidP="00AC7F6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DD0E60">
            <w:rPr>
              <w:rFonts w:ascii="Arial" w:hAnsi="Arial"/>
              <w:sz w:val="18"/>
            </w:rPr>
            <w:t>Q.019</w:t>
          </w:r>
          <w:r w:rsidR="00DD0E60">
            <w:rPr>
              <w:rFonts w:ascii="Arial" w:hAnsi="Arial"/>
              <w:sz w:val="18"/>
            </w:rPr>
            <w:br/>
          </w:r>
          <w:r w:rsidR="00DD0E60">
            <w:rPr>
              <w:rFonts w:ascii="Arial" w:hAnsi="Arial"/>
              <w:snapToGrid w:val="0"/>
              <w:sz w:val="18"/>
            </w:rPr>
            <w:t xml:space="preserve">Page </w:t>
          </w:r>
          <w:r w:rsidR="00DD0E60">
            <w:rPr>
              <w:rFonts w:ascii="Arial" w:hAnsi="Arial"/>
              <w:snapToGrid w:val="0"/>
              <w:sz w:val="18"/>
            </w:rPr>
            <w:fldChar w:fldCharType="begin"/>
          </w:r>
          <w:r w:rsidR="00DD0E60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DD0E60">
            <w:rPr>
              <w:rFonts w:ascii="Arial" w:hAnsi="Arial"/>
              <w:snapToGrid w:val="0"/>
              <w:sz w:val="18"/>
            </w:rPr>
            <w:fldChar w:fldCharType="separate"/>
          </w:r>
          <w:r w:rsidR="00DA4EE2">
            <w:rPr>
              <w:rFonts w:ascii="Arial" w:hAnsi="Arial"/>
              <w:noProof/>
              <w:snapToGrid w:val="0"/>
              <w:sz w:val="18"/>
            </w:rPr>
            <w:t>4</w:t>
          </w:r>
          <w:r w:rsidR="00DD0E60">
            <w:rPr>
              <w:rFonts w:ascii="Arial" w:hAnsi="Arial"/>
              <w:snapToGrid w:val="0"/>
              <w:sz w:val="18"/>
            </w:rPr>
            <w:fldChar w:fldCharType="end"/>
          </w:r>
          <w:r w:rsidR="00DD0E60"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t>de</w:t>
          </w:r>
          <w:r w:rsidR="00DD0E60">
            <w:rPr>
              <w:rFonts w:ascii="Arial" w:hAnsi="Arial"/>
              <w:snapToGrid w:val="0"/>
              <w:sz w:val="18"/>
            </w:rPr>
            <w:t xml:space="preserve"> </w:t>
          </w:r>
          <w:r w:rsidR="00DD0E60">
            <w:rPr>
              <w:rFonts w:ascii="Arial" w:hAnsi="Arial"/>
              <w:snapToGrid w:val="0"/>
              <w:sz w:val="18"/>
            </w:rPr>
            <w:fldChar w:fldCharType="begin"/>
          </w:r>
          <w:r w:rsidR="00DD0E60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DD0E60">
            <w:rPr>
              <w:rFonts w:ascii="Arial" w:hAnsi="Arial"/>
              <w:snapToGrid w:val="0"/>
              <w:sz w:val="18"/>
            </w:rPr>
            <w:fldChar w:fldCharType="separate"/>
          </w:r>
          <w:r w:rsidR="00DA4EE2">
            <w:rPr>
              <w:rFonts w:ascii="Arial" w:hAnsi="Arial"/>
              <w:noProof/>
              <w:snapToGrid w:val="0"/>
              <w:sz w:val="18"/>
            </w:rPr>
            <w:t>4</w:t>
          </w:r>
          <w:r w:rsidR="00DD0E60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D0E60" w:rsidRDefault="00DD0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D0E60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DD0E60" w:rsidRDefault="00DD0E6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D0E60" w:rsidRDefault="006F7935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D0E60" w:rsidRDefault="00DD0E6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C7F6E" w:rsidRPr="00D52543" w:rsidRDefault="00AC7F6E" w:rsidP="00AC7F6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AC7F6E" w:rsidRPr="00D52543" w:rsidRDefault="00AC7F6E" w:rsidP="00AC7F6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DD0E60" w:rsidRDefault="00DD0E60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D0E60" w:rsidRDefault="00DD0E6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D0E60" w:rsidRDefault="00AC7F6E" w:rsidP="00AC7F6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DD0E60">
            <w:rPr>
              <w:rFonts w:ascii="Arial" w:hAnsi="Arial"/>
              <w:sz w:val="18"/>
            </w:rPr>
            <w:t>Q.019</w:t>
          </w:r>
          <w:r w:rsidR="00DD0E60">
            <w:rPr>
              <w:rFonts w:ascii="Arial" w:hAnsi="Arial"/>
              <w:sz w:val="18"/>
            </w:rPr>
            <w:br/>
          </w:r>
          <w:r w:rsidR="00DD0E60">
            <w:rPr>
              <w:rFonts w:ascii="Arial" w:hAnsi="Arial"/>
              <w:snapToGrid w:val="0"/>
              <w:sz w:val="18"/>
            </w:rPr>
            <w:t xml:space="preserve">Page </w:t>
          </w:r>
          <w:r w:rsidR="00DD0E60">
            <w:rPr>
              <w:rFonts w:ascii="Arial" w:hAnsi="Arial"/>
              <w:snapToGrid w:val="0"/>
              <w:sz w:val="18"/>
            </w:rPr>
            <w:fldChar w:fldCharType="begin"/>
          </w:r>
          <w:r w:rsidR="00DD0E60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DD0E60">
            <w:rPr>
              <w:rFonts w:ascii="Arial" w:hAnsi="Arial"/>
              <w:snapToGrid w:val="0"/>
              <w:sz w:val="18"/>
            </w:rPr>
            <w:fldChar w:fldCharType="separate"/>
          </w:r>
          <w:r w:rsidR="00DA4EE2">
            <w:rPr>
              <w:rFonts w:ascii="Arial" w:hAnsi="Arial"/>
              <w:noProof/>
              <w:snapToGrid w:val="0"/>
              <w:sz w:val="18"/>
            </w:rPr>
            <w:t>1</w:t>
          </w:r>
          <w:r w:rsidR="00DD0E60">
            <w:rPr>
              <w:rFonts w:ascii="Arial" w:hAnsi="Arial"/>
              <w:snapToGrid w:val="0"/>
              <w:sz w:val="18"/>
            </w:rPr>
            <w:fldChar w:fldCharType="end"/>
          </w:r>
          <w:r w:rsidR="00DD0E60"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t>de</w:t>
          </w:r>
          <w:r w:rsidR="00DD0E60">
            <w:rPr>
              <w:rFonts w:ascii="Arial" w:hAnsi="Arial"/>
              <w:snapToGrid w:val="0"/>
              <w:sz w:val="18"/>
            </w:rPr>
            <w:t xml:space="preserve"> </w:t>
          </w:r>
          <w:r w:rsidR="00DD0E60">
            <w:rPr>
              <w:rFonts w:ascii="Arial" w:hAnsi="Arial"/>
              <w:snapToGrid w:val="0"/>
              <w:sz w:val="18"/>
            </w:rPr>
            <w:fldChar w:fldCharType="begin"/>
          </w:r>
          <w:r w:rsidR="00DD0E60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DD0E60">
            <w:rPr>
              <w:rFonts w:ascii="Arial" w:hAnsi="Arial"/>
              <w:snapToGrid w:val="0"/>
              <w:sz w:val="18"/>
            </w:rPr>
            <w:fldChar w:fldCharType="separate"/>
          </w:r>
          <w:r w:rsidR="00DA4EE2">
            <w:rPr>
              <w:rFonts w:ascii="Arial" w:hAnsi="Arial"/>
              <w:noProof/>
              <w:snapToGrid w:val="0"/>
              <w:sz w:val="18"/>
            </w:rPr>
            <w:t>4</w:t>
          </w:r>
          <w:r w:rsidR="00DD0E60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D0E60" w:rsidRDefault="00DD0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E0" w:rsidRDefault="001E44E0">
      <w:r>
        <w:separator/>
      </w:r>
    </w:p>
  </w:footnote>
  <w:footnote w:type="continuationSeparator" w:id="0">
    <w:p w:rsidR="001E44E0" w:rsidRDefault="001E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60" w:rsidRPr="00AC7F6E" w:rsidRDefault="00AC7F6E" w:rsidP="00AC7F6E">
    <w:pPr>
      <w:pStyle w:val="Header"/>
      <w:jc w:val="center"/>
    </w:pPr>
    <w:r>
      <w:rPr>
        <w:rFonts w:ascii="Arial" w:hAnsi="Arial"/>
        <w:b/>
        <w:sz w:val="28"/>
      </w:rPr>
      <w:t>Étalonnage des pipettes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60" w:rsidRDefault="006F7935">
    <w:pPr>
      <w:pStyle w:val="Header"/>
      <w:tabs>
        <w:tab w:val="clear" w:pos="8640"/>
        <w:tab w:val="left" w:pos="4783"/>
      </w:tabs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E60" w:rsidRDefault="00DD0E60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AC7F6E" w:rsidRPr="003837EB" w:rsidRDefault="00AC7F6E" w:rsidP="00AC7F6E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3837EB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AC7F6E" w:rsidRPr="003837EB" w:rsidRDefault="00AC7F6E" w:rsidP="00AC7F6E">
    <w:pPr>
      <w:pStyle w:val="Header"/>
      <w:jc w:val="center"/>
      <w:rPr>
        <w:rFonts w:ascii="Arial" w:hAnsi="Arial" w:cs="Arial"/>
        <w:b/>
        <w:bCs/>
        <w:color w:val="000000"/>
        <w:lang w:val="fr-CA"/>
      </w:rPr>
    </w:pPr>
    <w:r w:rsidRPr="003837EB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DD0E60" w:rsidRDefault="00DD0E60">
    <w:pPr>
      <w:pStyle w:val="Header"/>
      <w:jc w:val="center"/>
      <w:rPr>
        <w:rFonts w:ascii="Arial" w:hAnsi="Arial" w:cs="Arial"/>
        <w:b/>
        <w:bCs/>
        <w:sz w:val="22"/>
      </w:rPr>
    </w:pPr>
  </w:p>
  <w:p w:rsidR="00DD0E60" w:rsidRDefault="00AC7F6E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Étalonnage des pipettes</w:t>
    </w:r>
  </w:p>
  <w:p w:rsidR="00DD0E60" w:rsidRDefault="00DD0E60">
    <w:pPr>
      <w:pStyle w:val="Header"/>
      <w:jc w:val="center"/>
      <w:rPr>
        <w:rFonts w:ascii="Arial" w:hAnsi="Arial"/>
        <w:b/>
        <w:spacing w:val="-2"/>
        <w:sz w:val="28"/>
        <w:lang w:val="en-GB"/>
      </w:rPr>
    </w:pPr>
  </w:p>
  <w:p w:rsidR="00DD0E60" w:rsidRDefault="00DD0E60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6F79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F1EA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4"/>
      <w:gridCol w:w="4316"/>
    </w:tblGrid>
    <w:tr w:rsidR="00DD0E60">
      <w:tc>
        <w:tcPr>
          <w:tcW w:w="4428" w:type="dxa"/>
        </w:tcPr>
        <w:p w:rsidR="00DD0E60" w:rsidRPr="000E6B65" w:rsidRDefault="00DD0E60" w:rsidP="00AC7F6E">
          <w:pPr>
            <w:pStyle w:val="Header"/>
            <w:rPr>
              <w:rFonts w:ascii="Arial" w:hAnsi="Arial" w:cs="Arial"/>
              <w:lang w:val="fr-CA"/>
            </w:rPr>
          </w:pPr>
          <w:r w:rsidRPr="000E6B65">
            <w:rPr>
              <w:rFonts w:ascii="Arial" w:hAnsi="Arial" w:cs="Arial"/>
              <w:lang w:val="fr-CA"/>
            </w:rPr>
            <w:t>Appro</w:t>
          </w:r>
          <w:r w:rsidR="00AC7F6E" w:rsidRPr="000E6B65">
            <w:rPr>
              <w:rFonts w:ascii="Arial" w:hAnsi="Arial" w:cs="Arial"/>
              <w:lang w:val="fr-CA"/>
            </w:rPr>
            <w:t>bation </w:t>
          </w:r>
          <w:r w:rsidRPr="000E6B65">
            <w:rPr>
              <w:rFonts w:ascii="Arial" w:hAnsi="Arial" w:cs="Arial"/>
              <w:lang w:val="fr-CA"/>
            </w:rPr>
            <w:t xml:space="preserve">:  </w:t>
          </w:r>
        </w:p>
      </w:tc>
      <w:tc>
        <w:tcPr>
          <w:tcW w:w="4428" w:type="dxa"/>
        </w:tcPr>
        <w:p w:rsidR="00DD0E60" w:rsidRPr="000E6B65" w:rsidRDefault="00DD0E60" w:rsidP="00AC7F6E">
          <w:pPr>
            <w:pStyle w:val="Header"/>
            <w:rPr>
              <w:rFonts w:ascii="Arial" w:hAnsi="Arial" w:cs="Arial"/>
              <w:lang w:val="fr-CA"/>
            </w:rPr>
          </w:pPr>
          <w:r w:rsidRPr="000E6B65">
            <w:rPr>
              <w:rFonts w:ascii="Arial" w:hAnsi="Arial" w:cs="Arial"/>
              <w:lang w:val="fr-CA"/>
            </w:rPr>
            <w:t xml:space="preserve">Document </w:t>
          </w:r>
          <w:r w:rsidR="00AC7F6E" w:rsidRPr="000E6B65">
            <w:rPr>
              <w:rFonts w:ascii="Arial" w:hAnsi="Arial" w:cs="Arial"/>
              <w:lang w:val="fr-CA"/>
            </w:rPr>
            <w:t>n</w:t>
          </w:r>
          <w:r w:rsidR="00AC7F6E" w:rsidRPr="000E6B65">
            <w:rPr>
              <w:rFonts w:ascii="Arial" w:hAnsi="Arial" w:cs="Arial"/>
              <w:vertAlign w:val="superscript"/>
              <w:lang w:val="fr-CA"/>
            </w:rPr>
            <w:t>o</w:t>
          </w:r>
          <w:r w:rsidR="00AC7F6E" w:rsidRPr="000E6B65">
            <w:rPr>
              <w:rFonts w:ascii="Arial" w:hAnsi="Arial" w:cs="Arial"/>
              <w:lang w:val="fr-CA"/>
            </w:rPr>
            <w:t> </w:t>
          </w:r>
          <w:r w:rsidRPr="000E6B65">
            <w:rPr>
              <w:rFonts w:ascii="Arial" w:hAnsi="Arial" w:cs="Arial"/>
              <w:lang w:val="fr-CA"/>
            </w:rPr>
            <w:t xml:space="preserve">: </w:t>
          </w:r>
          <w:r w:rsidR="00AC7F6E" w:rsidRPr="000E6B65">
            <w:rPr>
              <w:rFonts w:ascii="Arial" w:hAnsi="Arial" w:cs="Arial"/>
              <w:lang w:val="fr-CA"/>
            </w:rPr>
            <w:t>CA</w:t>
          </w:r>
          <w:r w:rsidRPr="000E6B65">
            <w:rPr>
              <w:rFonts w:ascii="Arial" w:hAnsi="Arial" w:cs="Arial"/>
              <w:lang w:val="fr-CA"/>
            </w:rPr>
            <w:t>Q.019</w:t>
          </w:r>
        </w:p>
      </w:tc>
    </w:tr>
    <w:tr w:rsidR="00DD0E60">
      <w:tc>
        <w:tcPr>
          <w:tcW w:w="4428" w:type="dxa"/>
        </w:tcPr>
        <w:p w:rsidR="00DD0E60" w:rsidRPr="000E6B65" w:rsidRDefault="00B6517E" w:rsidP="000E6B65">
          <w:pPr>
            <w:pStyle w:val="Header"/>
            <w:rPr>
              <w:rFonts w:ascii="Arial" w:hAnsi="Arial" w:cs="Arial"/>
              <w:lang w:val="fr-CA"/>
            </w:rPr>
          </w:pPr>
          <w:r w:rsidRPr="000E6B65">
            <w:rPr>
              <w:rFonts w:ascii="Arial" w:hAnsi="Arial" w:cs="Arial"/>
              <w:lang w:val="fr-CA"/>
            </w:rPr>
            <w:t xml:space="preserve">Date </w:t>
          </w:r>
          <w:r w:rsidR="00AC7F6E" w:rsidRPr="000E6B65">
            <w:rPr>
              <w:rFonts w:ascii="Arial" w:hAnsi="Arial" w:cs="Arial"/>
              <w:lang w:val="fr-CA"/>
            </w:rPr>
            <w:t>de publication </w:t>
          </w:r>
          <w:r w:rsidRPr="000E6B65">
            <w:rPr>
              <w:rFonts w:ascii="Arial" w:hAnsi="Arial" w:cs="Arial"/>
              <w:lang w:val="fr-CA"/>
            </w:rPr>
            <w:t>: 2015/09/15</w:t>
          </w:r>
        </w:p>
      </w:tc>
      <w:tc>
        <w:tcPr>
          <w:tcW w:w="4428" w:type="dxa"/>
        </w:tcPr>
        <w:p w:rsidR="00DD0E60" w:rsidRPr="000E6B65" w:rsidRDefault="00DD0E60" w:rsidP="000E6B65">
          <w:pPr>
            <w:pStyle w:val="Header"/>
            <w:rPr>
              <w:rFonts w:ascii="Arial" w:hAnsi="Arial" w:cs="Arial"/>
              <w:lang w:val="fr-CA"/>
            </w:rPr>
          </w:pPr>
          <w:r w:rsidRPr="000E6B65">
            <w:rPr>
              <w:rFonts w:ascii="Arial" w:hAnsi="Arial" w:cs="Arial"/>
              <w:lang w:val="fr-CA"/>
            </w:rPr>
            <w:t>Cat</w:t>
          </w:r>
          <w:r w:rsidR="00AC7F6E" w:rsidRPr="000E6B65">
            <w:rPr>
              <w:rFonts w:ascii="Arial" w:hAnsi="Arial" w:cs="Arial"/>
              <w:lang w:val="fr-CA"/>
            </w:rPr>
            <w:t>égorie </w:t>
          </w:r>
          <w:r w:rsidRPr="000E6B65">
            <w:rPr>
              <w:rFonts w:ascii="Arial" w:hAnsi="Arial" w:cs="Arial"/>
              <w:lang w:val="fr-CA"/>
            </w:rPr>
            <w:t xml:space="preserve">: </w:t>
          </w:r>
          <w:r w:rsidR="00AC7F6E" w:rsidRPr="000E6B65">
            <w:rPr>
              <w:rFonts w:ascii="Arial" w:hAnsi="Arial" w:cs="Arial"/>
              <w:lang w:val="fr-CA"/>
            </w:rPr>
            <w:t>Contrôle et assurance de la qualité</w:t>
          </w:r>
        </w:p>
      </w:tc>
    </w:tr>
    <w:tr w:rsidR="00DD0E60">
      <w:tc>
        <w:tcPr>
          <w:tcW w:w="4428" w:type="dxa"/>
        </w:tcPr>
        <w:p w:rsidR="00DD0E60" w:rsidRPr="000E6B65" w:rsidRDefault="00DD0E60" w:rsidP="000E6B65">
          <w:pPr>
            <w:pStyle w:val="Header"/>
            <w:rPr>
              <w:rFonts w:ascii="Arial" w:hAnsi="Arial" w:cs="Arial"/>
              <w:lang w:val="fr-CA"/>
            </w:rPr>
          </w:pPr>
          <w:r w:rsidRPr="000E6B65">
            <w:rPr>
              <w:rFonts w:ascii="Arial" w:hAnsi="Arial" w:cs="Arial"/>
              <w:lang w:val="fr-CA"/>
            </w:rPr>
            <w:t xml:space="preserve">Date </w:t>
          </w:r>
          <w:r w:rsidR="00AC7F6E" w:rsidRPr="000E6B65">
            <w:rPr>
              <w:rFonts w:ascii="Arial" w:hAnsi="Arial" w:cs="Arial"/>
              <w:lang w:val="fr-CA"/>
            </w:rPr>
            <w:t>de r</w:t>
          </w:r>
          <w:r w:rsidR="000E6B65">
            <w:rPr>
              <w:rFonts w:ascii="Arial" w:hAnsi="Arial" w:cs="Arial"/>
              <w:lang w:val="fr-CA"/>
            </w:rPr>
            <w:t>é</w:t>
          </w:r>
          <w:r w:rsidR="00AC7F6E" w:rsidRPr="000E6B65">
            <w:rPr>
              <w:rFonts w:ascii="Arial" w:hAnsi="Arial" w:cs="Arial"/>
              <w:lang w:val="fr-CA"/>
            </w:rPr>
            <w:t>vision </w:t>
          </w:r>
          <w:r w:rsidRPr="000E6B65">
            <w:rPr>
              <w:rFonts w:ascii="Arial" w:hAnsi="Arial" w:cs="Arial"/>
              <w:lang w:val="fr-CA"/>
            </w:rPr>
            <w:t xml:space="preserve">:  </w:t>
          </w:r>
        </w:p>
      </w:tc>
      <w:tc>
        <w:tcPr>
          <w:tcW w:w="4428" w:type="dxa"/>
        </w:tcPr>
        <w:p w:rsidR="00DD0E60" w:rsidRPr="000E6B65" w:rsidRDefault="00DD0E60" w:rsidP="00AC7F6E">
          <w:pPr>
            <w:pStyle w:val="Header"/>
            <w:rPr>
              <w:rFonts w:ascii="Arial" w:hAnsi="Arial" w:cs="Arial"/>
              <w:lang w:val="fr-CA"/>
            </w:rPr>
          </w:pPr>
          <w:r w:rsidRPr="000E6B65">
            <w:rPr>
              <w:rFonts w:ascii="Arial" w:hAnsi="Arial" w:cs="Arial"/>
              <w:lang w:val="fr-CA"/>
            </w:rPr>
            <w:t>Page</w:t>
          </w:r>
          <w:r w:rsidR="00AC7F6E" w:rsidRPr="000E6B65">
            <w:rPr>
              <w:rFonts w:ascii="Arial" w:hAnsi="Arial" w:cs="Arial"/>
              <w:lang w:val="fr-CA"/>
            </w:rPr>
            <w:t>s :</w:t>
          </w:r>
          <w:r w:rsidRPr="000E6B65">
            <w:rPr>
              <w:rFonts w:ascii="Arial" w:hAnsi="Arial" w:cs="Arial"/>
              <w:lang w:val="fr-CA"/>
            </w:rPr>
            <w:t xml:space="preserve"> </w:t>
          </w:r>
          <w:r w:rsidRPr="000E6B65">
            <w:rPr>
              <w:rFonts w:ascii="Arial" w:hAnsi="Arial" w:cs="Arial"/>
              <w:lang w:val="fr-CA"/>
            </w:rPr>
            <w:fldChar w:fldCharType="begin"/>
          </w:r>
          <w:r w:rsidRPr="000E6B65">
            <w:rPr>
              <w:rFonts w:ascii="Arial" w:hAnsi="Arial" w:cs="Arial"/>
              <w:lang w:val="fr-CA"/>
            </w:rPr>
            <w:instrText xml:space="preserve"> NUMPAGES </w:instrText>
          </w:r>
          <w:r w:rsidRPr="000E6B65">
            <w:rPr>
              <w:rFonts w:ascii="Arial" w:hAnsi="Arial" w:cs="Arial"/>
              <w:lang w:val="fr-CA"/>
            </w:rPr>
            <w:fldChar w:fldCharType="separate"/>
          </w:r>
          <w:r w:rsidR="00DA4EE2">
            <w:rPr>
              <w:rFonts w:ascii="Arial" w:hAnsi="Arial" w:cs="Arial"/>
              <w:noProof/>
              <w:lang w:val="fr-CA"/>
            </w:rPr>
            <w:t>4</w:t>
          </w:r>
          <w:r w:rsidRPr="000E6B65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DD0E60" w:rsidRDefault="006F7935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B8D8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DD0E60">
      <w:rPr>
        <w:rFonts w:ascii="Arial" w:hAnsi="Arial" w:cs="Arial"/>
      </w:rPr>
      <w:tab/>
    </w:r>
  </w:p>
  <w:p w:rsidR="00DD0E60" w:rsidRDefault="00DD0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24D"/>
    <w:multiLevelType w:val="hybridMultilevel"/>
    <w:tmpl w:val="7ABCF62E"/>
    <w:lvl w:ilvl="0" w:tplc="F33CC5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0F63BB"/>
    <w:multiLevelType w:val="hybridMultilevel"/>
    <w:tmpl w:val="9AE85C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34567BF1"/>
    <w:multiLevelType w:val="multilevel"/>
    <w:tmpl w:val="179879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A7121A0"/>
    <w:multiLevelType w:val="multilevel"/>
    <w:tmpl w:val="54AA85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0F1E25"/>
    <w:multiLevelType w:val="hybridMultilevel"/>
    <w:tmpl w:val="65829E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CBF705D"/>
    <w:multiLevelType w:val="multilevel"/>
    <w:tmpl w:val="751C2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4" w15:restartNumberingAfterBreak="0">
    <w:nsid w:val="7F117CE0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60"/>
    <w:rsid w:val="00054C07"/>
    <w:rsid w:val="00063B8D"/>
    <w:rsid w:val="000E185E"/>
    <w:rsid w:val="000E6B65"/>
    <w:rsid w:val="001854FF"/>
    <w:rsid w:val="001E1D5A"/>
    <w:rsid w:val="001E44E0"/>
    <w:rsid w:val="002755C4"/>
    <w:rsid w:val="002A27A6"/>
    <w:rsid w:val="00407826"/>
    <w:rsid w:val="004750BE"/>
    <w:rsid w:val="004F5D11"/>
    <w:rsid w:val="00502F47"/>
    <w:rsid w:val="00521B74"/>
    <w:rsid w:val="00527220"/>
    <w:rsid w:val="005364A4"/>
    <w:rsid w:val="005614BD"/>
    <w:rsid w:val="0065161E"/>
    <w:rsid w:val="00661324"/>
    <w:rsid w:val="006E06E2"/>
    <w:rsid w:val="006F3BFC"/>
    <w:rsid w:val="006F7935"/>
    <w:rsid w:val="00722879"/>
    <w:rsid w:val="00727444"/>
    <w:rsid w:val="007420D4"/>
    <w:rsid w:val="007E1907"/>
    <w:rsid w:val="007E418C"/>
    <w:rsid w:val="00803F24"/>
    <w:rsid w:val="008117EE"/>
    <w:rsid w:val="008A657D"/>
    <w:rsid w:val="008A767C"/>
    <w:rsid w:val="008F43F5"/>
    <w:rsid w:val="00980313"/>
    <w:rsid w:val="009D6E91"/>
    <w:rsid w:val="00AB7C70"/>
    <w:rsid w:val="00AC2EC2"/>
    <w:rsid w:val="00AC7F6E"/>
    <w:rsid w:val="00B04CD7"/>
    <w:rsid w:val="00B6517E"/>
    <w:rsid w:val="00B73E5B"/>
    <w:rsid w:val="00B75E63"/>
    <w:rsid w:val="00BC3B55"/>
    <w:rsid w:val="00BF5A39"/>
    <w:rsid w:val="00C21629"/>
    <w:rsid w:val="00CE30F2"/>
    <w:rsid w:val="00D50173"/>
    <w:rsid w:val="00D53F82"/>
    <w:rsid w:val="00DA4EE2"/>
    <w:rsid w:val="00DD0E60"/>
    <w:rsid w:val="00DD50CF"/>
    <w:rsid w:val="00DF0835"/>
    <w:rsid w:val="00E77061"/>
    <w:rsid w:val="00EC3163"/>
    <w:rsid w:val="00EC32BD"/>
    <w:rsid w:val="00EF4EFE"/>
    <w:rsid w:val="00F07614"/>
    <w:rsid w:val="00F52D42"/>
    <w:rsid w:val="00F565E5"/>
    <w:rsid w:val="00F81AD4"/>
    <w:rsid w:val="00F9584E"/>
    <w:rsid w:val="00FB0A8D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D56FF7-7C0E-4CF7-A620-B584B271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1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50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173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D50173"/>
    <w:rPr>
      <w:rFonts w:ascii="Cambria" w:eastAsia="Times New Roman" w:hAnsi="Cambria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5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17E"/>
    <w:pPr>
      <w:ind w:left="720"/>
    </w:pPr>
  </w:style>
  <w:style w:type="character" w:customStyle="1" w:styleId="HeaderChar">
    <w:name w:val="Header Char"/>
    <w:link w:val="Header"/>
    <w:rsid w:val="00AC7F6E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8A7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67C"/>
  </w:style>
  <w:style w:type="character" w:customStyle="1" w:styleId="CommentTextChar">
    <w:name w:val="Comment Text Char"/>
    <w:link w:val="CommentText"/>
    <w:uiPriority w:val="99"/>
    <w:semiHidden/>
    <w:rsid w:val="008A767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6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767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A767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83EB-05A8-4F69-875B-9BF5D97C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QCA.019 - Refrigerated Centrifuges -Cleaning Maintenance</vt:lpstr>
      <vt:lpstr>QCA.019 - Refrigerated Centrifuges -Cleaning Maintenance</vt:lpstr>
    </vt:vector>
  </TitlesOfParts>
  <Company>The Ottawa Hospital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QCA.019 - Refrigerated Centrifuges -Cleaning Maintenance</dc:title>
  <dc:subject/>
  <dc:creator>TOPO</dc:creator>
  <cp:keywords/>
  <cp:lastModifiedBy>Nesrallah, Heather</cp:lastModifiedBy>
  <cp:revision>2</cp:revision>
  <cp:lastPrinted>2017-06-08T15:43:00Z</cp:lastPrinted>
  <dcterms:created xsi:type="dcterms:W3CDTF">2019-08-13T00:32:00Z</dcterms:created>
  <dcterms:modified xsi:type="dcterms:W3CDTF">2019-08-13T00:32:00Z</dcterms:modified>
</cp:coreProperties>
</file>