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80"/>
        <w:gridCol w:w="990"/>
        <w:gridCol w:w="540"/>
        <w:gridCol w:w="90"/>
        <w:gridCol w:w="2808"/>
      </w:tblGrid>
      <w:tr w:rsidR="002C58E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lang w:val="fr-CA"/>
              </w:rPr>
            </w:pPr>
            <w:bookmarkStart w:id="0" w:name="_GoBack"/>
            <w:bookmarkEnd w:id="0"/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lang w:val="fr-CA"/>
              </w:rPr>
            </w:pPr>
            <w:r w:rsidRPr="00251B4E">
              <w:rPr>
                <w:b/>
                <w:color w:val="000000"/>
                <w:sz w:val="28"/>
                <w:lang w:val="fr-CA"/>
              </w:rPr>
              <w:t>Registre d'e</w:t>
            </w:r>
            <w:r w:rsidRPr="00251B4E">
              <w:rPr>
                <w:b/>
                <w:sz w:val="28"/>
                <w:lang w:val="fr-CA"/>
              </w:rPr>
              <w:t xml:space="preserve">ntretien </w:t>
            </w:r>
            <w:r w:rsidR="00045495">
              <w:rPr>
                <w:b/>
                <w:sz w:val="28"/>
                <w:lang w:val="fr-CA"/>
              </w:rPr>
              <w:t xml:space="preserve">mensuel et </w:t>
            </w:r>
            <w:r w:rsidRPr="00251B4E">
              <w:rPr>
                <w:b/>
                <w:color w:val="000000"/>
                <w:sz w:val="28"/>
                <w:lang w:val="fr-CA"/>
              </w:rPr>
              <w:t>s</w:t>
            </w:r>
            <w:r w:rsidRPr="00251B4E">
              <w:rPr>
                <w:b/>
                <w:sz w:val="28"/>
                <w:lang w:val="fr-CA"/>
              </w:rPr>
              <w:t>emestriel</w:t>
            </w: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0D0F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N</w:t>
            </w:r>
            <w:r w:rsidRPr="000D0F5D">
              <w:rPr>
                <w:b/>
                <w:vertAlign w:val="superscript"/>
                <w:lang w:val="fr-CA"/>
              </w:rPr>
              <w:t>o</w:t>
            </w:r>
            <w:r w:rsidRPr="000D0F5D">
              <w:rPr>
                <w:b/>
                <w:lang w:val="fr-CA"/>
              </w:rPr>
              <w:t xml:space="preserve"> de série</w:t>
            </w:r>
          </w:p>
        </w:tc>
        <w:tc>
          <w:tcPr>
            <w:tcW w:w="4428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0D0F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Endroit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  <w:r w:rsidRPr="00251B4E">
              <w:rPr>
                <w:b/>
                <w:color w:val="000000"/>
                <w:sz w:val="22"/>
                <w:szCs w:val="22"/>
                <w:lang w:val="fr-CA"/>
              </w:rPr>
              <w:t>Date du test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CA"/>
              </w:rPr>
            </w:pPr>
            <w:r w:rsidRPr="00251B4E">
              <w:rPr>
                <w:color w:val="000000"/>
                <w:sz w:val="22"/>
                <w:szCs w:val="22"/>
                <w:lang w:val="fr-CA"/>
              </w:rPr>
              <w:t>Testé par :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bottom w:val="thinThickLargeGap" w:sz="24" w:space="0" w:color="auto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1080" w:type="dxa"/>
            <w:tcBorders>
              <w:top w:val="nil"/>
              <w:bottom w:val="thinThickLargeGap" w:sz="24" w:space="0" w:color="auto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fr-CA"/>
              </w:rPr>
            </w:pPr>
          </w:p>
          <w:p w:rsidR="002C58E0" w:rsidRPr="000D0F5D" w:rsidRDefault="000D0F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fr-CA"/>
              </w:rPr>
            </w:pPr>
            <w:r w:rsidRPr="000D0F5D">
              <w:rPr>
                <w:sz w:val="22"/>
                <w:szCs w:val="22"/>
                <w:lang w:val="fr-CA"/>
              </w:rPr>
              <w:t>Résultat</w:t>
            </w:r>
          </w:p>
        </w:tc>
        <w:tc>
          <w:tcPr>
            <w:tcW w:w="4608" w:type="dxa"/>
            <w:gridSpan w:val="5"/>
            <w:tcBorders>
              <w:top w:val="nil"/>
              <w:bottom w:val="thinThickLargeGap" w:sz="24" w:space="0" w:color="auto"/>
            </w:tcBorders>
          </w:tcPr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fr-CA"/>
              </w:rPr>
            </w:pPr>
          </w:p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fr-CA"/>
              </w:rPr>
            </w:pPr>
            <w:r w:rsidRPr="00251B4E">
              <w:rPr>
                <w:b/>
                <w:sz w:val="22"/>
                <w:szCs w:val="22"/>
                <w:lang w:val="fr-CA"/>
              </w:rPr>
              <w:t>Comment</w:t>
            </w:r>
            <w:r w:rsidR="000D0F5D" w:rsidRPr="00251B4E">
              <w:rPr>
                <w:b/>
                <w:sz w:val="22"/>
                <w:szCs w:val="22"/>
                <w:lang w:val="fr-CA"/>
              </w:rPr>
              <w:t xml:space="preserve">aire </w:t>
            </w:r>
            <w:r w:rsidRPr="00251B4E">
              <w:rPr>
                <w:b/>
                <w:sz w:val="22"/>
                <w:szCs w:val="22"/>
                <w:lang w:val="fr-CA"/>
              </w:rPr>
              <w:t xml:space="preserve">/ </w:t>
            </w:r>
            <w:r w:rsidR="000D0F5D" w:rsidRPr="00251B4E">
              <w:rPr>
                <w:b/>
                <w:sz w:val="22"/>
                <w:szCs w:val="22"/>
                <w:lang w:val="fr-CA"/>
              </w:rPr>
              <w:t>mesure prise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Vérification - alarme</w:t>
            </w:r>
          </w:p>
        </w:tc>
        <w:tc>
          <w:tcPr>
            <w:tcW w:w="1080" w:type="dxa"/>
            <w:tcBorders>
              <w:top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  <w:tcBorders>
              <w:top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 xml:space="preserve">Courant </w:t>
            </w:r>
            <w:r w:rsidR="00251B4E" w:rsidRPr="00251B4E">
              <w:rPr>
                <w:b/>
                <w:color w:val="000000"/>
                <w:lang w:val="fr-CA"/>
              </w:rPr>
              <w:t>auxiliaire</w:t>
            </w:r>
          </w:p>
        </w:tc>
        <w:tc>
          <w:tcPr>
            <w:tcW w:w="1080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Sonde de température élevée</w:t>
            </w:r>
          </w:p>
        </w:tc>
        <w:tc>
          <w:tcPr>
            <w:tcW w:w="1080" w:type="dxa"/>
          </w:tcPr>
          <w:p w:rsidR="00251B4E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 w:rsidRPr="000D0F5D">
              <w:rPr>
                <w:sz w:val="12"/>
                <w:lang w:val="fr-CA"/>
              </w:rPr>
              <w:t>Alarm</w:t>
            </w:r>
            <w:r>
              <w:rPr>
                <w:sz w:val="12"/>
                <w:lang w:val="fr-CA"/>
              </w:rPr>
              <w:t>e</w:t>
            </w:r>
            <w:r w:rsidRPr="000D0F5D">
              <w:rPr>
                <w:sz w:val="12"/>
                <w:lang w:val="fr-CA"/>
              </w:rPr>
              <w:t xml:space="preserve"> </w:t>
            </w:r>
            <w:r>
              <w:rPr>
                <w:sz w:val="12"/>
                <w:lang w:val="fr-CA"/>
              </w:rPr>
              <w:t xml:space="preserve">de température </w:t>
            </w:r>
          </w:p>
          <w:p w:rsidR="002C58E0" w:rsidRPr="000D0F5D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en fonction</w:t>
            </w:r>
          </w:p>
        </w:tc>
        <w:tc>
          <w:tcPr>
            <w:tcW w:w="1170" w:type="dxa"/>
            <w:gridSpan w:val="2"/>
          </w:tcPr>
          <w:p w:rsidR="00251B4E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 w:rsidRPr="000D0F5D">
              <w:rPr>
                <w:sz w:val="12"/>
                <w:lang w:val="fr-CA"/>
              </w:rPr>
              <w:t>Alarm</w:t>
            </w:r>
            <w:r>
              <w:rPr>
                <w:sz w:val="12"/>
                <w:lang w:val="fr-CA"/>
              </w:rPr>
              <w:t>e</w:t>
            </w:r>
            <w:r w:rsidRPr="000D0F5D">
              <w:rPr>
                <w:sz w:val="12"/>
                <w:lang w:val="fr-CA"/>
              </w:rPr>
              <w:t xml:space="preserve"> </w:t>
            </w:r>
            <w:r>
              <w:rPr>
                <w:sz w:val="12"/>
                <w:lang w:val="fr-CA"/>
              </w:rPr>
              <w:t>de température</w:t>
            </w:r>
          </w:p>
          <w:p w:rsidR="002C58E0" w:rsidRPr="000D0F5D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hors fonction</w:t>
            </w:r>
          </w:p>
        </w:tc>
        <w:tc>
          <w:tcPr>
            <w:tcW w:w="3438" w:type="dxa"/>
            <w:gridSpan w:val="3"/>
          </w:tcPr>
          <w:p w:rsidR="002C58E0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2"/>
                <w:lang w:val="fr-CA"/>
              </w:rPr>
            </w:pPr>
            <w:r w:rsidRPr="000D0F5D">
              <w:rPr>
                <w:color w:val="000000"/>
                <w:sz w:val="22"/>
                <w:lang w:val="fr-CA"/>
              </w:rPr>
              <w:t xml:space="preserve">Activation prévue de l'alarme </w:t>
            </w:r>
            <w:r w:rsidR="000D0F5D" w:rsidRPr="000D0F5D">
              <w:rPr>
                <w:color w:val="000000"/>
                <w:sz w:val="22"/>
                <w:lang w:val="fr-CA"/>
              </w:rPr>
              <w:t>à</w:t>
            </w:r>
            <w:r w:rsidRPr="000D0F5D">
              <w:rPr>
                <w:color w:val="000000"/>
                <w:sz w:val="22"/>
                <w:lang w:val="fr-CA"/>
              </w:rPr>
              <w:t xml:space="preserve"> </w:t>
            </w:r>
          </w:p>
          <w:p w:rsidR="00F84281" w:rsidRDefault="00F84281" w:rsidP="00F8428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7F"/>
            </w:r>
            <w:r>
              <w:rPr>
                <w:rFonts w:cs="Arial"/>
                <w:sz w:val="22"/>
              </w:rPr>
              <w:t xml:space="preserve"> -18 </w:t>
            </w:r>
            <w:r w:rsidRPr="00F84281">
              <w:rPr>
                <w:rFonts w:cs="Arial"/>
                <w:sz w:val="22"/>
                <w:vertAlign w:val="superscript"/>
              </w:rPr>
              <w:t>o</w:t>
            </w:r>
            <w:r>
              <w:rPr>
                <w:rFonts w:cs="Arial"/>
                <w:sz w:val="22"/>
              </w:rPr>
              <w:t xml:space="preserve">C               </w:t>
            </w:r>
            <w:r>
              <w:rPr>
                <w:rFonts w:cs="Arial"/>
                <w:sz w:val="22"/>
              </w:rPr>
              <w:sym w:font="Symbol" w:char="F07F"/>
            </w:r>
            <w:r>
              <w:rPr>
                <w:rFonts w:cs="Arial"/>
                <w:sz w:val="22"/>
              </w:rPr>
              <w:t xml:space="preserve"> -30 </w:t>
            </w:r>
            <w:r w:rsidRPr="00F84281">
              <w:rPr>
                <w:rFonts w:cs="Arial"/>
                <w:sz w:val="22"/>
                <w:vertAlign w:val="superscript"/>
              </w:rPr>
              <w:t>o</w:t>
            </w:r>
            <w:r>
              <w:rPr>
                <w:rFonts w:cs="Arial"/>
                <w:sz w:val="22"/>
              </w:rPr>
              <w:t>C</w:t>
            </w:r>
          </w:p>
          <w:p w:rsidR="00F84281" w:rsidRPr="000D0F5D" w:rsidRDefault="00F84281" w:rsidP="00F8428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CA"/>
              </w:rPr>
            </w:pPr>
            <w:r>
              <w:rPr>
                <w:rFonts w:cs="Arial"/>
                <w:sz w:val="22"/>
              </w:rPr>
              <w:sym w:font="Symbol" w:char="F07F"/>
            </w:r>
            <w:r>
              <w:rPr>
                <w:rFonts w:cs="Arial"/>
                <w:sz w:val="22"/>
              </w:rPr>
              <w:t xml:space="preserve"> Autre ___________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0D0F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 xml:space="preserve">Nettoyage </w:t>
            </w:r>
            <w:r w:rsidR="002C58E0" w:rsidRPr="000D0F5D">
              <w:rPr>
                <w:b/>
                <w:lang w:val="fr-CA"/>
              </w:rPr>
              <w:t xml:space="preserve"> int</w:t>
            </w:r>
            <w:r w:rsidRPr="000D0F5D">
              <w:rPr>
                <w:b/>
                <w:lang w:val="fr-CA"/>
              </w:rPr>
              <w:t>érieur</w:t>
            </w:r>
            <w:r w:rsidR="002C58E0" w:rsidRPr="000D0F5D">
              <w:rPr>
                <w:b/>
                <w:lang w:val="fr-CA"/>
              </w:rPr>
              <w:t>/ext</w:t>
            </w:r>
            <w:r w:rsidRPr="000D0F5D">
              <w:rPr>
                <w:b/>
                <w:lang w:val="fr-CA"/>
              </w:rPr>
              <w:t>érieur</w:t>
            </w:r>
          </w:p>
        </w:tc>
        <w:tc>
          <w:tcPr>
            <w:tcW w:w="1080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Compress</w:t>
            </w:r>
            <w:r w:rsidR="000D0F5D" w:rsidRPr="000D0F5D">
              <w:rPr>
                <w:b/>
                <w:lang w:val="fr-CA"/>
              </w:rPr>
              <w:t>eur nettoyé</w:t>
            </w:r>
            <w:r w:rsidRPr="000D0F5D">
              <w:rPr>
                <w:b/>
                <w:lang w:val="fr-CA"/>
              </w:rPr>
              <w:t>?</w:t>
            </w:r>
          </w:p>
        </w:tc>
        <w:tc>
          <w:tcPr>
            <w:tcW w:w="1080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F8428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>
              <w:rPr>
                <w:b/>
                <w:lang w:val="fr-CA"/>
              </w:rPr>
              <w:t>Fuite du</w:t>
            </w:r>
            <w:r w:rsidR="000D0F5D" w:rsidRPr="000D0F5D">
              <w:rPr>
                <w:b/>
                <w:lang w:val="fr-CA"/>
              </w:rPr>
              <w:t xml:space="preserve"> compresseur</w:t>
            </w:r>
            <w:r w:rsidR="002C58E0" w:rsidRPr="000D0F5D">
              <w:rPr>
                <w:b/>
                <w:lang w:val="fr-CA"/>
              </w:rPr>
              <w:t>?</w:t>
            </w:r>
          </w:p>
        </w:tc>
        <w:tc>
          <w:tcPr>
            <w:tcW w:w="1080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Circulation d'air OK?</w:t>
            </w:r>
          </w:p>
        </w:tc>
        <w:tc>
          <w:tcPr>
            <w:tcW w:w="1080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Joints de porte OK?</w:t>
            </w:r>
          </w:p>
        </w:tc>
        <w:tc>
          <w:tcPr>
            <w:tcW w:w="1080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608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0D0F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Autre (préciser)</w:t>
            </w:r>
            <w:r w:rsidR="00045495">
              <w:rPr>
                <w:b/>
                <w:lang w:val="fr-CA"/>
              </w:rPr>
              <w:t> :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6"/>
            <w:tcBorders>
              <w:right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Revu par :</w:t>
            </w:r>
          </w:p>
        </w:tc>
        <w:tc>
          <w:tcPr>
            <w:tcW w:w="2808" w:type="dxa"/>
            <w:tcBorders>
              <w:left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Date</w:t>
            </w:r>
            <w:r w:rsidR="00045495">
              <w:rPr>
                <w:b/>
                <w:lang w:val="fr-CA"/>
              </w:rPr>
              <w:t> :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0D0F5D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>
              <w:rPr>
                <w:b/>
                <w:color w:val="000000"/>
                <w:lang w:val="fr-CA"/>
              </w:rPr>
              <w:t xml:space="preserve">Commentaires, </w:t>
            </w:r>
            <w:r w:rsidR="00572F67" w:rsidRPr="000D0F5D">
              <w:rPr>
                <w:b/>
                <w:color w:val="000000"/>
                <w:lang w:val="fr-CA"/>
              </w:rPr>
              <w:t>mesure corrective :</w:t>
            </w: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:rsidR="002C58E0" w:rsidRPr="000D0F5D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 xml:space="preserve">Date de la prochaine inspection : </w:t>
            </w: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</w:tc>
      </w:tr>
    </w:tbl>
    <w:p w:rsidR="002C58E0" w:rsidRPr="000D0F5D" w:rsidRDefault="00572F67" w:rsidP="00572F67">
      <w:pPr>
        <w:pStyle w:val="Header"/>
        <w:tabs>
          <w:tab w:val="clear" w:pos="4320"/>
          <w:tab w:val="clear" w:pos="8640"/>
        </w:tabs>
        <w:rPr>
          <w:lang w:val="fr-CA"/>
        </w:rPr>
      </w:pPr>
      <w:r w:rsidRPr="00251B4E">
        <w:rPr>
          <w:color w:val="000000"/>
          <w:lang w:val="fr-CA"/>
        </w:rPr>
        <w:t xml:space="preserve">S = Satisfaisant </w:t>
      </w:r>
      <w:r w:rsidR="00251B4E" w:rsidRPr="00251B4E">
        <w:rPr>
          <w:color w:val="000000"/>
          <w:lang w:val="fr-CA"/>
        </w:rPr>
        <w:tab/>
      </w:r>
      <w:r w:rsidR="00251B4E" w:rsidRPr="00251B4E">
        <w:rPr>
          <w:color w:val="000000"/>
          <w:lang w:val="fr-CA"/>
        </w:rPr>
        <w:tab/>
      </w:r>
      <w:r w:rsidR="00251B4E" w:rsidRPr="00251B4E">
        <w:rPr>
          <w:color w:val="000000"/>
          <w:lang w:val="fr-CA"/>
        </w:rPr>
        <w:tab/>
      </w:r>
      <w:r w:rsidRPr="00251B4E">
        <w:rPr>
          <w:color w:val="000000"/>
          <w:lang w:val="fr-CA"/>
        </w:rPr>
        <w:t>N = Non</w:t>
      </w:r>
    </w:p>
    <w:p w:rsidR="002C58E0" w:rsidRPr="000D0F5D" w:rsidRDefault="00572F67" w:rsidP="00572F67">
      <w:pPr>
        <w:pStyle w:val="Header"/>
        <w:tabs>
          <w:tab w:val="clear" w:pos="4320"/>
          <w:tab w:val="clear" w:pos="8640"/>
        </w:tabs>
        <w:rPr>
          <w:lang w:val="fr-CA"/>
        </w:rPr>
      </w:pPr>
      <w:r w:rsidRPr="00251B4E">
        <w:rPr>
          <w:color w:val="000000"/>
          <w:lang w:val="fr-CA"/>
        </w:rPr>
        <w:t>N</w:t>
      </w:r>
      <w:r w:rsidR="005069EB">
        <w:rPr>
          <w:color w:val="000000"/>
          <w:lang w:val="fr-CA"/>
        </w:rPr>
        <w:t>S</w:t>
      </w:r>
      <w:r w:rsidRPr="00251B4E">
        <w:rPr>
          <w:color w:val="000000"/>
          <w:lang w:val="fr-CA"/>
        </w:rPr>
        <w:t xml:space="preserve"> = Non satisfaisant </w:t>
      </w:r>
      <w:r w:rsidR="00251B4E" w:rsidRPr="00251B4E">
        <w:rPr>
          <w:color w:val="000000"/>
          <w:lang w:val="fr-CA"/>
        </w:rPr>
        <w:tab/>
      </w:r>
      <w:r w:rsidR="00251B4E" w:rsidRPr="00251B4E">
        <w:rPr>
          <w:color w:val="000000"/>
          <w:lang w:val="fr-CA"/>
        </w:rPr>
        <w:tab/>
      </w:r>
      <w:r w:rsidRPr="00251B4E">
        <w:rPr>
          <w:color w:val="000000"/>
          <w:lang w:val="fr-CA"/>
        </w:rPr>
        <w:t>O = Oui</w:t>
      </w:r>
    </w:p>
    <w:sectPr w:rsidR="002C58E0" w:rsidRPr="000D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797" w:bottom="1440" w:left="1797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4E" w:rsidRDefault="00FC6B4E">
      <w:r>
        <w:separator/>
      </w:r>
    </w:p>
  </w:endnote>
  <w:endnote w:type="continuationSeparator" w:id="0">
    <w:p w:rsidR="00FC6B4E" w:rsidRDefault="00FC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53" w:rsidRDefault="00D0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F8428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F84281" w:rsidRDefault="000B7D46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sz w:val="8"/>
            </w:rPr>
            <w:t>443</w:t>
          </w:r>
          <w:r w:rsidR="00651C9E"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F84281" w:rsidRDefault="00F84281">
          <w:pPr>
            <w:pStyle w:val="Footer"/>
            <w:jc w:val="center"/>
            <w:rPr>
              <w:sz w:val="18"/>
            </w:rPr>
          </w:pPr>
        </w:p>
        <w:p w:rsidR="00F84281" w:rsidRDefault="00D00853">
          <w:pPr>
            <w:pStyle w:val="Footer"/>
            <w:jc w:val="center"/>
            <w:rPr>
              <w:sz w:val="18"/>
            </w:rPr>
          </w:pPr>
          <w:r w:rsidRPr="00AB3EEF">
            <w:rPr>
              <w:rFonts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cs="Arial"/>
              <w:bCs/>
              <w:sz w:val="18"/>
              <w:szCs w:val="28"/>
              <w:lang w:val="fr-CA"/>
            </w:rPr>
            <w:t>o</w:t>
          </w:r>
          <w:r>
            <w:rPr>
              <w:sz w:val="18"/>
            </w:rPr>
            <w:t xml:space="preserve"> </w:t>
          </w:r>
        </w:p>
      </w:tc>
      <w:tc>
        <w:tcPr>
          <w:tcW w:w="1620" w:type="dxa"/>
          <w:tcBorders>
            <w:top w:val="nil"/>
          </w:tcBorders>
        </w:tcPr>
        <w:p w:rsidR="00F84281" w:rsidRDefault="00F84281">
          <w:pPr>
            <w:pStyle w:val="Footer"/>
            <w:jc w:val="right"/>
            <w:rPr>
              <w:sz w:val="18"/>
            </w:rPr>
          </w:pPr>
        </w:p>
        <w:p w:rsidR="00F84281" w:rsidRDefault="00F84281" w:rsidP="00D00853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CAQ.00</w:t>
          </w:r>
          <w:r w:rsidR="000B7D46">
            <w:rPr>
              <w:sz w:val="18"/>
            </w:rPr>
            <w:t>4</w:t>
          </w:r>
          <w:r>
            <w:rPr>
              <w:sz w:val="18"/>
            </w:rPr>
            <w:t xml:space="preserve">F1 </w:t>
          </w:r>
          <w:r>
            <w:rPr>
              <w:sz w:val="18"/>
            </w:rPr>
            <w:br/>
          </w:r>
          <w:r>
            <w:rPr>
              <w:snapToGrid w:val="0"/>
              <w:sz w:val="18"/>
            </w:rPr>
            <w:t xml:space="preserve">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815365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815365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F84281" w:rsidRDefault="00F84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53" w:rsidRDefault="00D0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4E" w:rsidRDefault="00FC6B4E">
      <w:r>
        <w:separator/>
      </w:r>
    </w:p>
  </w:footnote>
  <w:footnote w:type="continuationSeparator" w:id="0">
    <w:p w:rsidR="00FC6B4E" w:rsidRDefault="00FC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53" w:rsidRDefault="00D00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81" w:rsidRDefault="00F84281" w:rsidP="00572F67">
    <w:pPr>
      <w:pStyle w:val="Header"/>
      <w:jc w:val="center"/>
      <w:rPr>
        <w:b/>
        <w:sz w:val="28"/>
        <w:lang w:val="fr-CA"/>
      </w:rPr>
    </w:pPr>
    <w:r w:rsidRPr="00251B4E">
      <w:rPr>
        <w:b/>
        <w:sz w:val="28"/>
        <w:lang w:val="fr-CA"/>
      </w:rPr>
      <w:t xml:space="preserve">Entretien des </w:t>
    </w:r>
    <w:r>
      <w:rPr>
        <w:b/>
        <w:sz w:val="28"/>
        <w:lang w:val="fr-CA"/>
      </w:rPr>
      <w:t>congélateurs</w:t>
    </w:r>
    <w:r w:rsidRPr="00251B4E">
      <w:rPr>
        <w:b/>
        <w:sz w:val="28"/>
        <w:lang w:val="fr-CA"/>
      </w:rPr>
      <w:t xml:space="preserve"> </w:t>
    </w:r>
  </w:p>
  <w:p w:rsidR="00F84281" w:rsidRPr="00251B4E" w:rsidRDefault="00F84281" w:rsidP="00572F67">
    <w:pPr>
      <w:pStyle w:val="Header"/>
      <w:jc w:val="center"/>
      <w:rPr>
        <w:b/>
        <w:sz w:val="28"/>
        <w:lang w:val="fr-CA"/>
      </w:rPr>
    </w:pPr>
    <w:r w:rsidRPr="00251B4E">
      <w:rPr>
        <w:b/>
        <w:sz w:val="28"/>
        <w:lang w:val="fr-CA"/>
      </w:rPr>
      <w:t>d'entreposage des produits sanguins</w:t>
    </w:r>
  </w:p>
  <w:p w:rsidR="00F84281" w:rsidRDefault="00F84281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53" w:rsidRDefault="00D00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A1D"/>
    <w:multiLevelType w:val="multilevel"/>
    <w:tmpl w:val="5FB2A2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6"/>
      <w:numFmt w:val="decimal"/>
      <w:pStyle w:val="Heading3"/>
      <w:lvlText w:val="%3.%1.%2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35"/>
    <w:rsid w:val="00045495"/>
    <w:rsid w:val="000B7D46"/>
    <w:rsid w:val="000D0F5D"/>
    <w:rsid w:val="00111B50"/>
    <w:rsid w:val="00251B4E"/>
    <w:rsid w:val="002B7AB3"/>
    <w:rsid w:val="002C58E0"/>
    <w:rsid w:val="00363D32"/>
    <w:rsid w:val="00414635"/>
    <w:rsid w:val="005069EB"/>
    <w:rsid w:val="005118FB"/>
    <w:rsid w:val="00572F67"/>
    <w:rsid w:val="00651C9E"/>
    <w:rsid w:val="006A4BF8"/>
    <w:rsid w:val="006C5A1C"/>
    <w:rsid w:val="007404D4"/>
    <w:rsid w:val="00815365"/>
    <w:rsid w:val="009971BD"/>
    <w:rsid w:val="00C85E43"/>
    <w:rsid w:val="00D00853"/>
    <w:rsid w:val="00F01D8E"/>
    <w:rsid w:val="00F84281"/>
    <w:rsid w:val="00FA239D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E7DE7-DE4D-429D-91BB-BF291B4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framePr w:hSpace="144" w:vSpace="187" w:wrap="around" w:vAnchor="text" w:hAnchor="text" w:y="1"/>
      <w:numPr>
        <w:ilvl w:val="2"/>
        <w:numId w:val="1"/>
      </w:numPr>
      <w:spacing w:after="240"/>
      <w:outlineLvl w:val="2"/>
    </w:pPr>
    <w:rPr>
      <w:rFonts w:ascii="Verdana" w:hAnsi="Verdana"/>
      <w:kern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QCA.003F1 Maintenance of Blood Product Storage Refrigerators</vt:lpstr>
      <vt:lpstr>QCA.003F1 Maintenance of Blood Product Storage Refrigerators</vt:lpstr>
    </vt:vector>
  </TitlesOfParts>
  <Company>St. Paul's Hospital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QCA.003F1 Maintenance of Blood Product Storage Refrigerators</dc:title>
  <dc:subject/>
  <dc:creator>TOPO</dc:creator>
  <cp:keywords/>
  <cp:lastModifiedBy>Nesrallah, Heather</cp:lastModifiedBy>
  <cp:revision>2</cp:revision>
  <cp:lastPrinted>2010-04-24T19:13:00Z</cp:lastPrinted>
  <dcterms:created xsi:type="dcterms:W3CDTF">2019-08-12T23:44:00Z</dcterms:created>
  <dcterms:modified xsi:type="dcterms:W3CDTF">2019-08-12T23:44:00Z</dcterms:modified>
</cp:coreProperties>
</file>