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006" w:type="dxa"/>
        <w:tblLayout w:type="fixed"/>
        <w:tblLook w:val="0000" w:firstRow="0" w:lastRow="0" w:firstColumn="0" w:lastColumn="0" w:noHBand="0" w:noVBand="0"/>
      </w:tblPr>
      <w:tblGrid>
        <w:gridCol w:w="835"/>
        <w:gridCol w:w="803"/>
        <w:gridCol w:w="32"/>
        <w:gridCol w:w="778"/>
        <w:gridCol w:w="57"/>
        <w:gridCol w:w="33"/>
        <w:gridCol w:w="270"/>
        <w:gridCol w:w="720"/>
        <w:gridCol w:w="5310"/>
        <w:gridCol w:w="7168"/>
      </w:tblGrid>
      <w:tr w:rsidR="00D41C98" w:rsidRPr="001613D8" w:rsidTr="002D7B5E">
        <w:tblPrEx>
          <w:tblCellMar>
            <w:top w:w="0" w:type="dxa"/>
            <w:bottom w:w="0" w:type="dxa"/>
          </w:tblCellMar>
        </w:tblPrEx>
        <w:trPr>
          <w:gridAfter w:val="1"/>
          <w:wAfter w:w="7168" w:type="dxa"/>
          <w:cantSplit/>
        </w:trPr>
        <w:tc>
          <w:tcPr>
            <w:tcW w:w="8838" w:type="dxa"/>
            <w:gridSpan w:val="9"/>
          </w:tcPr>
          <w:p w:rsidR="00D41C98" w:rsidRPr="004215EE" w:rsidRDefault="00D41C98" w:rsidP="00057745">
            <w:pPr>
              <w:pStyle w:val="Heading1"/>
            </w:pPr>
            <w:bookmarkStart w:id="0" w:name="_GoBack"/>
            <w:bookmarkEnd w:id="0"/>
            <w:r w:rsidRPr="004215EE">
              <w:t>Principe</w:t>
            </w:r>
          </w:p>
        </w:tc>
      </w:tr>
      <w:tr w:rsidR="00D41C98" w:rsidRPr="001613D8" w:rsidTr="002D7B5E">
        <w:tblPrEx>
          <w:tblCellMar>
            <w:top w:w="0" w:type="dxa"/>
            <w:bottom w:w="0" w:type="dxa"/>
          </w:tblCellMar>
        </w:tblPrEx>
        <w:trPr>
          <w:gridAfter w:val="1"/>
          <w:wAfter w:w="7168" w:type="dxa"/>
          <w:cantSplit/>
        </w:trPr>
        <w:tc>
          <w:tcPr>
            <w:tcW w:w="835" w:type="dxa"/>
          </w:tcPr>
          <w:p w:rsidR="00D41C98" w:rsidRPr="004215EE" w:rsidRDefault="00D41C98">
            <w:pPr>
              <w:rPr>
                <w:rFonts w:ascii="Arial" w:hAnsi="Arial"/>
                <w:color w:val="000000"/>
                <w:lang w:val="fr-CA"/>
              </w:rPr>
            </w:pPr>
          </w:p>
        </w:tc>
        <w:tc>
          <w:tcPr>
            <w:tcW w:w="8003" w:type="dxa"/>
            <w:gridSpan w:val="8"/>
          </w:tcPr>
          <w:p w:rsidR="00D41C98" w:rsidRPr="004215EE" w:rsidRDefault="001613D8">
            <w:pPr>
              <w:rPr>
                <w:rFonts w:ascii="Arial" w:hAnsi="Arial"/>
                <w:color w:val="000000"/>
                <w:lang w:val="fr-CA"/>
              </w:rPr>
            </w:pPr>
            <w:r w:rsidRPr="004215EE">
              <w:rPr>
                <w:rFonts w:ascii="Arial" w:hAnsi="Arial"/>
                <w:color w:val="000000"/>
                <w:lang w:val="fr-CA"/>
              </w:rPr>
              <w:t xml:space="preserve">Pour uniformiser la lecture et la </w:t>
            </w:r>
            <w:r w:rsidR="004215EE" w:rsidRPr="004215EE">
              <w:rPr>
                <w:rFonts w:ascii="Arial" w:hAnsi="Arial"/>
                <w:color w:val="000000"/>
                <w:lang w:val="fr-CA"/>
              </w:rPr>
              <w:t>documentation</w:t>
            </w:r>
            <w:r w:rsidRPr="004215EE">
              <w:rPr>
                <w:rFonts w:ascii="Arial" w:hAnsi="Arial"/>
                <w:color w:val="000000"/>
                <w:lang w:val="fr-CA"/>
              </w:rPr>
              <w:t xml:space="preserve"> </w:t>
            </w:r>
            <w:r w:rsidR="004215EE" w:rsidRPr="004215EE">
              <w:rPr>
                <w:rFonts w:ascii="Arial" w:hAnsi="Arial"/>
                <w:color w:val="000000"/>
                <w:lang w:val="fr-CA"/>
              </w:rPr>
              <w:t xml:space="preserve">de </w:t>
            </w:r>
            <w:r w:rsidRPr="004215EE">
              <w:rPr>
                <w:rFonts w:ascii="Arial" w:hAnsi="Arial"/>
                <w:color w:val="000000"/>
                <w:lang w:val="fr-CA"/>
              </w:rPr>
              <w:t xml:space="preserve">la température des appareils d’entreposage des produits sanguins utilisés au </w:t>
            </w:r>
            <w:r w:rsidR="00A12884">
              <w:rPr>
                <w:rFonts w:ascii="Arial" w:hAnsi="Arial"/>
                <w:color w:val="000000"/>
                <w:lang w:val="fr-CA"/>
              </w:rPr>
              <w:t>Laboratoire de médecine transfusionnelle (LMT)</w:t>
            </w:r>
            <w:r w:rsidR="00D41C98" w:rsidRPr="004215EE">
              <w:rPr>
                <w:rFonts w:ascii="Arial" w:hAnsi="Arial"/>
                <w:color w:val="000000"/>
                <w:lang w:val="fr-CA"/>
              </w:rPr>
              <w:t>.</w:t>
            </w:r>
          </w:p>
          <w:p w:rsidR="00D41C98" w:rsidRPr="004215EE" w:rsidRDefault="00D41C98">
            <w:pPr>
              <w:rPr>
                <w:rFonts w:ascii="Arial" w:hAnsi="Arial"/>
                <w:color w:val="000000"/>
                <w:lang w:val="fr-CA"/>
              </w:rPr>
            </w:pPr>
          </w:p>
        </w:tc>
      </w:tr>
      <w:tr w:rsidR="00D41C98" w:rsidRPr="001613D8" w:rsidTr="002D7B5E">
        <w:tblPrEx>
          <w:tblCellMar>
            <w:top w:w="0" w:type="dxa"/>
            <w:bottom w:w="0" w:type="dxa"/>
          </w:tblCellMar>
        </w:tblPrEx>
        <w:trPr>
          <w:gridAfter w:val="1"/>
          <w:wAfter w:w="7168" w:type="dxa"/>
          <w:cantSplit/>
        </w:trPr>
        <w:tc>
          <w:tcPr>
            <w:tcW w:w="8838" w:type="dxa"/>
            <w:gridSpan w:val="9"/>
          </w:tcPr>
          <w:p w:rsidR="00D41C98" w:rsidRPr="004215EE" w:rsidRDefault="004215EE" w:rsidP="00057745">
            <w:pPr>
              <w:pStyle w:val="Heading1"/>
            </w:pPr>
            <w:r w:rsidRPr="004215EE">
              <w:t>Portée et politiques connexes</w:t>
            </w:r>
          </w:p>
        </w:tc>
      </w:tr>
      <w:tr w:rsidR="00D41C98" w:rsidRPr="001613D8" w:rsidTr="002D7B5E">
        <w:tblPrEx>
          <w:tblCellMar>
            <w:top w:w="0" w:type="dxa"/>
            <w:bottom w:w="0" w:type="dxa"/>
          </w:tblCellMar>
        </w:tblPrEx>
        <w:trPr>
          <w:gridAfter w:val="1"/>
          <w:wAfter w:w="7168" w:type="dxa"/>
          <w:cantSplit/>
        </w:trPr>
        <w:tc>
          <w:tcPr>
            <w:tcW w:w="835" w:type="dxa"/>
          </w:tcPr>
          <w:p w:rsidR="00D41C98" w:rsidRPr="004215EE" w:rsidRDefault="00D41C98">
            <w:pPr>
              <w:rPr>
                <w:rFonts w:ascii="Arial" w:hAnsi="Arial"/>
                <w:color w:val="000000"/>
                <w:lang w:val="fr-CA"/>
              </w:rPr>
            </w:pPr>
          </w:p>
        </w:tc>
        <w:tc>
          <w:tcPr>
            <w:tcW w:w="835" w:type="dxa"/>
            <w:gridSpan w:val="2"/>
          </w:tcPr>
          <w:p w:rsidR="00D41C98" w:rsidRPr="004215EE" w:rsidRDefault="00D41C98">
            <w:pPr>
              <w:pStyle w:val="Heading2"/>
              <w:numPr>
                <w:ilvl w:val="0"/>
                <w:numId w:val="0"/>
              </w:numPr>
              <w:rPr>
                <w:rFonts w:ascii="Arial" w:hAnsi="Arial"/>
                <w:color w:val="000000"/>
                <w:lang w:val="fr-CA"/>
              </w:rPr>
            </w:pPr>
            <w:r w:rsidRPr="004215EE">
              <w:rPr>
                <w:rFonts w:ascii="Arial" w:hAnsi="Arial"/>
                <w:color w:val="000000"/>
                <w:lang w:val="fr-CA"/>
              </w:rPr>
              <w:t>2.1</w:t>
            </w:r>
          </w:p>
        </w:tc>
        <w:tc>
          <w:tcPr>
            <w:tcW w:w="7168" w:type="dxa"/>
            <w:gridSpan w:val="6"/>
          </w:tcPr>
          <w:p w:rsidR="00D41C98" w:rsidRPr="00A12884" w:rsidRDefault="001613D8">
            <w:pPr>
              <w:rPr>
                <w:rFonts w:ascii="Arial" w:hAnsi="Arial"/>
                <w:color w:val="000000"/>
                <w:lang w:val="fr-CA"/>
              </w:rPr>
            </w:pPr>
            <w:r w:rsidRPr="004215EE">
              <w:rPr>
                <w:rFonts w:ascii="Arial" w:hAnsi="Arial"/>
                <w:color w:val="000000"/>
                <w:lang w:val="fr-CA"/>
              </w:rPr>
              <w:t>Le</w:t>
            </w:r>
            <w:r w:rsidR="00D41C98" w:rsidRPr="004215EE">
              <w:rPr>
                <w:rFonts w:ascii="Arial" w:hAnsi="Arial"/>
                <w:color w:val="000000"/>
                <w:lang w:val="fr-CA"/>
              </w:rPr>
              <w:t xml:space="preserve"> </w:t>
            </w:r>
            <w:r w:rsidR="00A12884">
              <w:rPr>
                <w:rFonts w:ascii="Arial" w:hAnsi="Arial"/>
                <w:color w:val="000000"/>
                <w:lang w:val="fr-CA"/>
              </w:rPr>
              <w:t>LMT</w:t>
            </w:r>
            <w:r w:rsidR="00D41C98" w:rsidRPr="004215EE">
              <w:rPr>
                <w:rFonts w:ascii="Arial" w:hAnsi="Arial"/>
                <w:color w:val="000000"/>
                <w:lang w:val="fr-CA"/>
              </w:rPr>
              <w:t xml:space="preserve"> </w:t>
            </w:r>
            <w:r w:rsidRPr="004215EE">
              <w:rPr>
                <w:rFonts w:ascii="Arial" w:hAnsi="Arial"/>
                <w:color w:val="000000"/>
                <w:lang w:val="fr-CA"/>
              </w:rPr>
              <w:t>aura une procédure écrite des mesures à prendre lorsque la température d’un</w:t>
            </w:r>
            <w:r w:rsidR="00D41C98" w:rsidRPr="004215EE">
              <w:rPr>
                <w:rFonts w:ascii="Arial" w:hAnsi="Arial"/>
                <w:color w:val="000000"/>
                <w:lang w:val="fr-CA"/>
              </w:rPr>
              <w:t xml:space="preserve"> </w:t>
            </w:r>
            <w:r w:rsidR="004215EE" w:rsidRPr="004215EE">
              <w:rPr>
                <w:rFonts w:ascii="Arial" w:hAnsi="Arial"/>
                <w:color w:val="000000"/>
                <w:lang w:val="fr-CA"/>
              </w:rPr>
              <w:t>réfrigérateur</w:t>
            </w:r>
            <w:r w:rsidR="00D41C98" w:rsidRPr="004215EE">
              <w:rPr>
                <w:rFonts w:ascii="Arial" w:hAnsi="Arial"/>
                <w:color w:val="000000"/>
                <w:lang w:val="fr-CA"/>
              </w:rPr>
              <w:t xml:space="preserve">, </w:t>
            </w:r>
            <w:r w:rsidR="004215EE" w:rsidRPr="004215EE">
              <w:rPr>
                <w:rFonts w:ascii="Arial" w:hAnsi="Arial"/>
                <w:color w:val="000000"/>
                <w:lang w:val="fr-CA"/>
              </w:rPr>
              <w:t>d’un congélateur</w:t>
            </w:r>
            <w:r w:rsidR="00D41C98" w:rsidRPr="004215EE">
              <w:rPr>
                <w:rFonts w:ascii="Arial" w:hAnsi="Arial"/>
                <w:color w:val="000000"/>
                <w:lang w:val="fr-CA"/>
              </w:rPr>
              <w:t xml:space="preserve"> </w:t>
            </w:r>
            <w:r w:rsidR="004215EE" w:rsidRPr="004215EE">
              <w:rPr>
                <w:rFonts w:ascii="Arial" w:hAnsi="Arial"/>
                <w:color w:val="000000"/>
                <w:lang w:val="fr-CA"/>
              </w:rPr>
              <w:t>ou</w:t>
            </w:r>
            <w:r w:rsidR="00D41C98" w:rsidRPr="004215EE">
              <w:rPr>
                <w:rFonts w:ascii="Arial" w:hAnsi="Arial"/>
                <w:color w:val="000000"/>
                <w:lang w:val="fr-CA"/>
              </w:rPr>
              <w:t xml:space="preserve"> </w:t>
            </w:r>
            <w:r w:rsidR="004215EE" w:rsidRPr="004215EE">
              <w:rPr>
                <w:rFonts w:ascii="Arial" w:hAnsi="Arial"/>
                <w:color w:val="000000"/>
                <w:lang w:val="fr-CA"/>
              </w:rPr>
              <w:t xml:space="preserve">d’un incubateur de plaquettes </w:t>
            </w:r>
            <w:r w:rsidR="002D0A02">
              <w:rPr>
                <w:rFonts w:ascii="Arial" w:hAnsi="Arial"/>
                <w:color w:val="000000"/>
                <w:lang w:val="fr-CA"/>
              </w:rPr>
              <w:t xml:space="preserve">servant à </w:t>
            </w:r>
            <w:r w:rsidR="004215EE" w:rsidRPr="004215EE">
              <w:rPr>
                <w:rFonts w:ascii="Arial" w:hAnsi="Arial"/>
                <w:color w:val="000000"/>
                <w:lang w:val="fr-CA"/>
              </w:rPr>
              <w:t>entrepose</w:t>
            </w:r>
            <w:r w:rsidR="002D0A02">
              <w:rPr>
                <w:rFonts w:ascii="Arial" w:hAnsi="Arial"/>
                <w:color w:val="000000"/>
                <w:lang w:val="fr-CA"/>
              </w:rPr>
              <w:t>r</w:t>
            </w:r>
            <w:r w:rsidR="004215EE" w:rsidRPr="004215EE">
              <w:rPr>
                <w:rFonts w:ascii="Arial" w:hAnsi="Arial"/>
                <w:color w:val="000000"/>
                <w:lang w:val="fr-CA"/>
              </w:rPr>
              <w:t xml:space="preserve"> des produits sanguins </w:t>
            </w:r>
            <w:r w:rsidR="00A12884">
              <w:rPr>
                <w:rFonts w:ascii="Arial" w:hAnsi="Arial"/>
                <w:color w:val="000000"/>
                <w:lang w:val="fr-CA"/>
              </w:rPr>
              <w:t>s’écarte de</w:t>
            </w:r>
            <w:r w:rsidR="004215EE" w:rsidRPr="004215EE">
              <w:rPr>
                <w:rFonts w:ascii="Arial" w:hAnsi="Arial"/>
                <w:color w:val="000000"/>
                <w:lang w:val="fr-CA"/>
              </w:rPr>
              <w:t xml:space="preserve"> l’éventail acceptable</w:t>
            </w:r>
            <w:r w:rsidR="00A12884">
              <w:rPr>
                <w:rFonts w:ascii="Arial" w:hAnsi="Arial"/>
                <w:color w:val="000000"/>
                <w:lang w:val="fr-CA"/>
              </w:rPr>
              <w:t xml:space="preserve">, décrivant aussi </w:t>
            </w:r>
            <w:r w:rsidR="009018BF">
              <w:rPr>
                <w:rFonts w:ascii="Arial" w:hAnsi="Arial"/>
                <w:color w:val="000000"/>
                <w:lang w:val="fr-CA"/>
              </w:rPr>
              <w:t>l’évaluation d</w:t>
            </w:r>
            <w:r w:rsidR="00A12884">
              <w:rPr>
                <w:rFonts w:ascii="Arial" w:hAnsi="Arial"/>
                <w:color w:val="000000"/>
                <w:lang w:val="fr-CA"/>
              </w:rPr>
              <w:t xml:space="preserve">es effets possibles </w:t>
            </w:r>
            <w:r w:rsidR="00A257C0">
              <w:rPr>
                <w:rFonts w:ascii="Arial" w:hAnsi="Arial"/>
                <w:color w:val="000000"/>
                <w:lang w:val="fr-CA"/>
              </w:rPr>
              <w:t>s</w:t>
            </w:r>
            <w:r w:rsidR="00A12884">
              <w:rPr>
                <w:rFonts w:ascii="Arial" w:hAnsi="Arial"/>
                <w:color w:val="000000"/>
                <w:lang w:val="fr-CA"/>
              </w:rPr>
              <w:t>ur la qualité des produits et la documentation de toute mesure prise</w:t>
            </w:r>
            <w:r w:rsidR="00A12884" w:rsidRPr="00A12884">
              <w:rPr>
                <w:rFonts w:ascii="Arial" w:hAnsi="Arial"/>
                <w:color w:val="000000"/>
                <w:vertAlign w:val="superscript"/>
                <w:lang w:val="fr-CA"/>
              </w:rPr>
              <w:t>9.1</w:t>
            </w:r>
            <w:r w:rsidR="00A12884">
              <w:rPr>
                <w:rFonts w:ascii="Arial" w:hAnsi="Arial"/>
                <w:color w:val="000000"/>
                <w:lang w:val="fr-CA"/>
              </w:rPr>
              <w:t>.</w:t>
            </w:r>
          </w:p>
          <w:p w:rsidR="00D41C98" w:rsidRPr="004215EE" w:rsidRDefault="00D41C98">
            <w:pPr>
              <w:rPr>
                <w:rFonts w:ascii="Arial" w:hAnsi="Arial"/>
                <w:color w:val="000000"/>
                <w:lang w:val="fr-CA"/>
              </w:rPr>
            </w:pPr>
          </w:p>
        </w:tc>
      </w:tr>
      <w:tr w:rsidR="00D41C98" w:rsidRPr="001613D8" w:rsidTr="002D7B5E">
        <w:tblPrEx>
          <w:tblCellMar>
            <w:top w:w="0" w:type="dxa"/>
            <w:bottom w:w="0" w:type="dxa"/>
          </w:tblCellMar>
        </w:tblPrEx>
        <w:trPr>
          <w:gridAfter w:val="1"/>
          <w:wAfter w:w="7168" w:type="dxa"/>
          <w:cantSplit/>
        </w:trPr>
        <w:tc>
          <w:tcPr>
            <w:tcW w:w="835" w:type="dxa"/>
          </w:tcPr>
          <w:p w:rsidR="00D41C98" w:rsidRPr="004215EE" w:rsidRDefault="00D41C98">
            <w:pPr>
              <w:rPr>
                <w:rFonts w:ascii="Arial" w:hAnsi="Arial"/>
                <w:color w:val="000000"/>
                <w:lang w:val="fr-CA"/>
              </w:rPr>
            </w:pPr>
          </w:p>
        </w:tc>
        <w:tc>
          <w:tcPr>
            <w:tcW w:w="835" w:type="dxa"/>
            <w:gridSpan w:val="2"/>
          </w:tcPr>
          <w:p w:rsidR="00D41C98" w:rsidRPr="004215EE" w:rsidRDefault="00D41C98">
            <w:pPr>
              <w:pStyle w:val="Heading2"/>
              <w:numPr>
                <w:ilvl w:val="0"/>
                <w:numId w:val="0"/>
              </w:numPr>
              <w:rPr>
                <w:rFonts w:ascii="Arial" w:hAnsi="Arial"/>
                <w:color w:val="000000"/>
                <w:lang w:val="fr-CA"/>
              </w:rPr>
            </w:pPr>
            <w:r w:rsidRPr="004215EE">
              <w:rPr>
                <w:rFonts w:ascii="Arial" w:hAnsi="Arial"/>
                <w:color w:val="000000"/>
                <w:lang w:val="fr-CA"/>
              </w:rPr>
              <w:t>2.2</w:t>
            </w:r>
          </w:p>
        </w:tc>
        <w:tc>
          <w:tcPr>
            <w:tcW w:w="7168" w:type="dxa"/>
            <w:gridSpan w:val="6"/>
          </w:tcPr>
          <w:p w:rsidR="00D41C98" w:rsidRPr="004215EE" w:rsidRDefault="004215EE">
            <w:pPr>
              <w:rPr>
                <w:rFonts w:ascii="Arial" w:hAnsi="Arial"/>
                <w:color w:val="000000"/>
                <w:lang w:val="fr-CA"/>
              </w:rPr>
            </w:pPr>
            <w:r w:rsidRPr="004215EE">
              <w:rPr>
                <w:rFonts w:ascii="Arial" w:hAnsi="Arial"/>
                <w:color w:val="000000"/>
                <w:lang w:val="fr-CA"/>
              </w:rPr>
              <w:t>Les réfrigérateurs</w:t>
            </w:r>
            <w:r w:rsidR="00D41C98" w:rsidRPr="004215EE">
              <w:rPr>
                <w:rFonts w:ascii="Arial" w:hAnsi="Arial"/>
                <w:color w:val="000000"/>
                <w:lang w:val="fr-CA"/>
              </w:rPr>
              <w:t xml:space="preserve">, </w:t>
            </w:r>
            <w:r w:rsidRPr="004215EE">
              <w:rPr>
                <w:rFonts w:ascii="Arial" w:hAnsi="Arial"/>
                <w:color w:val="000000"/>
                <w:lang w:val="fr-CA"/>
              </w:rPr>
              <w:t>les congélateurs</w:t>
            </w:r>
            <w:r w:rsidR="009018BF">
              <w:rPr>
                <w:rFonts w:ascii="Arial" w:hAnsi="Arial"/>
                <w:color w:val="000000"/>
                <w:lang w:val="fr-CA"/>
              </w:rPr>
              <w:t>, les aires d’entreposage à température ambiante</w:t>
            </w:r>
            <w:r w:rsidR="00D41C98" w:rsidRPr="004215EE">
              <w:rPr>
                <w:rFonts w:ascii="Arial" w:hAnsi="Arial"/>
                <w:color w:val="000000"/>
                <w:lang w:val="fr-CA"/>
              </w:rPr>
              <w:t xml:space="preserve"> </w:t>
            </w:r>
            <w:r w:rsidRPr="004215EE">
              <w:rPr>
                <w:rFonts w:ascii="Arial" w:hAnsi="Arial"/>
                <w:color w:val="000000"/>
                <w:lang w:val="fr-CA"/>
              </w:rPr>
              <w:t xml:space="preserve">et les incubateurs de plaquettes </w:t>
            </w:r>
            <w:r w:rsidR="002D0A02">
              <w:rPr>
                <w:rFonts w:ascii="Arial" w:hAnsi="Arial"/>
                <w:color w:val="000000"/>
                <w:lang w:val="fr-CA"/>
              </w:rPr>
              <w:t xml:space="preserve">servant à </w:t>
            </w:r>
            <w:r w:rsidRPr="004215EE">
              <w:rPr>
                <w:rFonts w:ascii="Arial" w:hAnsi="Arial"/>
                <w:color w:val="000000"/>
                <w:lang w:val="fr-CA"/>
              </w:rPr>
              <w:t>entrepose</w:t>
            </w:r>
            <w:r w:rsidR="002D0A02">
              <w:rPr>
                <w:rFonts w:ascii="Arial" w:hAnsi="Arial"/>
                <w:color w:val="000000"/>
                <w:lang w:val="fr-CA"/>
              </w:rPr>
              <w:t>r</w:t>
            </w:r>
            <w:r w:rsidRPr="004215EE">
              <w:rPr>
                <w:rFonts w:ascii="Arial" w:hAnsi="Arial"/>
                <w:color w:val="000000"/>
                <w:lang w:val="fr-CA"/>
              </w:rPr>
              <w:t xml:space="preserve"> des produits sanguins devront maintenir dans toute leur enceinte une température située dans l’éventail recommandé par le fournisseur des produits sanguins</w:t>
            </w:r>
            <w:r w:rsidR="00D41C98" w:rsidRPr="004215EE">
              <w:rPr>
                <w:rFonts w:ascii="Arial" w:hAnsi="Arial"/>
                <w:color w:val="000000"/>
                <w:vertAlign w:val="superscript"/>
                <w:lang w:val="fr-CA"/>
              </w:rPr>
              <w:t>9.1</w:t>
            </w:r>
            <w:r w:rsidRPr="004215EE">
              <w:rPr>
                <w:rFonts w:ascii="Arial" w:hAnsi="Arial"/>
                <w:color w:val="000000"/>
                <w:lang w:val="fr-CA"/>
              </w:rPr>
              <w:t>.</w:t>
            </w:r>
          </w:p>
          <w:p w:rsidR="00D41C98" w:rsidRPr="004215EE" w:rsidRDefault="00D41C98">
            <w:pPr>
              <w:rPr>
                <w:rFonts w:ascii="Arial" w:hAnsi="Arial"/>
                <w:color w:val="000000"/>
                <w:lang w:val="fr-CA"/>
              </w:rPr>
            </w:pPr>
          </w:p>
        </w:tc>
      </w:tr>
      <w:tr w:rsidR="002D7B5E" w:rsidRPr="001613D8" w:rsidTr="002D7B5E">
        <w:tblPrEx>
          <w:tblCellMar>
            <w:top w:w="0" w:type="dxa"/>
            <w:bottom w:w="0" w:type="dxa"/>
          </w:tblCellMar>
        </w:tblPrEx>
        <w:trPr>
          <w:cantSplit/>
        </w:trPr>
        <w:tc>
          <w:tcPr>
            <w:tcW w:w="835" w:type="dxa"/>
          </w:tcPr>
          <w:p w:rsidR="002D7B5E" w:rsidRPr="001613D8" w:rsidRDefault="002D7B5E">
            <w:pPr>
              <w:rPr>
                <w:rFonts w:ascii="Arial" w:hAnsi="Arial"/>
                <w:lang w:val="fr-CA"/>
              </w:rPr>
            </w:pPr>
          </w:p>
        </w:tc>
        <w:tc>
          <w:tcPr>
            <w:tcW w:w="835" w:type="dxa"/>
            <w:gridSpan w:val="2"/>
          </w:tcPr>
          <w:p w:rsidR="002D7B5E" w:rsidRPr="00057745" w:rsidRDefault="002D7B5E" w:rsidP="002A0C0B">
            <w:pPr>
              <w:pStyle w:val="Heading2"/>
              <w:numPr>
                <w:ilvl w:val="0"/>
                <w:numId w:val="0"/>
              </w:numPr>
              <w:rPr>
                <w:rFonts w:ascii="Arial" w:hAnsi="Arial"/>
                <w:color w:val="000000"/>
                <w:lang w:val="fr-CA"/>
              </w:rPr>
            </w:pPr>
            <w:r w:rsidRPr="00057745">
              <w:rPr>
                <w:rFonts w:ascii="Arial" w:hAnsi="Arial"/>
                <w:color w:val="000000"/>
                <w:lang w:val="fr-CA"/>
              </w:rPr>
              <w:t>2.3</w:t>
            </w:r>
          </w:p>
        </w:tc>
        <w:tc>
          <w:tcPr>
            <w:tcW w:w="7168" w:type="dxa"/>
            <w:gridSpan w:val="6"/>
          </w:tcPr>
          <w:p w:rsidR="002D7B5E" w:rsidRPr="00C70F5F" w:rsidRDefault="002D7B5E" w:rsidP="002A0C0B">
            <w:pPr>
              <w:rPr>
                <w:rFonts w:ascii="Arial" w:hAnsi="Arial"/>
                <w:color w:val="000000"/>
                <w:lang w:val="fr-CA"/>
              </w:rPr>
            </w:pPr>
            <w:r w:rsidRPr="00C70F5F">
              <w:rPr>
                <w:rFonts w:ascii="Arial" w:hAnsi="Arial"/>
                <w:color w:val="000000"/>
                <w:lang w:val="fr-CA"/>
              </w:rPr>
              <w:t xml:space="preserve">Il faut prendre manuellement et noter </w:t>
            </w:r>
            <w:r>
              <w:rPr>
                <w:rFonts w:ascii="Arial" w:hAnsi="Arial"/>
                <w:color w:val="000000"/>
                <w:lang w:val="fr-CA"/>
              </w:rPr>
              <w:t xml:space="preserve">une fois par jour </w:t>
            </w:r>
            <w:r w:rsidRPr="00C70F5F">
              <w:rPr>
                <w:rFonts w:ascii="Arial" w:hAnsi="Arial"/>
                <w:color w:val="000000"/>
                <w:lang w:val="fr-CA"/>
              </w:rPr>
              <w:t xml:space="preserve">la température des réfrigérateurs, congélateurs et incubateurs de plaquettes munis </w:t>
            </w:r>
            <w:r>
              <w:rPr>
                <w:rFonts w:ascii="Arial" w:hAnsi="Arial"/>
                <w:color w:val="000000"/>
                <w:lang w:val="fr-CA"/>
              </w:rPr>
              <w:t>de dispositifs</w:t>
            </w:r>
            <w:r w:rsidRPr="00C70F5F">
              <w:rPr>
                <w:rFonts w:ascii="Arial" w:hAnsi="Arial"/>
                <w:color w:val="000000"/>
                <w:lang w:val="fr-CA"/>
              </w:rPr>
              <w:t xml:space="preserve"> de surveillance continue de la température</w:t>
            </w:r>
            <w:r w:rsidR="00A257C0">
              <w:rPr>
                <w:rFonts w:ascii="Arial" w:hAnsi="Arial"/>
                <w:color w:val="000000"/>
                <w:vertAlign w:val="superscript"/>
                <w:lang w:val="fr-CA"/>
              </w:rPr>
              <w:t>9.1</w:t>
            </w:r>
            <w:r w:rsidRPr="00C70F5F">
              <w:rPr>
                <w:rFonts w:ascii="Arial" w:hAnsi="Arial"/>
                <w:color w:val="000000"/>
                <w:lang w:val="fr-CA"/>
              </w:rPr>
              <w:t>.</w:t>
            </w:r>
          </w:p>
          <w:p w:rsidR="002D7B5E" w:rsidRPr="00C70F5F" w:rsidRDefault="002D7B5E" w:rsidP="002A0C0B">
            <w:pPr>
              <w:rPr>
                <w:rFonts w:ascii="Arial" w:hAnsi="Arial"/>
                <w:color w:val="000000"/>
                <w:lang w:val="fr-CA"/>
              </w:rPr>
            </w:pPr>
          </w:p>
        </w:tc>
        <w:tc>
          <w:tcPr>
            <w:tcW w:w="7168" w:type="dxa"/>
          </w:tcPr>
          <w:p w:rsidR="002D7B5E" w:rsidRPr="00C70F5F" w:rsidRDefault="002D7B5E" w:rsidP="002A0C0B">
            <w:pPr>
              <w:rPr>
                <w:rFonts w:ascii="Arial" w:hAnsi="Arial"/>
                <w:color w:val="000000"/>
                <w:lang w:val="fr-CA"/>
              </w:rPr>
            </w:pP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35" w:type="dxa"/>
            <w:gridSpan w:val="2"/>
          </w:tcPr>
          <w:p w:rsidR="002D7B5E" w:rsidRPr="001613D8" w:rsidRDefault="002D7B5E">
            <w:pPr>
              <w:rPr>
                <w:rFonts w:ascii="Arial" w:hAnsi="Arial"/>
                <w:lang w:val="fr-CA"/>
              </w:rPr>
            </w:pPr>
          </w:p>
        </w:tc>
        <w:tc>
          <w:tcPr>
            <w:tcW w:w="778" w:type="dxa"/>
          </w:tcPr>
          <w:p w:rsidR="002D7B5E" w:rsidRPr="002D0A02" w:rsidRDefault="002D7B5E">
            <w:pPr>
              <w:pStyle w:val="Heading3"/>
              <w:numPr>
                <w:ilvl w:val="0"/>
                <w:numId w:val="0"/>
              </w:numPr>
              <w:rPr>
                <w:rFonts w:ascii="Arial" w:hAnsi="Arial"/>
                <w:color w:val="000000"/>
                <w:lang w:val="fr-CA"/>
              </w:rPr>
            </w:pPr>
            <w:r>
              <w:rPr>
                <w:rFonts w:ascii="Arial" w:hAnsi="Arial"/>
                <w:color w:val="000000"/>
                <w:lang w:val="fr-CA"/>
              </w:rPr>
              <w:t>2.3.1</w:t>
            </w:r>
          </w:p>
        </w:tc>
        <w:tc>
          <w:tcPr>
            <w:tcW w:w="6390" w:type="dxa"/>
            <w:gridSpan w:val="5"/>
          </w:tcPr>
          <w:p w:rsidR="002D7B5E" w:rsidRDefault="002D7B5E" w:rsidP="002D7B5E">
            <w:pPr>
              <w:rPr>
                <w:rFonts w:ascii="Arial" w:hAnsi="Arial"/>
                <w:color w:val="000000"/>
                <w:lang w:val="fr-CA"/>
              </w:rPr>
            </w:pPr>
            <w:r>
              <w:rPr>
                <w:rFonts w:ascii="Arial" w:hAnsi="Arial"/>
                <w:color w:val="000000"/>
                <w:lang w:val="fr-CA"/>
              </w:rPr>
              <w:t xml:space="preserve">La température d’un endroit d’entreposage non contrôlé sera vérifiée </w:t>
            </w:r>
            <w:r w:rsidRPr="00EC51A8">
              <w:rPr>
                <w:rFonts w:ascii="Arial" w:hAnsi="Arial"/>
                <w:color w:val="000000"/>
                <w:lang w:val="fr-CA"/>
              </w:rPr>
              <w:t>aux 4 heures</w:t>
            </w:r>
            <w:r w:rsidR="009018BF">
              <w:rPr>
                <w:rFonts w:ascii="Arial" w:hAnsi="Arial"/>
                <w:color w:val="000000"/>
                <w:lang w:val="fr-CA"/>
              </w:rPr>
              <w:t>;</w:t>
            </w:r>
            <w:r w:rsidRPr="00EC51A8">
              <w:rPr>
                <w:rFonts w:ascii="Arial" w:hAnsi="Arial"/>
                <w:color w:val="000000"/>
                <w:lang w:val="fr-CA"/>
              </w:rPr>
              <w:t xml:space="preserve"> cette vérification sera documentée</w:t>
            </w:r>
            <w:r w:rsidRPr="002D7B5E">
              <w:rPr>
                <w:rFonts w:ascii="Arial" w:hAnsi="Arial"/>
                <w:color w:val="000000"/>
                <w:vertAlign w:val="superscript"/>
                <w:lang w:val="fr-CA"/>
              </w:rPr>
              <w:t>9.1</w:t>
            </w:r>
            <w:r>
              <w:rPr>
                <w:rFonts w:ascii="Arial" w:hAnsi="Arial"/>
                <w:color w:val="000000"/>
                <w:lang w:val="fr-CA"/>
              </w:rPr>
              <w:t>.</w:t>
            </w:r>
            <w:r w:rsidRPr="00EC51A8">
              <w:rPr>
                <w:rFonts w:ascii="Arial" w:hAnsi="Arial"/>
                <w:color w:val="000000"/>
                <w:lang w:val="fr-CA"/>
              </w:rPr>
              <w:t xml:space="preserve"> </w:t>
            </w:r>
          </w:p>
          <w:p w:rsidR="00384243" w:rsidRPr="002D0A02" w:rsidRDefault="00384243" w:rsidP="002D7B5E">
            <w:pPr>
              <w:rPr>
                <w:rFonts w:ascii="Arial" w:hAnsi="Arial"/>
                <w:color w:val="000000"/>
                <w:lang w:val="fr-CA"/>
              </w:rPr>
            </w:pP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35" w:type="dxa"/>
            <w:gridSpan w:val="2"/>
          </w:tcPr>
          <w:p w:rsidR="002D7B5E" w:rsidRPr="001613D8" w:rsidRDefault="002D7B5E">
            <w:pPr>
              <w:rPr>
                <w:rFonts w:ascii="Arial" w:hAnsi="Arial"/>
                <w:lang w:val="fr-CA"/>
              </w:rPr>
            </w:pPr>
          </w:p>
        </w:tc>
        <w:tc>
          <w:tcPr>
            <w:tcW w:w="778" w:type="dxa"/>
          </w:tcPr>
          <w:p w:rsidR="002D7B5E" w:rsidRPr="002D0A02" w:rsidRDefault="002D7B5E">
            <w:pPr>
              <w:pStyle w:val="Heading3"/>
              <w:numPr>
                <w:ilvl w:val="0"/>
                <w:numId w:val="0"/>
              </w:numPr>
              <w:rPr>
                <w:rFonts w:ascii="Arial" w:hAnsi="Arial"/>
                <w:color w:val="000000"/>
                <w:lang w:val="fr-CA"/>
              </w:rPr>
            </w:pPr>
            <w:r>
              <w:rPr>
                <w:rFonts w:ascii="Arial" w:hAnsi="Arial"/>
                <w:color w:val="000000"/>
                <w:lang w:val="fr-CA"/>
              </w:rPr>
              <w:t>2.3.2</w:t>
            </w:r>
          </w:p>
        </w:tc>
        <w:tc>
          <w:tcPr>
            <w:tcW w:w="6390" w:type="dxa"/>
            <w:gridSpan w:val="5"/>
          </w:tcPr>
          <w:p w:rsidR="00384243" w:rsidRDefault="00384243" w:rsidP="00384243">
            <w:pPr>
              <w:rPr>
                <w:rFonts w:ascii="Arial" w:hAnsi="Arial"/>
                <w:color w:val="000000"/>
                <w:lang w:val="fr-CA"/>
              </w:rPr>
            </w:pPr>
            <w:r>
              <w:rPr>
                <w:rFonts w:ascii="Arial" w:hAnsi="Arial"/>
                <w:color w:val="000000"/>
                <w:lang w:val="fr-CA"/>
              </w:rPr>
              <w:t>Le sang entreposé dans des équipements situés à l’extérieur du LMT doit faire l’objet des mêmes normes de surveillance</w:t>
            </w:r>
            <w:r w:rsidRPr="002D7B5E">
              <w:rPr>
                <w:rFonts w:ascii="Arial" w:hAnsi="Arial"/>
                <w:color w:val="000000"/>
                <w:vertAlign w:val="superscript"/>
                <w:lang w:val="fr-CA"/>
              </w:rPr>
              <w:t>9.1</w:t>
            </w:r>
            <w:r>
              <w:rPr>
                <w:rFonts w:ascii="Arial" w:hAnsi="Arial"/>
                <w:color w:val="000000"/>
                <w:lang w:val="fr-CA"/>
              </w:rPr>
              <w:t>.</w:t>
            </w:r>
          </w:p>
          <w:p w:rsidR="002D7B5E" w:rsidRPr="002D0A02" w:rsidRDefault="002D7B5E" w:rsidP="00384243">
            <w:pPr>
              <w:rPr>
                <w:rFonts w:ascii="Arial" w:hAnsi="Arial"/>
                <w:color w:val="000000"/>
                <w:lang w:val="fr-CA"/>
              </w:rPr>
            </w:pP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35" w:type="dxa"/>
            <w:gridSpan w:val="2"/>
          </w:tcPr>
          <w:p w:rsidR="002D7B5E" w:rsidRPr="001613D8" w:rsidRDefault="002D7B5E">
            <w:pPr>
              <w:pStyle w:val="Heading2"/>
              <w:numPr>
                <w:ilvl w:val="0"/>
                <w:numId w:val="0"/>
              </w:numPr>
              <w:rPr>
                <w:rFonts w:ascii="Arial" w:hAnsi="Arial"/>
                <w:lang w:val="fr-CA"/>
              </w:rPr>
            </w:pPr>
            <w:r w:rsidRPr="001613D8">
              <w:rPr>
                <w:rFonts w:ascii="Arial" w:hAnsi="Arial"/>
                <w:lang w:val="fr-CA"/>
              </w:rPr>
              <w:t>2.4</w:t>
            </w:r>
          </w:p>
        </w:tc>
        <w:tc>
          <w:tcPr>
            <w:tcW w:w="7168" w:type="dxa"/>
            <w:gridSpan w:val="6"/>
          </w:tcPr>
          <w:p w:rsidR="00384243" w:rsidRPr="00057745" w:rsidRDefault="00384243" w:rsidP="00384243">
            <w:pPr>
              <w:rPr>
                <w:rFonts w:ascii="Arial" w:hAnsi="Arial"/>
                <w:lang w:val="fr-CA"/>
              </w:rPr>
            </w:pPr>
            <w:r>
              <w:rPr>
                <w:rFonts w:ascii="Arial" w:hAnsi="Arial"/>
                <w:lang w:val="fr-CA"/>
              </w:rPr>
              <w:t>Les points d’activation des alarmes doivent être fixés de façon à allouer assez de temps pour déplacer les produits avant l’atteinte de la température minimale ou maximale.</w:t>
            </w:r>
          </w:p>
          <w:p w:rsidR="002D7B5E" w:rsidRPr="001613D8" w:rsidRDefault="002D7B5E" w:rsidP="00384243">
            <w:pPr>
              <w:rPr>
                <w:rFonts w:ascii="Arial" w:hAnsi="Arial"/>
                <w:lang w:val="fr-CA"/>
              </w:rPr>
            </w:pP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35" w:type="dxa"/>
            <w:gridSpan w:val="2"/>
          </w:tcPr>
          <w:p w:rsidR="002D7B5E" w:rsidRPr="001613D8" w:rsidRDefault="002D7B5E">
            <w:pPr>
              <w:rPr>
                <w:rFonts w:ascii="Arial" w:hAnsi="Arial"/>
                <w:lang w:val="fr-CA"/>
              </w:rPr>
            </w:pPr>
          </w:p>
        </w:tc>
        <w:tc>
          <w:tcPr>
            <w:tcW w:w="778" w:type="dxa"/>
          </w:tcPr>
          <w:p w:rsidR="002D7B5E" w:rsidRPr="001613D8" w:rsidRDefault="002D7B5E">
            <w:pPr>
              <w:pStyle w:val="Heading3"/>
              <w:numPr>
                <w:ilvl w:val="0"/>
                <w:numId w:val="0"/>
              </w:numPr>
              <w:rPr>
                <w:rFonts w:ascii="Arial" w:hAnsi="Arial"/>
                <w:lang w:val="fr-CA"/>
              </w:rPr>
            </w:pPr>
            <w:r w:rsidRPr="001613D8">
              <w:rPr>
                <w:rFonts w:ascii="Arial" w:hAnsi="Arial"/>
                <w:lang w:val="fr-CA"/>
              </w:rPr>
              <w:t>2.4.1</w:t>
            </w:r>
          </w:p>
        </w:tc>
        <w:tc>
          <w:tcPr>
            <w:tcW w:w="6390" w:type="dxa"/>
            <w:gridSpan w:val="5"/>
          </w:tcPr>
          <w:p w:rsidR="002D7B5E" w:rsidRPr="00EC51A8" w:rsidRDefault="00384243">
            <w:pPr>
              <w:rPr>
                <w:rFonts w:ascii="Arial" w:hAnsi="Arial"/>
                <w:color w:val="000000"/>
                <w:lang w:val="fr-CA"/>
              </w:rPr>
            </w:pPr>
            <w:r>
              <w:rPr>
                <w:rFonts w:ascii="Arial" w:hAnsi="Arial"/>
                <w:color w:val="000000"/>
                <w:lang w:val="fr-CA"/>
              </w:rPr>
              <w:t>Les réfrig</w:t>
            </w:r>
            <w:r w:rsidR="00716DC9">
              <w:rPr>
                <w:rFonts w:ascii="Arial" w:hAnsi="Arial"/>
                <w:color w:val="000000"/>
                <w:lang w:val="fr-CA"/>
              </w:rPr>
              <w:t>ér</w:t>
            </w:r>
            <w:r>
              <w:rPr>
                <w:rFonts w:ascii="Arial" w:hAnsi="Arial"/>
                <w:color w:val="000000"/>
                <w:lang w:val="fr-CA"/>
              </w:rPr>
              <w:t>ateurs</w:t>
            </w:r>
            <w:r w:rsidR="009018BF">
              <w:rPr>
                <w:rFonts w:ascii="Arial" w:hAnsi="Arial"/>
                <w:color w:val="000000"/>
                <w:lang w:val="fr-CA"/>
              </w:rPr>
              <w:t xml:space="preserve"> ou congélateurs </w:t>
            </w:r>
            <w:r>
              <w:rPr>
                <w:rFonts w:ascii="Arial" w:hAnsi="Arial"/>
                <w:color w:val="000000"/>
                <w:lang w:val="fr-CA"/>
              </w:rPr>
              <w:t>utilisés pour entreposer les globules rouges seront dotés d’un appareil calibré de mesure de la température immergé dans un liqui</w:t>
            </w:r>
            <w:r w:rsidR="00716DC9">
              <w:rPr>
                <w:rFonts w:ascii="Arial" w:hAnsi="Arial"/>
                <w:color w:val="000000"/>
                <w:lang w:val="fr-CA"/>
              </w:rPr>
              <w:t xml:space="preserve">de équivalent quant au volume et aux caractéristiques de transfert de la chaleur identiques à la plus petite unité de sang de donneur entreposée. </w:t>
            </w:r>
            <w:r w:rsidR="00BC7BEE">
              <w:rPr>
                <w:rFonts w:ascii="Arial" w:hAnsi="Arial"/>
                <w:color w:val="000000"/>
                <w:lang w:val="fr-CA"/>
              </w:rPr>
              <w:t>Les caractéristiques de transfert de chaleur du liquide seront semblables à celles du sang (p. ex. glycérol à 10 %</w:t>
            </w:r>
            <w:r w:rsidR="009018BF">
              <w:rPr>
                <w:rFonts w:ascii="Arial" w:hAnsi="Arial"/>
                <w:color w:val="000000"/>
                <w:lang w:val="fr-CA"/>
              </w:rPr>
              <w:t>)</w:t>
            </w:r>
            <w:r w:rsidR="002D7B5E" w:rsidRPr="00EC51A8">
              <w:rPr>
                <w:rFonts w:ascii="Arial" w:hAnsi="Arial"/>
                <w:color w:val="000000"/>
                <w:lang w:val="fr-CA"/>
              </w:rPr>
              <w:t>.</w:t>
            </w:r>
            <w:r w:rsidR="002D7B5E" w:rsidRPr="00EC51A8">
              <w:rPr>
                <w:rFonts w:ascii="Arial" w:hAnsi="Arial"/>
                <w:color w:val="000000"/>
                <w:vertAlign w:val="superscript"/>
                <w:lang w:val="fr-CA"/>
              </w:rPr>
              <w:t xml:space="preserve"> </w:t>
            </w:r>
          </w:p>
          <w:p w:rsidR="002D7B5E" w:rsidRPr="00EC51A8" w:rsidRDefault="002D7B5E">
            <w:pPr>
              <w:rPr>
                <w:rFonts w:ascii="Arial" w:hAnsi="Arial"/>
                <w:color w:val="000000"/>
                <w:lang w:val="fr-CA"/>
              </w:rPr>
            </w:pPr>
            <w:r w:rsidRPr="00EC51A8">
              <w:rPr>
                <w:rFonts w:ascii="Arial" w:hAnsi="Arial"/>
                <w:color w:val="000000"/>
                <w:lang w:val="fr-CA"/>
              </w:rPr>
              <w:t xml:space="preserve"> </w:t>
            </w: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pStyle w:val="Header"/>
              <w:tabs>
                <w:tab w:val="clear" w:pos="4320"/>
                <w:tab w:val="clear" w:pos="8640"/>
              </w:tabs>
              <w:rPr>
                <w:rFonts w:ascii="Arial" w:hAnsi="Arial"/>
                <w:lang w:val="fr-CA"/>
              </w:rPr>
            </w:pPr>
          </w:p>
        </w:tc>
        <w:tc>
          <w:tcPr>
            <w:tcW w:w="835" w:type="dxa"/>
            <w:gridSpan w:val="2"/>
          </w:tcPr>
          <w:p w:rsidR="002D7B5E" w:rsidRPr="001613D8" w:rsidRDefault="002D7B5E">
            <w:pPr>
              <w:pStyle w:val="Heading2"/>
              <w:numPr>
                <w:ilvl w:val="0"/>
                <w:numId w:val="0"/>
              </w:numPr>
              <w:rPr>
                <w:rFonts w:ascii="Arial" w:hAnsi="Arial"/>
                <w:lang w:val="fr-CA"/>
              </w:rPr>
            </w:pPr>
            <w:r w:rsidRPr="001613D8">
              <w:rPr>
                <w:rFonts w:ascii="Arial" w:hAnsi="Arial"/>
                <w:lang w:val="fr-CA"/>
              </w:rPr>
              <w:t>2.5</w:t>
            </w:r>
          </w:p>
        </w:tc>
        <w:tc>
          <w:tcPr>
            <w:tcW w:w="7168" w:type="dxa"/>
            <w:gridSpan w:val="6"/>
          </w:tcPr>
          <w:p w:rsidR="002D7B5E" w:rsidRPr="00EC51A8" w:rsidRDefault="002D7B5E">
            <w:pPr>
              <w:rPr>
                <w:rFonts w:ascii="Arial" w:hAnsi="Arial"/>
                <w:lang w:val="fr-CA"/>
              </w:rPr>
            </w:pPr>
            <w:r>
              <w:rPr>
                <w:rFonts w:ascii="Arial" w:hAnsi="Arial"/>
                <w:lang w:val="fr-CA"/>
              </w:rPr>
              <w:t>Il faut garder pendant au moins 5 ans les relevés de t</w:t>
            </w:r>
            <w:r w:rsidRPr="001613D8">
              <w:rPr>
                <w:rFonts w:ascii="Arial" w:hAnsi="Arial"/>
                <w:lang w:val="fr-CA"/>
              </w:rPr>
              <w:t>emp</w:t>
            </w:r>
            <w:r>
              <w:rPr>
                <w:rFonts w:ascii="Arial" w:hAnsi="Arial"/>
                <w:lang w:val="fr-CA"/>
              </w:rPr>
              <w:t>é</w:t>
            </w:r>
            <w:r w:rsidRPr="001613D8">
              <w:rPr>
                <w:rFonts w:ascii="Arial" w:hAnsi="Arial"/>
                <w:lang w:val="fr-CA"/>
              </w:rPr>
              <w:t xml:space="preserve">rature </w:t>
            </w:r>
            <w:r>
              <w:rPr>
                <w:rFonts w:ascii="Arial" w:hAnsi="Arial"/>
                <w:lang w:val="fr-CA"/>
              </w:rPr>
              <w:t>des réfrigérateurs</w:t>
            </w:r>
            <w:r w:rsidRPr="001613D8">
              <w:rPr>
                <w:rFonts w:ascii="Arial" w:hAnsi="Arial"/>
                <w:lang w:val="fr-CA"/>
              </w:rPr>
              <w:t xml:space="preserve">, </w:t>
            </w:r>
            <w:r>
              <w:rPr>
                <w:rFonts w:ascii="Arial" w:hAnsi="Arial"/>
                <w:lang w:val="fr-CA"/>
              </w:rPr>
              <w:t>congélateurs</w:t>
            </w:r>
            <w:r w:rsidRPr="001613D8">
              <w:rPr>
                <w:rFonts w:ascii="Arial" w:hAnsi="Arial"/>
                <w:lang w:val="fr-CA"/>
              </w:rPr>
              <w:t xml:space="preserve"> </w:t>
            </w:r>
            <w:r>
              <w:rPr>
                <w:rFonts w:ascii="Arial" w:hAnsi="Arial"/>
                <w:lang w:val="fr-CA"/>
              </w:rPr>
              <w:t>et incubateurs de plaquettes</w:t>
            </w:r>
            <w:r w:rsidRPr="001613D8">
              <w:rPr>
                <w:rFonts w:ascii="Arial" w:hAnsi="Arial"/>
                <w:lang w:val="fr-CA"/>
              </w:rPr>
              <w:t xml:space="preserve"> </w:t>
            </w:r>
            <w:r>
              <w:rPr>
                <w:rFonts w:ascii="Arial" w:hAnsi="Arial"/>
                <w:lang w:val="fr-CA"/>
              </w:rPr>
              <w:t xml:space="preserve">à compter de la date de transfusion ou de péremption du produit, </w:t>
            </w:r>
            <w:r w:rsidRPr="00EC51A8">
              <w:rPr>
                <w:rFonts w:ascii="Arial" w:hAnsi="Arial"/>
                <w:lang w:val="fr-CA"/>
              </w:rPr>
              <w:t>la première de ces dates</w:t>
            </w:r>
            <w:r>
              <w:rPr>
                <w:rFonts w:ascii="Arial" w:hAnsi="Arial"/>
                <w:lang w:val="fr-CA"/>
              </w:rPr>
              <w:t xml:space="preserve"> prévalant, ou conformément aux </w:t>
            </w:r>
            <w:r w:rsidR="00A257C0">
              <w:rPr>
                <w:rFonts w:ascii="Arial" w:hAnsi="Arial"/>
                <w:lang w:val="fr-CA"/>
              </w:rPr>
              <w:t>normes courantes</w:t>
            </w:r>
            <w:r w:rsidRPr="001613D8">
              <w:rPr>
                <w:rFonts w:ascii="Arial" w:hAnsi="Arial"/>
                <w:vertAlign w:val="superscript"/>
                <w:lang w:val="fr-CA"/>
              </w:rPr>
              <w:t>9.1</w:t>
            </w:r>
            <w:r>
              <w:rPr>
                <w:rFonts w:ascii="Arial" w:hAnsi="Arial"/>
                <w:lang w:val="fr-CA"/>
              </w:rPr>
              <w:t>.</w:t>
            </w:r>
          </w:p>
          <w:p w:rsidR="002D7B5E" w:rsidRPr="001613D8" w:rsidRDefault="002D7B5E">
            <w:pPr>
              <w:rPr>
                <w:rFonts w:ascii="Arial" w:hAnsi="Arial"/>
                <w:lang w:val="fr-CA"/>
              </w:rPr>
            </w:pP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35" w:type="dxa"/>
            <w:gridSpan w:val="2"/>
          </w:tcPr>
          <w:p w:rsidR="002D7B5E" w:rsidRPr="001613D8" w:rsidRDefault="002D7B5E">
            <w:pPr>
              <w:pStyle w:val="Heading2"/>
              <w:numPr>
                <w:ilvl w:val="0"/>
                <w:numId w:val="0"/>
              </w:numPr>
              <w:rPr>
                <w:rFonts w:ascii="Arial" w:hAnsi="Arial"/>
                <w:lang w:val="fr-CA"/>
              </w:rPr>
            </w:pPr>
            <w:r w:rsidRPr="001613D8">
              <w:rPr>
                <w:rFonts w:ascii="Arial" w:hAnsi="Arial"/>
                <w:lang w:val="fr-CA"/>
              </w:rPr>
              <w:t>2.6</w:t>
            </w:r>
          </w:p>
        </w:tc>
        <w:tc>
          <w:tcPr>
            <w:tcW w:w="7168" w:type="dxa"/>
            <w:gridSpan w:val="6"/>
          </w:tcPr>
          <w:p w:rsidR="002D7B5E" w:rsidRDefault="002D7B5E" w:rsidP="00A12884">
            <w:pPr>
              <w:rPr>
                <w:rFonts w:ascii="Arial" w:hAnsi="Arial"/>
                <w:color w:val="000000"/>
                <w:lang w:val="fr-CA"/>
              </w:rPr>
            </w:pPr>
            <w:r w:rsidRPr="00874681">
              <w:rPr>
                <w:rFonts w:ascii="Arial" w:hAnsi="Arial"/>
                <w:color w:val="000000"/>
                <w:lang w:val="fr-CA"/>
              </w:rPr>
              <w:t>Un superviseur doit revoir et signer le formulaire CAQ.002F1 tou</w:t>
            </w:r>
            <w:r>
              <w:rPr>
                <w:rFonts w:ascii="Arial" w:hAnsi="Arial"/>
                <w:color w:val="000000"/>
                <w:lang w:val="fr-CA"/>
              </w:rPr>
              <w:t>s</w:t>
            </w:r>
            <w:r w:rsidRPr="00874681">
              <w:rPr>
                <w:rFonts w:ascii="Arial" w:hAnsi="Arial"/>
                <w:color w:val="000000"/>
                <w:lang w:val="fr-CA"/>
              </w:rPr>
              <w:t xml:space="preserve"> les </w:t>
            </w:r>
            <w:r w:rsidR="00A257C0">
              <w:rPr>
                <w:rFonts w:ascii="Arial" w:hAnsi="Arial"/>
                <w:color w:val="000000"/>
                <w:lang w:val="fr-CA"/>
              </w:rPr>
              <w:t>mois</w:t>
            </w:r>
            <w:r w:rsidRPr="00874681">
              <w:rPr>
                <w:rFonts w:ascii="Arial" w:hAnsi="Arial"/>
                <w:color w:val="000000"/>
                <w:lang w:val="fr-CA"/>
              </w:rPr>
              <w:t>, ou plus souvent, si nécessaire.</w:t>
            </w:r>
          </w:p>
          <w:p w:rsidR="002D7B5E" w:rsidRPr="00874681" w:rsidRDefault="002D7B5E" w:rsidP="00A12884">
            <w:pPr>
              <w:rPr>
                <w:rFonts w:ascii="Arial" w:hAnsi="Arial"/>
                <w:color w:val="000000"/>
                <w:lang w:val="fr-CA"/>
              </w:rPr>
            </w:pPr>
          </w:p>
          <w:p w:rsidR="002D7B5E" w:rsidRPr="00874681" w:rsidRDefault="002D7B5E" w:rsidP="002D7B5E">
            <w:pPr>
              <w:rPr>
                <w:rFonts w:ascii="Arial" w:hAnsi="Arial"/>
                <w:color w:val="000000"/>
                <w:lang w:val="fr-CA"/>
              </w:rPr>
            </w:pPr>
          </w:p>
        </w:tc>
      </w:tr>
      <w:tr w:rsidR="002D7B5E" w:rsidRPr="001613D8" w:rsidTr="002D7B5E">
        <w:tblPrEx>
          <w:tblCellMar>
            <w:top w:w="0" w:type="dxa"/>
            <w:bottom w:w="0" w:type="dxa"/>
          </w:tblCellMar>
        </w:tblPrEx>
        <w:trPr>
          <w:gridAfter w:val="1"/>
          <w:wAfter w:w="7168" w:type="dxa"/>
          <w:cantSplit/>
        </w:trPr>
        <w:tc>
          <w:tcPr>
            <w:tcW w:w="8838" w:type="dxa"/>
            <w:gridSpan w:val="9"/>
          </w:tcPr>
          <w:p w:rsidR="002D7B5E" w:rsidRPr="00057745" w:rsidRDefault="002D7B5E" w:rsidP="00057745">
            <w:pPr>
              <w:pStyle w:val="Heading1"/>
            </w:pPr>
            <w:r w:rsidRPr="00057745">
              <w:t xml:space="preserve">Échantillons - </w:t>
            </w:r>
            <w:r>
              <w:t>S</w:t>
            </w:r>
            <w:r w:rsidRPr="00057745">
              <w:t>.</w:t>
            </w:r>
            <w:r>
              <w:t>O</w:t>
            </w:r>
            <w:r w:rsidRPr="00057745">
              <w:t>.</w:t>
            </w:r>
          </w:p>
        </w:tc>
      </w:tr>
      <w:tr w:rsidR="002D7B5E" w:rsidRPr="001613D8" w:rsidTr="002D7B5E">
        <w:tblPrEx>
          <w:tblCellMar>
            <w:top w:w="0" w:type="dxa"/>
            <w:bottom w:w="0" w:type="dxa"/>
          </w:tblCellMar>
        </w:tblPrEx>
        <w:trPr>
          <w:gridAfter w:val="1"/>
          <w:wAfter w:w="7168" w:type="dxa"/>
          <w:cantSplit/>
        </w:trPr>
        <w:tc>
          <w:tcPr>
            <w:tcW w:w="8838" w:type="dxa"/>
            <w:gridSpan w:val="9"/>
          </w:tcPr>
          <w:p w:rsidR="002D7B5E" w:rsidRPr="00057745" w:rsidRDefault="002D7B5E" w:rsidP="00057745">
            <w:pPr>
              <w:pStyle w:val="Heading1"/>
            </w:pPr>
            <w:r w:rsidRPr="00057745">
              <w:br w:type="page"/>
            </w:r>
            <w:r w:rsidRPr="00057745">
              <w:rPr>
                <w:rFonts w:ascii="Georgia" w:hAnsi="Georgia" w:cs="Times New Roman"/>
                <w:kern w:val="24"/>
                <w:sz w:val="24"/>
              </w:rPr>
              <w:br w:type="page"/>
            </w:r>
            <w:r w:rsidRPr="00057745">
              <w:t>Matériel</w:t>
            </w: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003" w:type="dxa"/>
            <w:gridSpan w:val="8"/>
            <w:vMerge w:val="restart"/>
          </w:tcPr>
          <w:p w:rsidR="002D7B5E" w:rsidRDefault="002D7B5E" w:rsidP="00874681">
            <w:pPr>
              <w:ind w:left="1775" w:hanging="1775"/>
              <w:rPr>
                <w:rFonts w:ascii="Arial" w:hAnsi="Arial" w:cs="Arial"/>
                <w:lang w:val="fr-CA"/>
              </w:rPr>
            </w:pPr>
            <w:r>
              <w:rPr>
                <w:rFonts w:ascii="Arial" w:hAnsi="Arial" w:cs="Arial"/>
                <w:b/>
                <w:bCs/>
                <w:lang w:val="fr-CA"/>
              </w:rPr>
              <w:t>Équipement </w:t>
            </w:r>
            <w:r w:rsidRPr="001613D8">
              <w:rPr>
                <w:b/>
                <w:bCs/>
                <w:lang w:val="fr-CA"/>
              </w:rPr>
              <w:t>:</w:t>
            </w:r>
            <w:r>
              <w:rPr>
                <w:lang w:val="fr-CA"/>
              </w:rPr>
              <w:t xml:space="preserve"> </w:t>
            </w:r>
            <w:r w:rsidRPr="00874681">
              <w:rPr>
                <w:rFonts w:ascii="Arial" w:hAnsi="Arial" w:cs="Arial"/>
                <w:lang w:val="fr-CA"/>
              </w:rPr>
              <w:t xml:space="preserve"> </w:t>
            </w:r>
            <w:r>
              <w:rPr>
                <w:rFonts w:ascii="Arial" w:hAnsi="Arial" w:cs="Arial"/>
                <w:lang w:val="fr-CA"/>
              </w:rPr>
              <w:tab/>
              <w:t>sonde thermique interne étalonnée pour tout appareil servant à l’entreposage de produits sanguins</w:t>
            </w:r>
          </w:p>
          <w:p w:rsidR="002D7B5E" w:rsidRPr="00874681" w:rsidRDefault="002D7B5E" w:rsidP="00874681">
            <w:pPr>
              <w:ind w:left="1775" w:hanging="1775"/>
              <w:rPr>
                <w:rFonts w:ascii="Arial" w:hAnsi="Arial" w:cs="Arial"/>
                <w:lang w:val="fr-CA"/>
              </w:rPr>
            </w:pPr>
            <w:r w:rsidRPr="00874681">
              <w:rPr>
                <w:rFonts w:ascii="Arial" w:hAnsi="Arial" w:cs="Arial"/>
                <w:lang w:val="fr-CA"/>
              </w:rPr>
              <w:tab/>
            </w:r>
            <w:r>
              <w:rPr>
                <w:rFonts w:ascii="Arial" w:hAnsi="Arial" w:cs="Arial"/>
                <w:lang w:val="fr-CA"/>
              </w:rPr>
              <w:t>thermomètres calibrés</w:t>
            </w:r>
          </w:p>
          <w:p w:rsidR="002D7B5E" w:rsidRPr="00874681" w:rsidRDefault="002D7B5E">
            <w:pPr>
              <w:rPr>
                <w:rFonts w:ascii="Arial" w:hAnsi="Arial" w:cs="Arial"/>
                <w:lang w:val="fr-CA"/>
              </w:rPr>
            </w:pPr>
          </w:p>
          <w:p w:rsidR="002D7B5E" w:rsidRPr="001613D8" w:rsidRDefault="002D7B5E" w:rsidP="00874681">
            <w:pPr>
              <w:pStyle w:val="Header"/>
              <w:tabs>
                <w:tab w:val="clear" w:pos="4320"/>
                <w:tab w:val="clear" w:pos="8640"/>
                <w:tab w:val="left" w:pos="1865"/>
              </w:tabs>
              <w:rPr>
                <w:rFonts w:ascii="Arial" w:hAnsi="Arial"/>
                <w:lang w:val="fr-CA"/>
              </w:rPr>
            </w:pPr>
            <w:r>
              <w:rPr>
                <w:rFonts w:ascii="Arial" w:hAnsi="Arial"/>
                <w:b/>
                <w:bCs/>
                <w:lang w:val="fr-CA"/>
              </w:rPr>
              <w:t>Fournitures </w:t>
            </w:r>
            <w:r w:rsidRPr="001613D8">
              <w:rPr>
                <w:rFonts w:ascii="Arial" w:hAnsi="Arial"/>
                <w:b/>
                <w:bCs/>
                <w:lang w:val="fr-CA"/>
              </w:rPr>
              <w:t>:</w:t>
            </w:r>
            <w:r>
              <w:rPr>
                <w:rFonts w:ascii="Arial" w:hAnsi="Arial"/>
                <w:b/>
                <w:bCs/>
                <w:lang w:val="fr-CA"/>
              </w:rPr>
              <w:tab/>
            </w:r>
            <w:r>
              <w:rPr>
                <w:rFonts w:ascii="Arial" w:hAnsi="Arial"/>
                <w:lang w:val="fr-CA"/>
              </w:rPr>
              <w:t>diagrammes de relevés continus de la température</w:t>
            </w:r>
          </w:p>
          <w:p w:rsidR="002D7B5E" w:rsidRPr="001613D8" w:rsidRDefault="002D7B5E" w:rsidP="00874681">
            <w:pPr>
              <w:tabs>
                <w:tab w:val="left" w:pos="1865"/>
              </w:tabs>
              <w:ind w:left="1865" w:hanging="1865"/>
              <w:rPr>
                <w:rFonts w:ascii="Arial" w:hAnsi="Arial"/>
                <w:lang w:val="fr-CA"/>
              </w:rPr>
            </w:pPr>
            <w:r>
              <w:rPr>
                <w:rFonts w:ascii="Arial" w:hAnsi="Arial"/>
                <w:lang w:val="fr-CA"/>
              </w:rPr>
              <w:tab/>
            </w:r>
            <w:r w:rsidR="00BC7BEE">
              <w:rPr>
                <w:rFonts w:ascii="Arial" w:hAnsi="Arial"/>
                <w:lang w:val="fr-CA"/>
              </w:rPr>
              <w:t>f</w:t>
            </w:r>
            <w:r>
              <w:rPr>
                <w:rFonts w:ascii="Arial" w:hAnsi="Arial"/>
                <w:lang w:val="fr-CA"/>
              </w:rPr>
              <w:t>ormulaires de relevés quotidiens de la température (</w:t>
            </w:r>
            <w:r w:rsidRPr="001613D8">
              <w:rPr>
                <w:rFonts w:ascii="Arial" w:hAnsi="Arial"/>
                <w:lang w:val="fr-CA"/>
              </w:rPr>
              <w:t>CA</w:t>
            </w:r>
            <w:r>
              <w:rPr>
                <w:rFonts w:ascii="Arial" w:hAnsi="Arial"/>
                <w:lang w:val="fr-CA"/>
              </w:rPr>
              <w:t>Q</w:t>
            </w:r>
            <w:r w:rsidRPr="001613D8">
              <w:rPr>
                <w:rFonts w:ascii="Arial" w:hAnsi="Arial"/>
                <w:lang w:val="fr-CA"/>
              </w:rPr>
              <w:t xml:space="preserve">.002F1, </w:t>
            </w:r>
            <w:r>
              <w:rPr>
                <w:rFonts w:ascii="Arial" w:hAnsi="Arial"/>
                <w:lang w:val="fr-CA"/>
              </w:rPr>
              <w:t xml:space="preserve"> </w:t>
            </w:r>
            <w:r w:rsidRPr="001613D8">
              <w:rPr>
                <w:rFonts w:ascii="Arial" w:hAnsi="Arial"/>
                <w:lang w:val="fr-CA"/>
              </w:rPr>
              <w:t>CA</w:t>
            </w:r>
            <w:r>
              <w:rPr>
                <w:rFonts w:ascii="Arial" w:hAnsi="Arial"/>
                <w:lang w:val="fr-CA"/>
              </w:rPr>
              <w:t>Q</w:t>
            </w:r>
            <w:r w:rsidRPr="001613D8">
              <w:rPr>
                <w:rFonts w:ascii="Arial" w:hAnsi="Arial"/>
                <w:lang w:val="fr-CA"/>
              </w:rPr>
              <w:t>.002F2, CA</w:t>
            </w:r>
            <w:r>
              <w:rPr>
                <w:rFonts w:ascii="Arial" w:hAnsi="Arial"/>
                <w:lang w:val="fr-CA"/>
              </w:rPr>
              <w:t>Q</w:t>
            </w:r>
            <w:r w:rsidRPr="001613D8">
              <w:rPr>
                <w:rFonts w:ascii="Arial" w:hAnsi="Arial"/>
                <w:lang w:val="fr-CA"/>
              </w:rPr>
              <w:t>.002F3)</w:t>
            </w:r>
          </w:p>
          <w:p w:rsidR="002D7B5E" w:rsidRPr="001613D8" w:rsidRDefault="002D7B5E">
            <w:pPr>
              <w:rPr>
                <w:rFonts w:ascii="Arial" w:hAnsi="Arial"/>
                <w:lang w:val="fr-CA"/>
              </w:rPr>
            </w:pP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003" w:type="dxa"/>
            <w:gridSpan w:val="8"/>
            <w:vMerge/>
          </w:tcPr>
          <w:p w:rsidR="002D7B5E" w:rsidRPr="001613D8" w:rsidRDefault="002D7B5E">
            <w:pPr>
              <w:rPr>
                <w:rFonts w:ascii="Arial" w:hAnsi="Arial"/>
                <w:lang w:val="fr-CA"/>
              </w:rPr>
            </w:pPr>
          </w:p>
        </w:tc>
      </w:tr>
      <w:tr w:rsidR="002D7B5E" w:rsidRPr="00874681" w:rsidTr="002D7B5E">
        <w:tblPrEx>
          <w:tblCellMar>
            <w:top w:w="0" w:type="dxa"/>
            <w:bottom w:w="0" w:type="dxa"/>
          </w:tblCellMar>
        </w:tblPrEx>
        <w:trPr>
          <w:gridAfter w:val="1"/>
          <w:wAfter w:w="7168" w:type="dxa"/>
          <w:cantSplit/>
        </w:trPr>
        <w:tc>
          <w:tcPr>
            <w:tcW w:w="8838" w:type="dxa"/>
            <w:gridSpan w:val="9"/>
          </w:tcPr>
          <w:p w:rsidR="002D7B5E" w:rsidRPr="00874681" w:rsidRDefault="002D7B5E" w:rsidP="00057745">
            <w:pPr>
              <w:pStyle w:val="Heading1"/>
            </w:pPr>
            <w:r w:rsidRPr="00874681">
              <w:t>Contrôle de la qualité</w:t>
            </w: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35" w:type="dxa"/>
            <w:gridSpan w:val="2"/>
          </w:tcPr>
          <w:p w:rsidR="002D7B5E" w:rsidRPr="000645EF" w:rsidRDefault="002D7B5E">
            <w:pPr>
              <w:pStyle w:val="Heading2"/>
              <w:numPr>
                <w:ilvl w:val="0"/>
                <w:numId w:val="0"/>
              </w:numPr>
              <w:rPr>
                <w:rFonts w:ascii="Arial" w:hAnsi="Arial"/>
                <w:color w:val="000000"/>
                <w:lang w:val="fr-CA"/>
              </w:rPr>
            </w:pPr>
            <w:r w:rsidRPr="000645EF">
              <w:rPr>
                <w:rFonts w:ascii="Arial" w:hAnsi="Arial"/>
                <w:color w:val="000000"/>
                <w:lang w:val="fr-CA"/>
              </w:rPr>
              <w:t>5.1</w:t>
            </w:r>
          </w:p>
        </w:tc>
        <w:tc>
          <w:tcPr>
            <w:tcW w:w="7168" w:type="dxa"/>
            <w:gridSpan w:val="6"/>
          </w:tcPr>
          <w:p w:rsidR="002D7B5E" w:rsidRPr="000645EF" w:rsidRDefault="00A257C0" w:rsidP="00A257C0">
            <w:pPr>
              <w:rPr>
                <w:rFonts w:ascii="Arial" w:hAnsi="Arial"/>
                <w:color w:val="000000"/>
                <w:lang w:val="fr-CA"/>
              </w:rPr>
            </w:pPr>
            <w:r w:rsidRPr="000645EF">
              <w:rPr>
                <w:rFonts w:ascii="Arial" w:hAnsi="Arial"/>
                <w:color w:val="000000"/>
                <w:lang w:val="fr-CA"/>
              </w:rPr>
              <w:t xml:space="preserve">Placer dans chaque appareil </w:t>
            </w:r>
            <w:r>
              <w:rPr>
                <w:rFonts w:ascii="Arial" w:hAnsi="Arial"/>
                <w:color w:val="000000"/>
                <w:lang w:val="fr-CA"/>
              </w:rPr>
              <w:t>qui n’est pas doté d’un thermomètre électronique qui vérifie le senseur de température interne de l’appareil, u</w:t>
            </w:r>
            <w:r w:rsidRPr="000645EF">
              <w:rPr>
                <w:rFonts w:ascii="Arial" w:hAnsi="Arial"/>
                <w:color w:val="000000"/>
                <w:lang w:val="fr-CA"/>
              </w:rPr>
              <w:t xml:space="preserve">n thermomètre étalonné </w:t>
            </w:r>
            <w:r>
              <w:rPr>
                <w:rFonts w:ascii="Arial" w:hAnsi="Arial"/>
                <w:color w:val="000000"/>
                <w:lang w:val="fr-CA"/>
              </w:rPr>
              <w:t>qui sera changé de tablette tous les jours</w:t>
            </w:r>
            <w:r w:rsidRPr="000645EF">
              <w:rPr>
                <w:rFonts w:ascii="Arial" w:hAnsi="Arial"/>
                <w:color w:val="000000"/>
                <w:lang w:val="fr-CA"/>
              </w:rPr>
              <w:t>.</w:t>
            </w: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35" w:type="dxa"/>
            <w:gridSpan w:val="2"/>
          </w:tcPr>
          <w:p w:rsidR="002D7B5E" w:rsidRPr="000645EF" w:rsidRDefault="002D7B5E">
            <w:pPr>
              <w:rPr>
                <w:rFonts w:ascii="Arial" w:hAnsi="Arial"/>
                <w:color w:val="000000"/>
                <w:lang w:val="fr-CA"/>
              </w:rPr>
            </w:pPr>
          </w:p>
        </w:tc>
        <w:tc>
          <w:tcPr>
            <w:tcW w:w="7168" w:type="dxa"/>
            <w:gridSpan w:val="6"/>
          </w:tcPr>
          <w:p w:rsidR="002D7B5E" w:rsidRPr="000645EF" w:rsidRDefault="002D7B5E">
            <w:pPr>
              <w:rPr>
                <w:rFonts w:ascii="Arial" w:hAnsi="Arial"/>
                <w:color w:val="000000"/>
                <w:lang w:val="fr-CA"/>
              </w:rPr>
            </w:pPr>
          </w:p>
        </w:tc>
      </w:tr>
      <w:tr w:rsidR="002D7B5E" w:rsidRPr="001613D8" w:rsidTr="002D7B5E">
        <w:tblPrEx>
          <w:tblCellMar>
            <w:top w:w="0" w:type="dxa"/>
            <w:bottom w:w="0" w:type="dxa"/>
          </w:tblCellMar>
        </w:tblPrEx>
        <w:trPr>
          <w:gridAfter w:val="1"/>
          <w:wAfter w:w="7168" w:type="dxa"/>
          <w:cantSplit/>
        </w:trPr>
        <w:tc>
          <w:tcPr>
            <w:tcW w:w="8838" w:type="dxa"/>
            <w:gridSpan w:val="9"/>
          </w:tcPr>
          <w:p w:rsidR="002D7B5E" w:rsidRPr="001613D8" w:rsidRDefault="002D7B5E" w:rsidP="00057745">
            <w:pPr>
              <w:pStyle w:val="Heading1"/>
            </w:pPr>
            <w:r>
              <w:t>Procédure</w:t>
            </w:r>
          </w:p>
        </w:tc>
      </w:tr>
      <w:tr w:rsidR="002D7B5E" w:rsidRPr="001613D8" w:rsidTr="002D7B5E">
        <w:tblPrEx>
          <w:tblCellMar>
            <w:top w:w="0" w:type="dxa"/>
            <w:bottom w:w="0" w:type="dxa"/>
          </w:tblCellMar>
        </w:tblPrEx>
        <w:trPr>
          <w:gridAfter w:val="1"/>
          <w:wAfter w:w="7168" w:type="dxa"/>
          <w:cantSplit/>
        </w:trPr>
        <w:tc>
          <w:tcPr>
            <w:tcW w:w="835" w:type="dxa"/>
          </w:tcPr>
          <w:p w:rsidR="002D7B5E" w:rsidRPr="001613D8" w:rsidRDefault="002D7B5E">
            <w:pPr>
              <w:rPr>
                <w:rFonts w:ascii="Arial" w:hAnsi="Arial"/>
                <w:lang w:val="fr-CA"/>
              </w:rPr>
            </w:pPr>
          </w:p>
        </w:tc>
        <w:tc>
          <w:tcPr>
            <w:tcW w:w="803" w:type="dxa"/>
          </w:tcPr>
          <w:p w:rsidR="002D7B5E" w:rsidRPr="001613D8" w:rsidRDefault="002D7B5E">
            <w:pPr>
              <w:pStyle w:val="Heading2"/>
              <w:numPr>
                <w:ilvl w:val="0"/>
                <w:numId w:val="0"/>
              </w:numPr>
              <w:rPr>
                <w:rFonts w:ascii="Arial" w:hAnsi="Arial"/>
                <w:lang w:val="fr-CA"/>
              </w:rPr>
            </w:pPr>
            <w:r w:rsidRPr="001613D8">
              <w:rPr>
                <w:rFonts w:ascii="Arial" w:hAnsi="Arial"/>
                <w:lang w:val="fr-CA"/>
              </w:rPr>
              <w:t>6.1</w:t>
            </w:r>
          </w:p>
        </w:tc>
        <w:tc>
          <w:tcPr>
            <w:tcW w:w="7200" w:type="dxa"/>
            <w:gridSpan w:val="7"/>
          </w:tcPr>
          <w:p w:rsidR="00BC7BEE" w:rsidRPr="0048726D" w:rsidRDefault="00BC7BEE" w:rsidP="00BC7BEE">
            <w:pPr>
              <w:rPr>
                <w:rFonts w:ascii="Arial" w:hAnsi="Arial"/>
                <w:color w:val="000000"/>
                <w:lang w:val="fr-CA"/>
              </w:rPr>
            </w:pPr>
            <w:r w:rsidRPr="00234704">
              <w:rPr>
                <w:rFonts w:ascii="Arial" w:hAnsi="Arial"/>
                <w:color w:val="000000"/>
                <w:lang w:val="fr-CA"/>
              </w:rPr>
              <w:t xml:space="preserve">Si l’appareil est doté d’un dispositif d’enregistrement continu de la température, suivre les étapes </w:t>
            </w:r>
            <w:r w:rsidRPr="0048726D">
              <w:rPr>
                <w:rFonts w:ascii="Arial" w:hAnsi="Arial"/>
                <w:color w:val="000000"/>
                <w:lang w:val="fr-CA"/>
              </w:rPr>
              <w:t>suivantes une fois par jour.</w:t>
            </w:r>
          </w:p>
          <w:p w:rsidR="00BC7BEE" w:rsidRPr="0048726D" w:rsidRDefault="00BC7BEE">
            <w:pPr>
              <w:rPr>
                <w:rFonts w:ascii="Arial" w:hAnsi="Arial"/>
                <w:color w:val="000000"/>
                <w:lang w:val="fr-CA"/>
              </w:rPr>
            </w:pPr>
          </w:p>
          <w:p w:rsidR="00BC7BEE" w:rsidRPr="0048726D" w:rsidRDefault="00BC7BEE" w:rsidP="00BC7BEE">
            <w:pPr>
              <w:pStyle w:val="Header"/>
              <w:tabs>
                <w:tab w:val="clear" w:pos="4320"/>
                <w:tab w:val="clear" w:pos="8640"/>
              </w:tabs>
              <w:rPr>
                <w:rFonts w:ascii="Arial" w:hAnsi="Arial"/>
                <w:color w:val="000000"/>
                <w:lang w:val="fr-CA"/>
              </w:rPr>
            </w:pPr>
            <w:r w:rsidRPr="0048726D">
              <w:rPr>
                <w:rFonts w:ascii="Arial" w:hAnsi="Arial"/>
                <w:i/>
                <w:color w:val="000000"/>
                <w:lang w:val="fr-CA"/>
              </w:rPr>
              <w:t>Si le laboratoire n’est pas ouvert tous les jours, nuit et jour, il faut mettre en place un mécanisme qui permettra d’entendre les alarmes dans une aire de l’hôpital où il y a toujours du personnel afin que des mesures immédiates soient prises pour entrer en communication avec la personne en charge du LMT</w:t>
            </w:r>
            <w:r w:rsidRPr="0048726D">
              <w:rPr>
                <w:rFonts w:ascii="Arial" w:hAnsi="Arial"/>
                <w:color w:val="000000"/>
                <w:lang w:val="fr-CA"/>
              </w:rPr>
              <w:t>.</w:t>
            </w:r>
          </w:p>
          <w:p w:rsidR="002D7B5E" w:rsidRPr="00234704" w:rsidRDefault="002D7B5E" w:rsidP="00A257C0">
            <w:pPr>
              <w:rPr>
                <w:rFonts w:ascii="Arial" w:hAnsi="Arial"/>
                <w:b/>
                <w:color w:val="000000"/>
                <w:lang w:val="fr-CA"/>
              </w:rPr>
            </w:pP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1613D8" w:rsidRDefault="00BC7BEE">
            <w:pPr>
              <w:rPr>
                <w:rFonts w:ascii="Arial" w:hAnsi="Arial"/>
                <w:lang w:val="fr-CA"/>
              </w:rPr>
            </w:pPr>
          </w:p>
        </w:tc>
        <w:tc>
          <w:tcPr>
            <w:tcW w:w="900" w:type="dxa"/>
            <w:gridSpan w:val="4"/>
          </w:tcPr>
          <w:p w:rsidR="00BC7BEE" w:rsidRPr="00234704" w:rsidRDefault="00BC7BEE">
            <w:pPr>
              <w:pStyle w:val="Heading3"/>
              <w:numPr>
                <w:ilvl w:val="0"/>
                <w:numId w:val="0"/>
              </w:numPr>
              <w:rPr>
                <w:rFonts w:ascii="Arial" w:hAnsi="Arial"/>
                <w:color w:val="000000"/>
                <w:lang w:val="fr-CA"/>
              </w:rPr>
            </w:pPr>
            <w:r w:rsidRPr="00234704">
              <w:rPr>
                <w:rFonts w:ascii="Arial" w:hAnsi="Arial"/>
                <w:color w:val="000000"/>
                <w:lang w:val="fr-CA"/>
              </w:rPr>
              <w:t>6.1.1</w:t>
            </w:r>
          </w:p>
        </w:tc>
        <w:tc>
          <w:tcPr>
            <w:tcW w:w="6300" w:type="dxa"/>
            <w:gridSpan w:val="3"/>
          </w:tcPr>
          <w:p w:rsidR="00BC7BEE" w:rsidRPr="00962DE3" w:rsidRDefault="00BC7BEE" w:rsidP="002A0C0B">
            <w:pPr>
              <w:rPr>
                <w:rFonts w:ascii="Arial" w:hAnsi="Arial"/>
                <w:color w:val="000000"/>
                <w:lang w:val="fr-CA"/>
              </w:rPr>
            </w:pPr>
            <w:r w:rsidRPr="00962DE3">
              <w:rPr>
                <w:rFonts w:ascii="Arial" w:hAnsi="Arial"/>
                <w:color w:val="000000"/>
                <w:lang w:val="fr-CA"/>
              </w:rPr>
              <w:t>Lire le relevé d’enregistrement continu</w:t>
            </w:r>
            <w:r w:rsidR="00A257C0">
              <w:rPr>
                <w:rFonts w:ascii="Arial" w:hAnsi="Arial"/>
                <w:color w:val="000000"/>
                <w:lang w:val="fr-CA"/>
              </w:rPr>
              <w:t>, l’affichage électronique et le thermomètre interne et noter la température. S</w:t>
            </w:r>
            <w:r w:rsidRPr="00962DE3">
              <w:rPr>
                <w:rFonts w:ascii="Arial" w:hAnsi="Arial"/>
                <w:color w:val="000000"/>
                <w:lang w:val="fr-CA"/>
              </w:rPr>
              <w:t xml:space="preserve">’assurer que la température s’est maintenue dans l’éventail acceptable depuis la dernière température prise en note. </w:t>
            </w:r>
          </w:p>
          <w:p w:rsidR="00BC7BEE" w:rsidRPr="00962DE3" w:rsidRDefault="00BC7BEE" w:rsidP="002A0C0B">
            <w:pPr>
              <w:pStyle w:val="Header"/>
              <w:tabs>
                <w:tab w:val="clear" w:pos="4320"/>
                <w:tab w:val="clear" w:pos="8640"/>
              </w:tabs>
              <w:rPr>
                <w:rFonts w:ascii="Arial" w:hAnsi="Arial"/>
                <w:color w:val="000000"/>
                <w:lang w:val="fr-CA"/>
              </w:rPr>
            </w:pP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1613D8" w:rsidRDefault="00BC7BEE">
            <w:pPr>
              <w:rPr>
                <w:rFonts w:ascii="Arial" w:hAnsi="Arial"/>
                <w:lang w:val="fr-CA"/>
              </w:rPr>
            </w:pPr>
          </w:p>
        </w:tc>
        <w:tc>
          <w:tcPr>
            <w:tcW w:w="900" w:type="dxa"/>
            <w:gridSpan w:val="4"/>
          </w:tcPr>
          <w:p w:rsidR="00BC7BEE" w:rsidRPr="00234704" w:rsidRDefault="00BC7BEE">
            <w:pPr>
              <w:pStyle w:val="Heading3"/>
              <w:numPr>
                <w:ilvl w:val="0"/>
                <w:numId w:val="0"/>
              </w:numPr>
              <w:rPr>
                <w:rFonts w:ascii="Arial" w:hAnsi="Arial"/>
                <w:color w:val="000000"/>
                <w:lang w:val="fr-CA"/>
              </w:rPr>
            </w:pPr>
            <w:r w:rsidRPr="00234704">
              <w:rPr>
                <w:rFonts w:ascii="Arial" w:hAnsi="Arial"/>
                <w:color w:val="000000"/>
                <w:lang w:val="fr-CA"/>
              </w:rPr>
              <w:t>6.1.2</w:t>
            </w:r>
          </w:p>
        </w:tc>
        <w:tc>
          <w:tcPr>
            <w:tcW w:w="6300" w:type="dxa"/>
            <w:gridSpan w:val="3"/>
          </w:tcPr>
          <w:p w:rsidR="006439C2" w:rsidRDefault="006439C2" w:rsidP="006439C2">
            <w:pPr>
              <w:rPr>
                <w:rFonts w:ascii="Arial" w:hAnsi="Arial" w:cs="Arial"/>
                <w:color w:val="000000"/>
                <w:szCs w:val="24"/>
                <w:lang w:val="fr-CA"/>
              </w:rPr>
            </w:pPr>
            <w:r w:rsidRPr="00FE0032">
              <w:rPr>
                <w:rFonts w:ascii="Arial" w:hAnsi="Arial" w:cs="Arial"/>
                <w:color w:val="000000"/>
                <w:szCs w:val="24"/>
                <w:lang w:val="fr-CA"/>
              </w:rPr>
              <w:t>Si la température s’écarte de l’éventail acceptable</w:t>
            </w:r>
            <w:r>
              <w:rPr>
                <w:rFonts w:ascii="Arial" w:hAnsi="Arial" w:cs="Arial"/>
                <w:color w:val="000000"/>
                <w:szCs w:val="24"/>
                <w:lang w:val="fr-CA"/>
              </w:rPr>
              <w:t>, voir les Remarques. Noter toute mesure prise sur le formulaire CAQ.002F. Passer à l’étape 6.4 de la procédure</w:t>
            </w:r>
          </w:p>
          <w:p w:rsidR="00BC7BEE" w:rsidRPr="00234704" w:rsidRDefault="006439C2" w:rsidP="006439C2">
            <w:pPr>
              <w:rPr>
                <w:rFonts w:ascii="Arial" w:hAnsi="Arial"/>
                <w:color w:val="000000"/>
                <w:lang w:val="fr-CA"/>
              </w:rPr>
            </w:pPr>
            <w:r w:rsidRPr="00FE0032">
              <w:rPr>
                <w:rFonts w:ascii="Arial" w:hAnsi="Arial" w:cs="Arial"/>
                <w:color w:val="000000"/>
                <w:szCs w:val="24"/>
                <w:lang w:val="fr-CA"/>
              </w:rPr>
              <w:t xml:space="preserve">. </w:t>
            </w: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234704" w:rsidRDefault="00BC7BEE">
            <w:pPr>
              <w:rPr>
                <w:rFonts w:ascii="Arial" w:hAnsi="Arial"/>
                <w:color w:val="000000"/>
                <w:lang w:val="fr-CA"/>
              </w:rPr>
            </w:pPr>
          </w:p>
        </w:tc>
        <w:tc>
          <w:tcPr>
            <w:tcW w:w="900" w:type="dxa"/>
            <w:gridSpan w:val="4"/>
          </w:tcPr>
          <w:p w:rsidR="00BC7BEE" w:rsidRPr="00234704" w:rsidRDefault="00BC7BEE">
            <w:pPr>
              <w:pStyle w:val="Heading3"/>
              <w:numPr>
                <w:ilvl w:val="0"/>
                <w:numId w:val="0"/>
              </w:numPr>
              <w:rPr>
                <w:rFonts w:ascii="Arial" w:hAnsi="Arial"/>
                <w:color w:val="000000"/>
                <w:lang w:val="fr-CA"/>
              </w:rPr>
            </w:pPr>
            <w:r w:rsidRPr="00234704">
              <w:rPr>
                <w:rFonts w:ascii="Arial" w:hAnsi="Arial"/>
                <w:color w:val="000000"/>
                <w:lang w:val="fr-CA"/>
              </w:rPr>
              <w:t>6.1.3</w:t>
            </w:r>
          </w:p>
        </w:tc>
        <w:tc>
          <w:tcPr>
            <w:tcW w:w="6300" w:type="dxa"/>
            <w:gridSpan w:val="3"/>
          </w:tcPr>
          <w:p w:rsidR="006439C2" w:rsidRPr="00962DE3" w:rsidRDefault="006439C2" w:rsidP="006439C2">
            <w:pPr>
              <w:rPr>
                <w:rFonts w:ascii="Arial" w:hAnsi="Arial"/>
                <w:color w:val="000000"/>
                <w:lang w:val="fr-CA"/>
              </w:rPr>
            </w:pPr>
            <w:r>
              <w:rPr>
                <w:rFonts w:ascii="Arial" w:hAnsi="Arial"/>
                <w:color w:val="000000"/>
                <w:lang w:val="fr-CA"/>
              </w:rPr>
              <w:t>Consulter</w:t>
            </w:r>
            <w:r w:rsidRPr="00962DE3">
              <w:rPr>
                <w:rFonts w:ascii="Arial" w:hAnsi="Arial"/>
                <w:color w:val="000000"/>
                <w:lang w:val="fr-CA"/>
              </w:rPr>
              <w:t xml:space="preserve"> le relevé pertinent pour déterminer où se trouve le thermomètre interne. Consulter le formulaire pertinent</w:t>
            </w:r>
            <w:r>
              <w:rPr>
                <w:rFonts w:ascii="Arial" w:hAnsi="Arial"/>
                <w:color w:val="000000"/>
                <w:lang w:val="fr-CA"/>
              </w:rPr>
              <w:t xml:space="preserve"> (</w:t>
            </w:r>
            <w:r w:rsidRPr="00962DE3">
              <w:rPr>
                <w:rFonts w:ascii="Arial" w:hAnsi="Arial"/>
                <w:color w:val="000000"/>
                <w:lang w:val="fr-CA"/>
              </w:rPr>
              <w:t>CA.002F1, F2, ou F3</w:t>
            </w:r>
            <w:r>
              <w:rPr>
                <w:rFonts w:ascii="Arial" w:hAnsi="Arial"/>
                <w:color w:val="000000"/>
                <w:lang w:val="fr-CA"/>
              </w:rPr>
              <w:t>)</w:t>
            </w:r>
            <w:r w:rsidRPr="00962DE3">
              <w:rPr>
                <w:rFonts w:ascii="Arial" w:hAnsi="Arial"/>
                <w:color w:val="000000"/>
                <w:lang w:val="fr-CA"/>
              </w:rPr>
              <w:t>.</w:t>
            </w:r>
          </w:p>
          <w:p w:rsidR="00BC7BEE" w:rsidRPr="00234704" w:rsidRDefault="00BC7BEE">
            <w:pPr>
              <w:rPr>
                <w:rFonts w:ascii="Arial" w:hAnsi="Arial"/>
                <w:color w:val="000000"/>
                <w:lang w:val="fr-CA"/>
              </w:rPr>
            </w:pP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234704" w:rsidRDefault="00BC7BEE">
            <w:pPr>
              <w:rPr>
                <w:rFonts w:ascii="Arial" w:hAnsi="Arial"/>
                <w:color w:val="000000"/>
                <w:lang w:val="fr-CA"/>
              </w:rPr>
            </w:pPr>
          </w:p>
        </w:tc>
        <w:tc>
          <w:tcPr>
            <w:tcW w:w="900" w:type="dxa"/>
            <w:gridSpan w:val="4"/>
          </w:tcPr>
          <w:p w:rsidR="00BC7BEE" w:rsidRPr="00234704" w:rsidRDefault="006439C2">
            <w:pPr>
              <w:pStyle w:val="Heading3"/>
              <w:numPr>
                <w:ilvl w:val="0"/>
                <w:numId w:val="0"/>
              </w:numPr>
              <w:rPr>
                <w:rFonts w:ascii="Arial" w:hAnsi="Arial"/>
                <w:color w:val="000000"/>
                <w:lang w:val="fr-CA"/>
              </w:rPr>
            </w:pPr>
            <w:r>
              <w:rPr>
                <w:rFonts w:ascii="Arial" w:hAnsi="Arial"/>
                <w:color w:val="000000"/>
                <w:lang w:val="fr-CA"/>
              </w:rPr>
              <w:t>6.1.4</w:t>
            </w:r>
          </w:p>
        </w:tc>
        <w:tc>
          <w:tcPr>
            <w:tcW w:w="6300" w:type="dxa"/>
            <w:gridSpan w:val="3"/>
          </w:tcPr>
          <w:p w:rsidR="006439C2" w:rsidRPr="00962DE3" w:rsidRDefault="006439C2" w:rsidP="006439C2">
            <w:pPr>
              <w:rPr>
                <w:rFonts w:ascii="Arial" w:hAnsi="Arial"/>
                <w:color w:val="000000"/>
                <w:lang w:val="fr-CA"/>
              </w:rPr>
            </w:pPr>
            <w:r w:rsidRPr="00962DE3">
              <w:rPr>
                <w:rFonts w:ascii="Arial" w:hAnsi="Arial"/>
                <w:color w:val="000000"/>
                <w:lang w:val="fr-CA"/>
              </w:rPr>
              <w:t>Sortir le thermomètre interne de la tablette précisée. Lire et inscrire la température sur le formulaire pertinent (QCA.002F1, F2, ou F3).</w:t>
            </w:r>
          </w:p>
          <w:p w:rsidR="00BC7BEE" w:rsidRPr="00234704" w:rsidRDefault="00BC7BEE">
            <w:pPr>
              <w:rPr>
                <w:rFonts w:ascii="Arial" w:hAnsi="Arial"/>
                <w:color w:val="000000"/>
                <w:lang w:val="fr-CA"/>
              </w:rPr>
            </w:pP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234704" w:rsidRDefault="00BC7BEE">
            <w:pPr>
              <w:rPr>
                <w:rFonts w:ascii="Arial" w:hAnsi="Arial"/>
                <w:color w:val="000000"/>
                <w:lang w:val="fr-CA"/>
              </w:rPr>
            </w:pPr>
          </w:p>
        </w:tc>
        <w:tc>
          <w:tcPr>
            <w:tcW w:w="900" w:type="dxa"/>
            <w:gridSpan w:val="4"/>
          </w:tcPr>
          <w:p w:rsidR="00BC7BEE" w:rsidRPr="00234704" w:rsidRDefault="006439C2">
            <w:pPr>
              <w:pStyle w:val="Heading3"/>
              <w:numPr>
                <w:ilvl w:val="0"/>
                <w:numId w:val="0"/>
              </w:numPr>
              <w:rPr>
                <w:rFonts w:ascii="Arial" w:hAnsi="Arial"/>
                <w:color w:val="000000"/>
                <w:lang w:val="fr-CA"/>
              </w:rPr>
            </w:pPr>
            <w:r>
              <w:rPr>
                <w:rFonts w:ascii="Arial" w:hAnsi="Arial"/>
                <w:color w:val="000000"/>
                <w:lang w:val="fr-CA"/>
              </w:rPr>
              <w:t>6.1.5</w:t>
            </w:r>
          </w:p>
        </w:tc>
        <w:tc>
          <w:tcPr>
            <w:tcW w:w="6300" w:type="dxa"/>
            <w:gridSpan w:val="3"/>
          </w:tcPr>
          <w:p w:rsidR="006439C2" w:rsidRPr="00962DE3" w:rsidRDefault="006439C2" w:rsidP="006439C2">
            <w:pPr>
              <w:pStyle w:val="Header"/>
              <w:tabs>
                <w:tab w:val="clear" w:pos="4320"/>
                <w:tab w:val="clear" w:pos="8640"/>
              </w:tabs>
              <w:rPr>
                <w:rFonts w:ascii="Arial" w:hAnsi="Arial"/>
                <w:color w:val="000000"/>
                <w:lang w:val="fr-CA"/>
              </w:rPr>
            </w:pPr>
            <w:r w:rsidRPr="00962DE3">
              <w:rPr>
                <w:rFonts w:ascii="Arial" w:hAnsi="Arial"/>
                <w:color w:val="000000"/>
                <w:lang w:val="fr-CA"/>
              </w:rPr>
              <w:t xml:space="preserve">Comparer la température du thermomètre interne à celle du dispositif d’enregistrement. Si les résultats s’écartent de plus de </w:t>
            </w:r>
            <w:r>
              <w:rPr>
                <w:rFonts w:ascii="Arial" w:hAnsi="Arial"/>
                <w:color w:val="000000"/>
                <w:lang w:val="fr-CA"/>
              </w:rPr>
              <w:t>2</w:t>
            </w:r>
            <w:r w:rsidRPr="00962DE3">
              <w:rPr>
                <w:rFonts w:ascii="Arial" w:hAnsi="Arial"/>
                <w:color w:val="000000"/>
                <w:lang w:val="fr-CA"/>
              </w:rPr>
              <w:t xml:space="preserve"> </w:t>
            </w:r>
            <w:r w:rsidRPr="00962DE3">
              <w:rPr>
                <w:rFonts w:ascii="Arial" w:hAnsi="Arial"/>
                <w:color w:val="000000"/>
                <w:vertAlign w:val="superscript"/>
                <w:lang w:val="fr-CA"/>
              </w:rPr>
              <w:t>o</w:t>
            </w:r>
            <w:r w:rsidRPr="00962DE3">
              <w:rPr>
                <w:rFonts w:ascii="Arial" w:hAnsi="Arial"/>
                <w:color w:val="000000"/>
                <w:lang w:val="fr-CA"/>
              </w:rPr>
              <w:t>C, voir l</w:t>
            </w:r>
            <w:r>
              <w:rPr>
                <w:rFonts w:ascii="Arial" w:hAnsi="Arial"/>
                <w:color w:val="000000"/>
                <w:lang w:val="fr-CA"/>
              </w:rPr>
              <w:t>’étape 6.5.</w:t>
            </w:r>
          </w:p>
          <w:p w:rsidR="00BC7BEE" w:rsidRPr="00234704" w:rsidRDefault="00BC7BEE">
            <w:pPr>
              <w:rPr>
                <w:rFonts w:ascii="Arial" w:hAnsi="Arial"/>
                <w:color w:val="000000"/>
                <w:lang w:val="fr-CA"/>
              </w:rPr>
            </w:pP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234704" w:rsidRDefault="00BC7BEE">
            <w:pPr>
              <w:rPr>
                <w:rFonts w:ascii="Arial" w:hAnsi="Arial"/>
                <w:color w:val="000000"/>
                <w:lang w:val="fr-CA"/>
              </w:rPr>
            </w:pPr>
          </w:p>
        </w:tc>
        <w:tc>
          <w:tcPr>
            <w:tcW w:w="900" w:type="dxa"/>
            <w:gridSpan w:val="4"/>
          </w:tcPr>
          <w:p w:rsidR="00BC7BEE" w:rsidRPr="00234704" w:rsidRDefault="006439C2">
            <w:pPr>
              <w:pStyle w:val="Heading3"/>
              <w:numPr>
                <w:ilvl w:val="0"/>
                <w:numId w:val="0"/>
              </w:numPr>
              <w:rPr>
                <w:rFonts w:ascii="Arial" w:hAnsi="Arial"/>
                <w:color w:val="000000"/>
                <w:lang w:val="fr-CA"/>
              </w:rPr>
            </w:pPr>
            <w:r>
              <w:rPr>
                <w:rFonts w:ascii="Arial" w:hAnsi="Arial"/>
                <w:color w:val="000000"/>
                <w:lang w:val="fr-CA"/>
              </w:rPr>
              <w:t>6.1.6</w:t>
            </w:r>
          </w:p>
        </w:tc>
        <w:tc>
          <w:tcPr>
            <w:tcW w:w="6300" w:type="dxa"/>
            <w:gridSpan w:val="3"/>
          </w:tcPr>
          <w:p w:rsidR="006439C2" w:rsidRPr="00962DE3" w:rsidRDefault="006439C2" w:rsidP="006439C2">
            <w:pPr>
              <w:rPr>
                <w:rFonts w:ascii="Arial" w:hAnsi="Arial"/>
                <w:color w:val="000000"/>
                <w:lang w:val="fr-CA"/>
              </w:rPr>
            </w:pPr>
            <w:r w:rsidRPr="00962DE3">
              <w:rPr>
                <w:rFonts w:ascii="Arial" w:hAnsi="Arial"/>
                <w:color w:val="000000"/>
                <w:lang w:val="fr-CA"/>
              </w:rPr>
              <w:t>Mettre le thermomètre interne sur une autre tablette. Voir la Remarque 8.</w:t>
            </w:r>
            <w:r>
              <w:rPr>
                <w:rFonts w:ascii="Arial" w:hAnsi="Arial"/>
                <w:color w:val="000000"/>
                <w:lang w:val="fr-CA"/>
              </w:rPr>
              <w:t>2</w:t>
            </w:r>
            <w:r w:rsidRPr="00962DE3">
              <w:rPr>
                <w:rFonts w:ascii="Arial" w:hAnsi="Arial"/>
                <w:color w:val="000000"/>
                <w:lang w:val="fr-CA"/>
              </w:rPr>
              <w:t>.</w:t>
            </w:r>
          </w:p>
          <w:p w:rsidR="00BC7BEE" w:rsidRPr="00234704" w:rsidRDefault="00BC7BEE">
            <w:pPr>
              <w:rPr>
                <w:rFonts w:ascii="Arial" w:hAnsi="Arial"/>
                <w:color w:val="000000"/>
                <w:lang w:val="fr-CA"/>
              </w:rPr>
            </w:pP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234704" w:rsidRDefault="00BC7BEE">
            <w:pPr>
              <w:rPr>
                <w:rFonts w:ascii="Arial" w:hAnsi="Arial"/>
                <w:color w:val="000000"/>
                <w:lang w:val="fr-CA"/>
              </w:rPr>
            </w:pPr>
          </w:p>
        </w:tc>
        <w:tc>
          <w:tcPr>
            <w:tcW w:w="900" w:type="dxa"/>
            <w:gridSpan w:val="4"/>
          </w:tcPr>
          <w:p w:rsidR="00BC7BEE" w:rsidRPr="00234704" w:rsidRDefault="006439C2">
            <w:pPr>
              <w:pStyle w:val="Heading3"/>
              <w:numPr>
                <w:ilvl w:val="0"/>
                <w:numId w:val="0"/>
              </w:numPr>
              <w:rPr>
                <w:rFonts w:ascii="Arial" w:hAnsi="Arial"/>
                <w:color w:val="000000"/>
                <w:lang w:val="fr-CA"/>
              </w:rPr>
            </w:pPr>
            <w:r>
              <w:rPr>
                <w:rFonts w:ascii="Arial" w:hAnsi="Arial"/>
                <w:color w:val="000000"/>
                <w:lang w:val="fr-CA"/>
              </w:rPr>
              <w:t>6.1.7</w:t>
            </w:r>
          </w:p>
        </w:tc>
        <w:tc>
          <w:tcPr>
            <w:tcW w:w="6300" w:type="dxa"/>
            <w:gridSpan w:val="3"/>
          </w:tcPr>
          <w:p w:rsidR="006439C2" w:rsidRPr="00A420A6" w:rsidRDefault="006439C2" w:rsidP="006439C2">
            <w:pPr>
              <w:rPr>
                <w:rFonts w:ascii="Arial" w:hAnsi="Arial"/>
                <w:color w:val="000000"/>
                <w:lang w:val="fr-CA"/>
              </w:rPr>
            </w:pPr>
            <w:r>
              <w:rPr>
                <w:rFonts w:ascii="Arial" w:hAnsi="Arial"/>
                <w:color w:val="000000"/>
                <w:lang w:val="fr-CA"/>
              </w:rPr>
              <w:t xml:space="preserve">Inscrire </w:t>
            </w:r>
            <w:r w:rsidRPr="00A420A6">
              <w:rPr>
                <w:rFonts w:ascii="Arial" w:hAnsi="Arial"/>
                <w:color w:val="000000"/>
                <w:lang w:val="fr-CA"/>
              </w:rPr>
              <w:t>l’emplacement du thermomètre sur le formulaire pertinent (CAQ.002F1, F2 ou F3).</w:t>
            </w:r>
          </w:p>
          <w:p w:rsidR="00BC7BEE" w:rsidRPr="00234704" w:rsidRDefault="00BC7BEE">
            <w:pPr>
              <w:rPr>
                <w:rFonts w:ascii="Arial" w:hAnsi="Arial"/>
                <w:color w:val="000000"/>
                <w:lang w:val="fr-CA"/>
              </w:rPr>
            </w:pPr>
          </w:p>
        </w:tc>
      </w:tr>
      <w:tr w:rsidR="00BC7BEE" w:rsidRPr="001613D8" w:rsidTr="002D7B5E">
        <w:tblPrEx>
          <w:tblCellMar>
            <w:top w:w="0" w:type="dxa"/>
            <w:bottom w:w="0" w:type="dxa"/>
          </w:tblCellMar>
        </w:tblPrEx>
        <w:trPr>
          <w:gridAfter w:val="1"/>
          <w:wAfter w:w="7168" w:type="dxa"/>
          <w:cantSplit/>
        </w:trPr>
        <w:tc>
          <w:tcPr>
            <w:tcW w:w="835" w:type="dxa"/>
          </w:tcPr>
          <w:p w:rsidR="00BC7BEE" w:rsidRPr="001613D8" w:rsidRDefault="00BC7BEE">
            <w:pPr>
              <w:rPr>
                <w:rFonts w:ascii="Arial" w:hAnsi="Arial"/>
                <w:lang w:val="fr-CA"/>
              </w:rPr>
            </w:pPr>
          </w:p>
        </w:tc>
        <w:tc>
          <w:tcPr>
            <w:tcW w:w="803" w:type="dxa"/>
          </w:tcPr>
          <w:p w:rsidR="00BC7BEE" w:rsidRPr="00234704" w:rsidRDefault="00BC7BEE">
            <w:pPr>
              <w:rPr>
                <w:rFonts w:ascii="Arial" w:hAnsi="Arial"/>
                <w:color w:val="000000"/>
                <w:lang w:val="fr-CA"/>
              </w:rPr>
            </w:pPr>
          </w:p>
        </w:tc>
        <w:tc>
          <w:tcPr>
            <w:tcW w:w="900" w:type="dxa"/>
            <w:gridSpan w:val="4"/>
          </w:tcPr>
          <w:p w:rsidR="00BC7BEE" w:rsidRPr="00234704" w:rsidRDefault="006439C2">
            <w:pPr>
              <w:pStyle w:val="Heading3"/>
              <w:numPr>
                <w:ilvl w:val="0"/>
                <w:numId w:val="0"/>
              </w:numPr>
              <w:rPr>
                <w:rFonts w:ascii="Arial" w:hAnsi="Arial"/>
                <w:color w:val="000000"/>
                <w:lang w:val="fr-CA"/>
              </w:rPr>
            </w:pPr>
            <w:r>
              <w:rPr>
                <w:rFonts w:ascii="Arial" w:hAnsi="Arial"/>
                <w:color w:val="000000"/>
                <w:lang w:val="fr-CA"/>
              </w:rPr>
              <w:t>6.1.8</w:t>
            </w:r>
          </w:p>
        </w:tc>
        <w:tc>
          <w:tcPr>
            <w:tcW w:w="6300" w:type="dxa"/>
            <w:gridSpan w:val="3"/>
          </w:tcPr>
          <w:p w:rsidR="00BC7BEE" w:rsidRDefault="006439C2" w:rsidP="006439C2">
            <w:pPr>
              <w:rPr>
                <w:rFonts w:ascii="Arial" w:hAnsi="Arial"/>
                <w:color w:val="000000"/>
                <w:lang w:val="fr-CA"/>
              </w:rPr>
            </w:pPr>
            <w:r w:rsidRPr="00A420A6">
              <w:rPr>
                <w:rFonts w:ascii="Arial" w:hAnsi="Arial"/>
                <w:color w:val="000000"/>
                <w:lang w:val="fr-CA"/>
              </w:rPr>
              <w:t xml:space="preserve">Un technologue ou superviseur doit prendre connaissance tous les </w:t>
            </w:r>
            <w:r w:rsidR="00A257C0">
              <w:rPr>
                <w:rFonts w:ascii="Arial" w:hAnsi="Arial"/>
                <w:color w:val="000000"/>
                <w:lang w:val="fr-CA"/>
              </w:rPr>
              <w:t xml:space="preserve">jours </w:t>
            </w:r>
            <w:r>
              <w:rPr>
                <w:rFonts w:ascii="Arial" w:hAnsi="Arial"/>
                <w:color w:val="000000"/>
                <w:lang w:val="fr-CA"/>
              </w:rPr>
              <w:t>d</w:t>
            </w:r>
            <w:r w:rsidRPr="00A420A6">
              <w:rPr>
                <w:rFonts w:ascii="Arial" w:hAnsi="Arial"/>
                <w:color w:val="000000"/>
                <w:lang w:val="fr-CA"/>
              </w:rPr>
              <w:t>es températures notées</w:t>
            </w:r>
            <w:r>
              <w:rPr>
                <w:rFonts w:ascii="Arial" w:hAnsi="Arial"/>
                <w:color w:val="000000"/>
                <w:lang w:val="fr-CA"/>
              </w:rPr>
              <w:t>.</w:t>
            </w:r>
          </w:p>
          <w:p w:rsidR="006439C2" w:rsidRPr="00234704" w:rsidRDefault="006439C2" w:rsidP="006439C2">
            <w:pPr>
              <w:rPr>
                <w:rFonts w:ascii="Arial" w:hAnsi="Arial"/>
                <w:color w:val="000000"/>
                <w:lang w:val="fr-CA"/>
              </w:rPr>
            </w:pPr>
          </w:p>
        </w:tc>
      </w:tr>
      <w:tr w:rsidR="006439C2" w:rsidRPr="001613D8" w:rsidTr="002D7B5E">
        <w:tblPrEx>
          <w:tblCellMar>
            <w:top w:w="0" w:type="dxa"/>
            <w:bottom w:w="0" w:type="dxa"/>
          </w:tblCellMar>
        </w:tblPrEx>
        <w:trPr>
          <w:gridAfter w:val="1"/>
          <w:wAfter w:w="7168" w:type="dxa"/>
          <w:cantSplit/>
        </w:trPr>
        <w:tc>
          <w:tcPr>
            <w:tcW w:w="835" w:type="dxa"/>
          </w:tcPr>
          <w:p w:rsidR="006439C2" w:rsidRPr="001613D8" w:rsidRDefault="006439C2">
            <w:pPr>
              <w:rPr>
                <w:rFonts w:ascii="Arial" w:hAnsi="Arial"/>
                <w:lang w:val="fr-CA"/>
              </w:rPr>
            </w:pPr>
          </w:p>
        </w:tc>
        <w:tc>
          <w:tcPr>
            <w:tcW w:w="803" w:type="dxa"/>
          </w:tcPr>
          <w:p w:rsidR="006439C2" w:rsidRPr="00234704" w:rsidRDefault="006439C2">
            <w:pPr>
              <w:rPr>
                <w:rFonts w:ascii="Arial" w:hAnsi="Arial"/>
                <w:color w:val="000000"/>
                <w:lang w:val="fr-CA"/>
              </w:rPr>
            </w:pPr>
          </w:p>
        </w:tc>
        <w:tc>
          <w:tcPr>
            <w:tcW w:w="900" w:type="dxa"/>
            <w:gridSpan w:val="4"/>
          </w:tcPr>
          <w:p w:rsidR="006439C2" w:rsidRPr="00234704" w:rsidRDefault="006439C2">
            <w:pPr>
              <w:pStyle w:val="Heading3"/>
              <w:numPr>
                <w:ilvl w:val="0"/>
                <w:numId w:val="0"/>
              </w:numPr>
              <w:rPr>
                <w:rFonts w:ascii="Arial" w:hAnsi="Arial"/>
                <w:color w:val="000000"/>
                <w:lang w:val="fr-CA"/>
              </w:rPr>
            </w:pPr>
            <w:r>
              <w:rPr>
                <w:rFonts w:ascii="Arial" w:hAnsi="Arial"/>
                <w:color w:val="000000"/>
                <w:lang w:val="fr-CA"/>
              </w:rPr>
              <w:t>6.1.9</w:t>
            </w:r>
          </w:p>
        </w:tc>
        <w:tc>
          <w:tcPr>
            <w:tcW w:w="6300" w:type="dxa"/>
            <w:gridSpan w:val="3"/>
          </w:tcPr>
          <w:p w:rsidR="006439C2" w:rsidRPr="00A420A6" w:rsidRDefault="006439C2" w:rsidP="002A0C0B">
            <w:pPr>
              <w:rPr>
                <w:rFonts w:ascii="Arial" w:hAnsi="Arial"/>
                <w:color w:val="000000"/>
                <w:lang w:val="fr-CA"/>
              </w:rPr>
            </w:pPr>
            <w:r w:rsidRPr="00A420A6">
              <w:rPr>
                <w:rFonts w:ascii="Arial" w:hAnsi="Arial"/>
                <w:color w:val="000000"/>
                <w:lang w:val="fr-CA"/>
              </w:rPr>
              <w:t>Inscrire cette activité sur le formulaire pertinent (CAQ.002F1, F2 ou F3).</w:t>
            </w:r>
          </w:p>
          <w:p w:rsidR="006439C2" w:rsidRPr="00A420A6" w:rsidRDefault="006439C2" w:rsidP="002A0C0B">
            <w:pPr>
              <w:rPr>
                <w:rFonts w:ascii="Arial" w:hAnsi="Arial"/>
                <w:color w:val="000000"/>
                <w:lang w:val="fr-CA"/>
              </w:rPr>
            </w:pPr>
          </w:p>
        </w:tc>
      </w:tr>
      <w:tr w:rsidR="006439C2" w:rsidRPr="001613D8" w:rsidTr="002D7B5E">
        <w:tblPrEx>
          <w:tblCellMar>
            <w:top w:w="0" w:type="dxa"/>
            <w:bottom w:w="0" w:type="dxa"/>
          </w:tblCellMar>
        </w:tblPrEx>
        <w:trPr>
          <w:gridAfter w:val="1"/>
          <w:wAfter w:w="7168" w:type="dxa"/>
          <w:cantSplit/>
        </w:trPr>
        <w:tc>
          <w:tcPr>
            <w:tcW w:w="835" w:type="dxa"/>
          </w:tcPr>
          <w:p w:rsidR="006439C2" w:rsidRPr="001613D8" w:rsidRDefault="006439C2">
            <w:pPr>
              <w:rPr>
                <w:rFonts w:ascii="Arial" w:hAnsi="Arial"/>
                <w:lang w:val="fr-CA"/>
              </w:rPr>
            </w:pPr>
          </w:p>
        </w:tc>
        <w:tc>
          <w:tcPr>
            <w:tcW w:w="803" w:type="dxa"/>
          </w:tcPr>
          <w:p w:rsidR="006439C2" w:rsidRPr="00234704" w:rsidRDefault="006439C2">
            <w:pPr>
              <w:pStyle w:val="Heading2"/>
              <w:numPr>
                <w:ilvl w:val="0"/>
                <w:numId w:val="0"/>
              </w:numPr>
              <w:rPr>
                <w:rFonts w:ascii="Arial" w:hAnsi="Arial"/>
                <w:color w:val="000000"/>
                <w:lang w:val="fr-CA"/>
              </w:rPr>
            </w:pPr>
            <w:r w:rsidRPr="00234704">
              <w:rPr>
                <w:rFonts w:ascii="Arial" w:hAnsi="Arial"/>
                <w:color w:val="000000"/>
                <w:lang w:val="fr-CA"/>
              </w:rPr>
              <w:t>6.2</w:t>
            </w:r>
          </w:p>
        </w:tc>
        <w:tc>
          <w:tcPr>
            <w:tcW w:w="7200" w:type="dxa"/>
            <w:gridSpan w:val="7"/>
          </w:tcPr>
          <w:p w:rsidR="006439C2" w:rsidRPr="00A420A6" w:rsidRDefault="006439C2" w:rsidP="00BC7BEE">
            <w:pPr>
              <w:rPr>
                <w:rFonts w:ascii="Arial" w:hAnsi="Arial"/>
                <w:color w:val="000000"/>
                <w:lang w:val="fr-CA"/>
              </w:rPr>
            </w:pPr>
            <w:r w:rsidRPr="00A420A6">
              <w:rPr>
                <w:rFonts w:ascii="Arial" w:hAnsi="Arial"/>
                <w:color w:val="000000"/>
                <w:lang w:val="fr-CA"/>
              </w:rPr>
              <w:t xml:space="preserve">Toutes les semaines, changer le diagramme de température des dispositifs d’enregistrement continu </w:t>
            </w:r>
            <w:r>
              <w:rPr>
                <w:rFonts w:ascii="Arial" w:hAnsi="Arial"/>
                <w:color w:val="000000"/>
                <w:lang w:val="fr-CA"/>
              </w:rPr>
              <w:t>(à moins que le dispositif soit doté d’un rouleau distributeur</w:t>
            </w:r>
            <w:r w:rsidRPr="00A420A6">
              <w:rPr>
                <w:rFonts w:ascii="Arial" w:hAnsi="Arial"/>
                <w:color w:val="000000"/>
                <w:lang w:val="fr-CA"/>
              </w:rPr>
              <w:t>)</w:t>
            </w:r>
            <w:r w:rsidR="009018BF">
              <w:rPr>
                <w:rFonts w:ascii="Arial" w:hAnsi="Arial"/>
                <w:color w:val="000000"/>
                <w:lang w:val="fr-CA"/>
              </w:rPr>
              <w:t> :</w:t>
            </w:r>
          </w:p>
          <w:p w:rsidR="006439C2" w:rsidRPr="00234704" w:rsidRDefault="006439C2" w:rsidP="00BC7BEE">
            <w:pPr>
              <w:rPr>
                <w:rFonts w:ascii="Arial" w:hAnsi="Arial"/>
                <w:color w:val="000000"/>
                <w:lang w:val="fr-CA"/>
              </w:rPr>
            </w:pPr>
          </w:p>
        </w:tc>
      </w:tr>
      <w:tr w:rsidR="006439C2" w:rsidRPr="001613D8" w:rsidTr="002D7B5E">
        <w:tblPrEx>
          <w:tblCellMar>
            <w:top w:w="0" w:type="dxa"/>
            <w:bottom w:w="0" w:type="dxa"/>
          </w:tblCellMar>
        </w:tblPrEx>
        <w:trPr>
          <w:gridAfter w:val="1"/>
          <w:wAfter w:w="7168" w:type="dxa"/>
          <w:cantSplit/>
        </w:trPr>
        <w:tc>
          <w:tcPr>
            <w:tcW w:w="835" w:type="dxa"/>
          </w:tcPr>
          <w:p w:rsidR="006439C2" w:rsidRPr="001613D8" w:rsidRDefault="006439C2">
            <w:pPr>
              <w:rPr>
                <w:rFonts w:ascii="Arial" w:hAnsi="Arial"/>
                <w:lang w:val="fr-CA"/>
              </w:rPr>
            </w:pPr>
          </w:p>
        </w:tc>
        <w:tc>
          <w:tcPr>
            <w:tcW w:w="803" w:type="dxa"/>
          </w:tcPr>
          <w:p w:rsidR="006439C2" w:rsidRPr="001613D8" w:rsidRDefault="006439C2">
            <w:pPr>
              <w:pStyle w:val="Heading2"/>
              <w:numPr>
                <w:ilvl w:val="0"/>
                <w:numId w:val="0"/>
              </w:numPr>
              <w:rPr>
                <w:rFonts w:ascii="Arial" w:hAnsi="Arial"/>
                <w:lang w:val="fr-CA"/>
              </w:rPr>
            </w:pPr>
          </w:p>
        </w:tc>
        <w:tc>
          <w:tcPr>
            <w:tcW w:w="900" w:type="dxa"/>
            <w:gridSpan w:val="4"/>
          </w:tcPr>
          <w:p w:rsidR="006439C2" w:rsidRPr="001613D8" w:rsidRDefault="006439C2">
            <w:pPr>
              <w:pStyle w:val="Heading3"/>
              <w:numPr>
                <w:ilvl w:val="0"/>
                <w:numId w:val="0"/>
              </w:numPr>
              <w:rPr>
                <w:rFonts w:ascii="Arial" w:hAnsi="Arial"/>
                <w:lang w:val="fr-CA"/>
              </w:rPr>
            </w:pPr>
            <w:r w:rsidRPr="001613D8">
              <w:rPr>
                <w:rFonts w:ascii="Arial" w:hAnsi="Arial"/>
                <w:lang w:val="fr-CA"/>
              </w:rPr>
              <w:t>6.2.1</w:t>
            </w:r>
          </w:p>
        </w:tc>
        <w:tc>
          <w:tcPr>
            <w:tcW w:w="6300" w:type="dxa"/>
            <w:gridSpan w:val="3"/>
          </w:tcPr>
          <w:p w:rsidR="006439C2" w:rsidRPr="00A87E4C" w:rsidRDefault="006439C2" w:rsidP="006439C2">
            <w:pPr>
              <w:rPr>
                <w:rFonts w:ascii="Arial" w:hAnsi="Arial"/>
                <w:color w:val="000000"/>
                <w:lang w:val="fr-CA"/>
              </w:rPr>
            </w:pPr>
            <w:r w:rsidRPr="00A87E4C">
              <w:rPr>
                <w:rFonts w:ascii="Arial" w:hAnsi="Arial"/>
                <w:color w:val="000000"/>
                <w:lang w:val="fr-CA"/>
              </w:rPr>
              <w:t>Choisir un diagramme du type et de la taille convenant à l’appareil. Les diagrammes ont habituellement un numéro de stock correspondant à l’éventail de température du diagramme.</w:t>
            </w:r>
          </w:p>
          <w:p w:rsidR="006439C2" w:rsidRPr="00962DE3" w:rsidRDefault="006439C2">
            <w:pPr>
              <w:pStyle w:val="Header"/>
              <w:tabs>
                <w:tab w:val="clear" w:pos="4320"/>
                <w:tab w:val="clear" w:pos="8640"/>
              </w:tabs>
              <w:rPr>
                <w:rFonts w:ascii="Arial" w:hAnsi="Arial"/>
                <w:color w:val="000000"/>
                <w:lang w:val="fr-CA"/>
              </w:rPr>
            </w:pPr>
          </w:p>
        </w:tc>
      </w:tr>
      <w:tr w:rsidR="006439C2" w:rsidRPr="001613D8" w:rsidTr="002D7B5E">
        <w:tblPrEx>
          <w:tblCellMar>
            <w:top w:w="0" w:type="dxa"/>
            <w:bottom w:w="0" w:type="dxa"/>
          </w:tblCellMar>
        </w:tblPrEx>
        <w:trPr>
          <w:gridAfter w:val="1"/>
          <w:wAfter w:w="7168" w:type="dxa"/>
          <w:cantSplit/>
        </w:trPr>
        <w:tc>
          <w:tcPr>
            <w:tcW w:w="835" w:type="dxa"/>
          </w:tcPr>
          <w:p w:rsidR="006439C2" w:rsidRPr="001613D8" w:rsidRDefault="006439C2">
            <w:pPr>
              <w:rPr>
                <w:rFonts w:ascii="Arial" w:hAnsi="Arial"/>
                <w:lang w:val="fr-CA"/>
              </w:rPr>
            </w:pPr>
          </w:p>
        </w:tc>
        <w:tc>
          <w:tcPr>
            <w:tcW w:w="803" w:type="dxa"/>
          </w:tcPr>
          <w:p w:rsidR="006439C2" w:rsidRPr="001613D8" w:rsidRDefault="006439C2">
            <w:pPr>
              <w:pStyle w:val="Heading2"/>
              <w:numPr>
                <w:ilvl w:val="0"/>
                <w:numId w:val="0"/>
              </w:numPr>
              <w:rPr>
                <w:rFonts w:ascii="Arial" w:hAnsi="Arial"/>
                <w:lang w:val="fr-CA"/>
              </w:rPr>
            </w:pPr>
          </w:p>
        </w:tc>
        <w:tc>
          <w:tcPr>
            <w:tcW w:w="900" w:type="dxa"/>
            <w:gridSpan w:val="4"/>
          </w:tcPr>
          <w:p w:rsidR="006439C2" w:rsidRPr="001613D8" w:rsidRDefault="006439C2">
            <w:pPr>
              <w:pStyle w:val="Heading3"/>
              <w:numPr>
                <w:ilvl w:val="0"/>
                <w:numId w:val="0"/>
              </w:numPr>
              <w:rPr>
                <w:rFonts w:ascii="Arial" w:hAnsi="Arial"/>
                <w:lang w:val="fr-CA"/>
              </w:rPr>
            </w:pPr>
            <w:r w:rsidRPr="001613D8">
              <w:rPr>
                <w:rFonts w:ascii="Arial" w:hAnsi="Arial"/>
                <w:lang w:val="fr-CA"/>
              </w:rPr>
              <w:t>6.2.2</w:t>
            </w:r>
          </w:p>
        </w:tc>
        <w:tc>
          <w:tcPr>
            <w:tcW w:w="6300" w:type="dxa"/>
            <w:gridSpan w:val="3"/>
          </w:tcPr>
          <w:p w:rsidR="00EF3AB9" w:rsidRPr="00A87E4C" w:rsidRDefault="00EF3AB9" w:rsidP="00EF3AB9">
            <w:pPr>
              <w:rPr>
                <w:rFonts w:ascii="Arial" w:hAnsi="Arial"/>
                <w:color w:val="000000"/>
                <w:lang w:val="fr-CA"/>
              </w:rPr>
            </w:pPr>
            <w:r w:rsidRPr="00A87E4C">
              <w:rPr>
                <w:rFonts w:ascii="Arial" w:hAnsi="Arial"/>
                <w:color w:val="000000"/>
                <w:lang w:val="fr-CA"/>
              </w:rPr>
              <w:t xml:space="preserve">Retirer de l’appareil le diagramme de température rempli.  </w:t>
            </w:r>
          </w:p>
          <w:p w:rsidR="006439C2" w:rsidRPr="00962DE3" w:rsidRDefault="006439C2" w:rsidP="00EF3AB9">
            <w:pPr>
              <w:pStyle w:val="Header"/>
              <w:tabs>
                <w:tab w:val="clear" w:pos="4320"/>
                <w:tab w:val="clear" w:pos="8640"/>
              </w:tabs>
              <w:rPr>
                <w:rFonts w:ascii="Arial" w:hAnsi="Arial"/>
                <w:color w:val="000000"/>
                <w:lang w:val="fr-CA"/>
              </w:rPr>
            </w:pPr>
          </w:p>
        </w:tc>
      </w:tr>
      <w:tr w:rsidR="006439C2" w:rsidRPr="001613D8" w:rsidTr="002D7B5E">
        <w:tblPrEx>
          <w:tblCellMar>
            <w:top w:w="0" w:type="dxa"/>
            <w:bottom w:w="0" w:type="dxa"/>
          </w:tblCellMar>
        </w:tblPrEx>
        <w:trPr>
          <w:gridAfter w:val="1"/>
          <w:wAfter w:w="7168" w:type="dxa"/>
        </w:trPr>
        <w:tc>
          <w:tcPr>
            <w:tcW w:w="835" w:type="dxa"/>
          </w:tcPr>
          <w:p w:rsidR="006439C2" w:rsidRPr="001613D8" w:rsidRDefault="006439C2">
            <w:pPr>
              <w:rPr>
                <w:rFonts w:ascii="Arial" w:hAnsi="Arial"/>
                <w:lang w:val="fr-CA"/>
              </w:rPr>
            </w:pPr>
          </w:p>
        </w:tc>
        <w:tc>
          <w:tcPr>
            <w:tcW w:w="803" w:type="dxa"/>
          </w:tcPr>
          <w:p w:rsidR="006439C2" w:rsidRPr="001613D8" w:rsidRDefault="006439C2">
            <w:pPr>
              <w:rPr>
                <w:rFonts w:ascii="Arial" w:hAnsi="Arial"/>
                <w:lang w:val="fr-CA"/>
              </w:rPr>
            </w:pPr>
          </w:p>
        </w:tc>
        <w:tc>
          <w:tcPr>
            <w:tcW w:w="867" w:type="dxa"/>
            <w:gridSpan w:val="3"/>
          </w:tcPr>
          <w:p w:rsidR="006439C2" w:rsidRPr="00A87E4C" w:rsidRDefault="006439C2">
            <w:pPr>
              <w:rPr>
                <w:rFonts w:ascii="Arial" w:hAnsi="Arial"/>
                <w:color w:val="000000"/>
                <w:lang w:val="fr-CA"/>
              </w:rPr>
            </w:pPr>
          </w:p>
        </w:tc>
        <w:tc>
          <w:tcPr>
            <w:tcW w:w="1023" w:type="dxa"/>
            <w:gridSpan w:val="3"/>
          </w:tcPr>
          <w:p w:rsidR="006439C2" w:rsidRPr="00A87E4C" w:rsidRDefault="006439C2" w:rsidP="00EF3AB9">
            <w:pPr>
              <w:pStyle w:val="Heading4"/>
              <w:numPr>
                <w:ilvl w:val="0"/>
                <w:numId w:val="0"/>
              </w:numPr>
              <w:rPr>
                <w:rFonts w:ascii="Arial" w:hAnsi="Arial"/>
                <w:color w:val="000000"/>
                <w:lang w:val="fr-CA"/>
              </w:rPr>
            </w:pPr>
            <w:r w:rsidRPr="00A87E4C">
              <w:rPr>
                <w:rFonts w:ascii="Arial" w:hAnsi="Arial"/>
                <w:color w:val="000000"/>
                <w:lang w:val="fr-CA"/>
              </w:rPr>
              <w:t>6.</w:t>
            </w:r>
            <w:r w:rsidR="00EF3AB9">
              <w:rPr>
                <w:rFonts w:ascii="Arial" w:hAnsi="Arial"/>
                <w:color w:val="000000"/>
                <w:lang w:val="fr-CA"/>
              </w:rPr>
              <w:t>2</w:t>
            </w:r>
            <w:r w:rsidRPr="00A87E4C">
              <w:rPr>
                <w:rFonts w:ascii="Arial" w:hAnsi="Arial"/>
                <w:color w:val="000000"/>
                <w:lang w:val="fr-CA"/>
              </w:rPr>
              <w:t>.2.1</w:t>
            </w:r>
          </w:p>
        </w:tc>
        <w:tc>
          <w:tcPr>
            <w:tcW w:w="5310" w:type="dxa"/>
          </w:tcPr>
          <w:p w:rsidR="006439C2" w:rsidRPr="00A87E4C" w:rsidRDefault="006439C2">
            <w:pPr>
              <w:rPr>
                <w:rFonts w:ascii="Arial" w:hAnsi="Arial"/>
                <w:color w:val="000000"/>
                <w:lang w:val="fr-CA"/>
              </w:rPr>
            </w:pPr>
            <w:r w:rsidRPr="00A87E4C">
              <w:rPr>
                <w:rFonts w:ascii="Arial" w:hAnsi="Arial"/>
                <w:color w:val="000000"/>
                <w:lang w:val="fr-CA"/>
              </w:rPr>
              <w:t xml:space="preserve">Lire le diagramme pour s’assurer que les températures enregistrées se sont maintenues dans l’éventail acceptable pour les produits sanguins entreposés. </w:t>
            </w:r>
          </w:p>
          <w:p w:rsidR="006439C2" w:rsidRPr="00A87E4C" w:rsidRDefault="006439C2">
            <w:pPr>
              <w:rPr>
                <w:rFonts w:ascii="Arial" w:hAnsi="Arial"/>
                <w:color w:val="000000"/>
                <w:lang w:val="fr-CA"/>
              </w:rPr>
            </w:pPr>
          </w:p>
        </w:tc>
      </w:tr>
      <w:tr w:rsidR="006439C2" w:rsidRPr="001613D8" w:rsidTr="002D7B5E">
        <w:tblPrEx>
          <w:tblCellMar>
            <w:top w:w="0" w:type="dxa"/>
            <w:bottom w:w="0" w:type="dxa"/>
          </w:tblCellMar>
        </w:tblPrEx>
        <w:trPr>
          <w:gridAfter w:val="1"/>
          <w:wAfter w:w="7168" w:type="dxa"/>
        </w:trPr>
        <w:tc>
          <w:tcPr>
            <w:tcW w:w="835" w:type="dxa"/>
          </w:tcPr>
          <w:p w:rsidR="006439C2" w:rsidRPr="001613D8" w:rsidRDefault="006439C2">
            <w:pPr>
              <w:rPr>
                <w:rFonts w:ascii="Arial" w:hAnsi="Arial"/>
                <w:lang w:val="fr-CA"/>
              </w:rPr>
            </w:pPr>
          </w:p>
        </w:tc>
        <w:tc>
          <w:tcPr>
            <w:tcW w:w="803" w:type="dxa"/>
          </w:tcPr>
          <w:p w:rsidR="006439C2" w:rsidRPr="001613D8" w:rsidRDefault="006439C2">
            <w:pPr>
              <w:rPr>
                <w:rFonts w:ascii="Arial" w:hAnsi="Arial"/>
                <w:lang w:val="fr-CA"/>
              </w:rPr>
            </w:pPr>
          </w:p>
        </w:tc>
        <w:tc>
          <w:tcPr>
            <w:tcW w:w="867" w:type="dxa"/>
            <w:gridSpan w:val="3"/>
          </w:tcPr>
          <w:p w:rsidR="006439C2" w:rsidRPr="001613D8" w:rsidRDefault="006439C2">
            <w:pPr>
              <w:rPr>
                <w:rFonts w:ascii="Arial" w:hAnsi="Arial"/>
                <w:lang w:val="fr-CA"/>
              </w:rPr>
            </w:pPr>
          </w:p>
        </w:tc>
        <w:tc>
          <w:tcPr>
            <w:tcW w:w="1023" w:type="dxa"/>
            <w:gridSpan w:val="3"/>
          </w:tcPr>
          <w:p w:rsidR="006439C2" w:rsidRPr="00DE0BC5" w:rsidRDefault="006439C2" w:rsidP="00EF3AB9">
            <w:pPr>
              <w:pStyle w:val="Heading4"/>
              <w:numPr>
                <w:ilvl w:val="0"/>
                <w:numId w:val="0"/>
              </w:numPr>
              <w:rPr>
                <w:rFonts w:ascii="Arial" w:hAnsi="Arial"/>
                <w:lang w:val="fr-CA"/>
              </w:rPr>
            </w:pPr>
            <w:r w:rsidRPr="00DE0BC5">
              <w:rPr>
                <w:rFonts w:ascii="Arial" w:hAnsi="Arial"/>
                <w:lang w:val="fr-CA"/>
              </w:rPr>
              <w:t>6.</w:t>
            </w:r>
            <w:r w:rsidR="00EF3AB9">
              <w:rPr>
                <w:rFonts w:ascii="Arial" w:hAnsi="Arial"/>
                <w:lang w:val="fr-CA"/>
              </w:rPr>
              <w:t>2</w:t>
            </w:r>
            <w:r w:rsidRPr="00DE0BC5">
              <w:rPr>
                <w:rFonts w:ascii="Arial" w:hAnsi="Arial"/>
                <w:lang w:val="fr-CA"/>
              </w:rPr>
              <w:t>.2.2</w:t>
            </w:r>
          </w:p>
        </w:tc>
        <w:tc>
          <w:tcPr>
            <w:tcW w:w="5310" w:type="dxa"/>
          </w:tcPr>
          <w:p w:rsidR="006439C2" w:rsidRPr="00DE0BC5" w:rsidRDefault="006439C2">
            <w:pPr>
              <w:rPr>
                <w:rFonts w:ascii="Arial" w:hAnsi="Arial"/>
                <w:lang w:val="fr-CA"/>
              </w:rPr>
            </w:pPr>
            <w:r w:rsidRPr="00DE0BC5">
              <w:rPr>
                <w:rFonts w:ascii="Arial" w:hAnsi="Arial"/>
                <w:lang w:val="fr-CA"/>
              </w:rPr>
              <w:t xml:space="preserve">Archiver le diagramme rempli et le garder pendant cinq ans ou conformément </w:t>
            </w:r>
            <w:r w:rsidR="00EF3AB9">
              <w:rPr>
                <w:rFonts w:ascii="Arial" w:hAnsi="Arial"/>
                <w:lang w:val="fr-CA"/>
              </w:rPr>
              <w:t>aux normes en vigueur</w:t>
            </w:r>
            <w:r w:rsidR="00EF3AB9" w:rsidRPr="00EF3AB9">
              <w:rPr>
                <w:rFonts w:ascii="Arial" w:hAnsi="Arial"/>
                <w:vertAlign w:val="superscript"/>
                <w:lang w:val="fr-CA"/>
              </w:rPr>
              <w:t>9.1</w:t>
            </w:r>
            <w:r w:rsidRPr="00DE0BC5">
              <w:rPr>
                <w:rFonts w:ascii="Arial" w:hAnsi="Arial"/>
                <w:lang w:val="fr-CA"/>
              </w:rPr>
              <w:t xml:space="preserve">. </w:t>
            </w:r>
          </w:p>
          <w:p w:rsidR="006439C2" w:rsidRPr="00DE0BC5" w:rsidRDefault="006439C2">
            <w:pPr>
              <w:rPr>
                <w:rFonts w:ascii="Arial" w:hAnsi="Arial"/>
                <w:lang w:val="fr-CA"/>
              </w:rPr>
            </w:pPr>
          </w:p>
        </w:tc>
      </w:tr>
      <w:tr w:rsidR="006439C2" w:rsidRPr="001613D8" w:rsidTr="002D7B5E">
        <w:tblPrEx>
          <w:tblCellMar>
            <w:top w:w="0" w:type="dxa"/>
            <w:bottom w:w="0" w:type="dxa"/>
          </w:tblCellMar>
        </w:tblPrEx>
        <w:trPr>
          <w:gridAfter w:val="1"/>
          <w:wAfter w:w="7168" w:type="dxa"/>
        </w:trPr>
        <w:tc>
          <w:tcPr>
            <w:tcW w:w="835" w:type="dxa"/>
          </w:tcPr>
          <w:p w:rsidR="006439C2" w:rsidRPr="001613D8" w:rsidRDefault="006439C2">
            <w:pPr>
              <w:rPr>
                <w:rFonts w:ascii="Arial" w:hAnsi="Arial"/>
                <w:lang w:val="fr-CA"/>
              </w:rPr>
            </w:pPr>
          </w:p>
        </w:tc>
        <w:tc>
          <w:tcPr>
            <w:tcW w:w="803" w:type="dxa"/>
          </w:tcPr>
          <w:p w:rsidR="006439C2" w:rsidRPr="001613D8" w:rsidRDefault="006439C2">
            <w:pPr>
              <w:rPr>
                <w:rFonts w:ascii="Arial" w:hAnsi="Arial"/>
                <w:lang w:val="fr-CA"/>
              </w:rPr>
            </w:pPr>
          </w:p>
        </w:tc>
        <w:tc>
          <w:tcPr>
            <w:tcW w:w="867" w:type="dxa"/>
            <w:gridSpan w:val="3"/>
          </w:tcPr>
          <w:p w:rsidR="006439C2" w:rsidRPr="001613D8" w:rsidRDefault="006439C2" w:rsidP="00A257C0">
            <w:pPr>
              <w:pStyle w:val="Heading3"/>
              <w:numPr>
                <w:ilvl w:val="0"/>
                <w:numId w:val="0"/>
              </w:numPr>
              <w:rPr>
                <w:rFonts w:ascii="Arial" w:hAnsi="Arial"/>
                <w:lang w:val="fr-CA"/>
              </w:rPr>
            </w:pPr>
            <w:r w:rsidRPr="001613D8">
              <w:rPr>
                <w:rFonts w:ascii="Arial" w:hAnsi="Arial"/>
                <w:lang w:val="fr-CA"/>
              </w:rPr>
              <w:t>6.</w:t>
            </w:r>
            <w:r w:rsidR="00EF3AB9">
              <w:rPr>
                <w:rFonts w:ascii="Arial" w:hAnsi="Arial"/>
                <w:lang w:val="fr-CA"/>
              </w:rPr>
              <w:t>2</w:t>
            </w:r>
            <w:r w:rsidRPr="001613D8">
              <w:rPr>
                <w:rFonts w:ascii="Arial" w:hAnsi="Arial"/>
                <w:lang w:val="fr-CA"/>
              </w:rPr>
              <w:t>.</w:t>
            </w:r>
            <w:r w:rsidR="00A257C0">
              <w:rPr>
                <w:rFonts w:ascii="Arial" w:hAnsi="Arial"/>
                <w:lang w:val="fr-CA"/>
              </w:rPr>
              <w:t>3</w:t>
            </w:r>
          </w:p>
        </w:tc>
        <w:tc>
          <w:tcPr>
            <w:tcW w:w="6333" w:type="dxa"/>
            <w:gridSpan w:val="4"/>
          </w:tcPr>
          <w:p w:rsidR="006439C2" w:rsidRPr="00DE0BC5" w:rsidRDefault="006439C2">
            <w:pPr>
              <w:rPr>
                <w:rFonts w:ascii="Arial" w:hAnsi="Arial"/>
                <w:lang w:val="fr-CA"/>
              </w:rPr>
            </w:pPr>
            <w:r w:rsidRPr="00DE0BC5">
              <w:rPr>
                <w:rFonts w:ascii="Arial" w:hAnsi="Arial"/>
                <w:lang w:val="fr-CA"/>
              </w:rPr>
              <w:t xml:space="preserve">Inscrire la date près du centre du </w:t>
            </w:r>
            <w:r w:rsidRPr="00A257C0">
              <w:rPr>
                <w:rFonts w:ascii="Arial" w:hAnsi="Arial"/>
                <w:lang w:val="fr-CA"/>
              </w:rPr>
              <w:t>nouveau</w:t>
            </w:r>
            <w:r w:rsidRPr="0048726D">
              <w:rPr>
                <w:rFonts w:ascii="Arial" w:hAnsi="Arial"/>
                <w:lang w:val="fr-CA"/>
              </w:rPr>
              <w:t xml:space="preserve"> diagramme</w:t>
            </w:r>
            <w:r w:rsidRPr="00DE0BC5">
              <w:rPr>
                <w:rFonts w:ascii="Arial" w:hAnsi="Arial"/>
                <w:lang w:val="fr-CA"/>
              </w:rPr>
              <w:t xml:space="preserve"> de température. </w:t>
            </w:r>
          </w:p>
          <w:p w:rsidR="006439C2" w:rsidRPr="00DE0BC5" w:rsidRDefault="006439C2">
            <w:pPr>
              <w:rPr>
                <w:rFonts w:ascii="Arial" w:hAnsi="Arial"/>
                <w:lang w:val="fr-CA"/>
              </w:rPr>
            </w:pPr>
          </w:p>
        </w:tc>
      </w:tr>
      <w:tr w:rsidR="006439C2" w:rsidRPr="001613D8" w:rsidTr="002D7B5E">
        <w:tblPrEx>
          <w:tblCellMar>
            <w:top w:w="0" w:type="dxa"/>
            <w:bottom w:w="0" w:type="dxa"/>
          </w:tblCellMar>
        </w:tblPrEx>
        <w:trPr>
          <w:gridAfter w:val="1"/>
          <w:wAfter w:w="7168" w:type="dxa"/>
        </w:trPr>
        <w:tc>
          <w:tcPr>
            <w:tcW w:w="835" w:type="dxa"/>
          </w:tcPr>
          <w:p w:rsidR="006439C2" w:rsidRPr="001613D8" w:rsidRDefault="006439C2">
            <w:pPr>
              <w:rPr>
                <w:rFonts w:ascii="Arial" w:hAnsi="Arial"/>
                <w:lang w:val="fr-CA"/>
              </w:rPr>
            </w:pPr>
          </w:p>
        </w:tc>
        <w:tc>
          <w:tcPr>
            <w:tcW w:w="803" w:type="dxa"/>
          </w:tcPr>
          <w:p w:rsidR="006439C2" w:rsidRPr="001613D8" w:rsidRDefault="006439C2">
            <w:pPr>
              <w:rPr>
                <w:rFonts w:ascii="Arial" w:hAnsi="Arial"/>
                <w:lang w:val="fr-CA"/>
              </w:rPr>
            </w:pPr>
          </w:p>
        </w:tc>
        <w:tc>
          <w:tcPr>
            <w:tcW w:w="867" w:type="dxa"/>
            <w:gridSpan w:val="3"/>
          </w:tcPr>
          <w:p w:rsidR="006439C2" w:rsidRPr="001613D8" w:rsidRDefault="006439C2" w:rsidP="00EF3AB9">
            <w:pPr>
              <w:pStyle w:val="Heading3"/>
              <w:numPr>
                <w:ilvl w:val="0"/>
                <w:numId w:val="0"/>
              </w:numPr>
              <w:rPr>
                <w:rFonts w:ascii="Arial" w:hAnsi="Arial"/>
                <w:lang w:val="fr-CA"/>
              </w:rPr>
            </w:pPr>
            <w:r w:rsidRPr="001613D8">
              <w:rPr>
                <w:rFonts w:ascii="Arial" w:hAnsi="Arial"/>
                <w:lang w:val="fr-CA"/>
              </w:rPr>
              <w:t>6.</w:t>
            </w:r>
            <w:r w:rsidR="00EF3AB9">
              <w:rPr>
                <w:rFonts w:ascii="Arial" w:hAnsi="Arial"/>
                <w:lang w:val="fr-CA"/>
              </w:rPr>
              <w:t>2</w:t>
            </w:r>
            <w:r w:rsidR="00A257C0">
              <w:rPr>
                <w:rFonts w:ascii="Arial" w:hAnsi="Arial"/>
                <w:lang w:val="fr-CA"/>
              </w:rPr>
              <w:t>.4</w:t>
            </w:r>
          </w:p>
        </w:tc>
        <w:tc>
          <w:tcPr>
            <w:tcW w:w="6333" w:type="dxa"/>
            <w:gridSpan w:val="4"/>
          </w:tcPr>
          <w:p w:rsidR="00A257C0" w:rsidRPr="00A87E4C" w:rsidRDefault="00A257C0" w:rsidP="00A257C0">
            <w:pPr>
              <w:rPr>
                <w:rFonts w:ascii="Arial" w:hAnsi="Arial"/>
                <w:color w:val="000000"/>
                <w:lang w:val="fr-CA"/>
              </w:rPr>
            </w:pPr>
            <w:r w:rsidRPr="00A87E4C">
              <w:rPr>
                <w:rFonts w:ascii="Arial" w:hAnsi="Arial"/>
                <w:color w:val="000000"/>
                <w:lang w:val="fr-CA"/>
              </w:rPr>
              <w:t>Placer le nouveau diagramme d’enregistrement de la température sur le dispositif.</w:t>
            </w:r>
          </w:p>
          <w:p w:rsidR="006439C2" w:rsidRPr="00DE0BC5" w:rsidRDefault="006439C2">
            <w:pPr>
              <w:rPr>
                <w:rFonts w:ascii="Arial" w:hAnsi="Arial"/>
                <w:lang w:val="fr-CA"/>
              </w:rPr>
            </w:pPr>
          </w:p>
        </w:tc>
      </w:tr>
      <w:tr w:rsidR="006439C2" w:rsidRPr="001613D8" w:rsidTr="002D7B5E">
        <w:tblPrEx>
          <w:tblCellMar>
            <w:top w:w="0" w:type="dxa"/>
            <w:bottom w:w="0" w:type="dxa"/>
          </w:tblCellMar>
        </w:tblPrEx>
        <w:trPr>
          <w:gridAfter w:val="1"/>
          <w:wAfter w:w="7168" w:type="dxa"/>
        </w:trPr>
        <w:tc>
          <w:tcPr>
            <w:tcW w:w="835" w:type="dxa"/>
          </w:tcPr>
          <w:p w:rsidR="006439C2" w:rsidRPr="001613D8" w:rsidRDefault="006439C2">
            <w:pPr>
              <w:rPr>
                <w:rFonts w:ascii="Arial" w:hAnsi="Arial"/>
                <w:lang w:val="fr-CA"/>
              </w:rPr>
            </w:pPr>
          </w:p>
        </w:tc>
        <w:tc>
          <w:tcPr>
            <w:tcW w:w="803" w:type="dxa"/>
          </w:tcPr>
          <w:p w:rsidR="006439C2" w:rsidRPr="001613D8" w:rsidRDefault="006439C2">
            <w:pPr>
              <w:rPr>
                <w:rFonts w:ascii="Arial" w:hAnsi="Arial"/>
                <w:lang w:val="fr-CA"/>
              </w:rPr>
            </w:pPr>
          </w:p>
        </w:tc>
        <w:tc>
          <w:tcPr>
            <w:tcW w:w="867" w:type="dxa"/>
            <w:gridSpan w:val="3"/>
          </w:tcPr>
          <w:p w:rsidR="006439C2" w:rsidRPr="00A87E4C" w:rsidRDefault="006439C2">
            <w:pPr>
              <w:pStyle w:val="Heading3"/>
              <w:numPr>
                <w:ilvl w:val="0"/>
                <w:numId w:val="0"/>
              </w:numPr>
              <w:rPr>
                <w:rFonts w:ascii="Arial" w:hAnsi="Arial"/>
                <w:color w:val="000000"/>
                <w:lang w:val="fr-CA"/>
              </w:rPr>
            </w:pPr>
          </w:p>
        </w:tc>
        <w:tc>
          <w:tcPr>
            <w:tcW w:w="303" w:type="dxa"/>
            <w:gridSpan w:val="2"/>
          </w:tcPr>
          <w:p w:rsidR="006439C2" w:rsidRPr="00A87E4C" w:rsidRDefault="006439C2">
            <w:pPr>
              <w:numPr>
                <w:ilvl w:val="0"/>
                <w:numId w:val="22"/>
              </w:numPr>
              <w:rPr>
                <w:rFonts w:ascii="Arial" w:hAnsi="Arial"/>
                <w:color w:val="000000"/>
                <w:lang w:val="fr-CA"/>
              </w:rPr>
            </w:pPr>
          </w:p>
        </w:tc>
        <w:tc>
          <w:tcPr>
            <w:tcW w:w="6030" w:type="dxa"/>
            <w:gridSpan w:val="2"/>
          </w:tcPr>
          <w:p w:rsidR="006439C2" w:rsidRPr="00A87E4C" w:rsidRDefault="006439C2">
            <w:pPr>
              <w:rPr>
                <w:rFonts w:ascii="Arial" w:hAnsi="Arial"/>
                <w:color w:val="000000"/>
                <w:lang w:val="fr-CA"/>
              </w:rPr>
            </w:pPr>
            <w:r w:rsidRPr="00A87E4C">
              <w:rPr>
                <w:rFonts w:ascii="Arial" w:hAnsi="Arial"/>
                <w:color w:val="000000"/>
                <w:lang w:val="fr-CA"/>
              </w:rPr>
              <w:t>Placer le diagramme de façon à ce que le scripteur se trouve au bon jour et à la bonne heure (p. ex. lundi à 10 h)</w:t>
            </w:r>
          </w:p>
          <w:p w:rsidR="006439C2" w:rsidRPr="00A87E4C" w:rsidRDefault="006439C2">
            <w:pPr>
              <w:rPr>
                <w:rFonts w:ascii="Arial" w:hAnsi="Arial"/>
                <w:color w:val="000000"/>
                <w:lang w:val="fr-CA"/>
              </w:rPr>
            </w:pPr>
          </w:p>
        </w:tc>
      </w:tr>
      <w:tr w:rsidR="006439C2" w:rsidRPr="001613D8" w:rsidTr="002D7B5E">
        <w:tblPrEx>
          <w:tblCellMar>
            <w:top w:w="0" w:type="dxa"/>
            <w:bottom w:w="0" w:type="dxa"/>
          </w:tblCellMar>
        </w:tblPrEx>
        <w:trPr>
          <w:gridAfter w:val="1"/>
          <w:wAfter w:w="7168" w:type="dxa"/>
          <w:trHeight w:val="1080"/>
        </w:trPr>
        <w:tc>
          <w:tcPr>
            <w:tcW w:w="835" w:type="dxa"/>
          </w:tcPr>
          <w:p w:rsidR="006439C2" w:rsidRPr="001613D8" w:rsidRDefault="006439C2">
            <w:pPr>
              <w:rPr>
                <w:rFonts w:ascii="Arial" w:hAnsi="Arial"/>
                <w:lang w:val="fr-CA"/>
              </w:rPr>
            </w:pPr>
          </w:p>
        </w:tc>
        <w:tc>
          <w:tcPr>
            <w:tcW w:w="803" w:type="dxa"/>
          </w:tcPr>
          <w:p w:rsidR="006439C2" w:rsidRPr="001613D8" w:rsidRDefault="006439C2">
            <w:pPr>
              <w:rPr>
                <w:rFonts w:ascii="Arial" w:hAnsi="Arial"/>
                <w:lang w:val="fr-CA"/>
              </w:rPr>
            </w:pPr>
          </w:p>
        </w:tc>
        <w:tc>
          <w:tcPr>
            <w:tcW w:w="867" w:type="dxa"/>
            <w:gridSpan w:val="3"/>
          </w:tcPr>
          <w:p w:rsidR="006439C2" w:rsidRPr="00A87E4C" w:rsidRDefault="006439C2">
            <w:pPr>
              <w:pStyle w:val="Heading3"/>
              <w:numPr>
                <w:ilvl w:val="0"/>
                <w:numId w:val="0"/>
              </w:numPr>
              <w:rPr>
                <w:rFonts w:ascii="Arial" w:hAnsi="Arial"/>
                <w:color w:val="000000"/>
                <w:lang w:val="fr-CA"/>
              </w:rPr>
            </w:pPr>
          </w:p>
        </w:tc>
        <w:tc>
          <w:tcPr>
            <w:tcW w:w="303" w:type="dxa"/>
            <w:gridSpan w:val="2"/>
          </w:tcPr>
          <w:p w:rsidR="006439C2" w:rsidRPr="00A87E4C" w:rsidRDefault="006439C2">
            <w:pPr>
              <w:numPr>
                <w:ilvl w:val="0"/>
                <w:numId w:val="22"/>
              </w:numPr>
              <w:rPr>
                <w:rFonts w:ascii="Arial" w:hAnsi="Arial"/>
                <w:color w:val="000000"/>
                <w:lang w:val="fr-CA"/>
              </w:rPr>
            </w:pPr>
          </w:p>
        </w:tc>
        <w:tc>
          <w:tcPr>
            <w:tcW w:w="6030" w:type="dxa"/>
            <w:gridSpan w:val="2"/>
          </w:tcPr>
          <w:p w:rsidR="006439C2" w:rsidRPr="00A87E4C" w:rsidRDefault="006439C2" w:rsidP="008E22C1">
            <w:pPr>
              <w:rPr>
                <w:rFonts w:ascii="Arial" w:hAnsi="Arial"/>
                <w:color w:val="000000"/>
                <w:lang w:val="fr-CA"/>
              </w:rPr>
            </w:pPr>
            <w:r w:rsidRPr="00A87E4C">
              <w:rPr>
                <w:rFonts w:ascii="Arial" w:hAnsi="Arial"/>
                <w:color w:val="000000"/>
                <w:lang w:val="fr-CA"/>
              </w:rPr>
              <w:t xml:space="preserve">Vérifier que la température inscrite par le scripteur correspond à la température interne (± </w:t>
            </w:r>
            <w:r w:rsidR="00EF3AB9">
              <w:rPr>
                <w:rFonts w:ascii="Arial" w:hAnsi="Arial"/>
                <w:color w:val="000000"/>
                <w:lang w:val="fr-CA"/>
              </w:rPr>
              <w:t>2</w:t>
            </w:r>
            <w:r w:rsidRPr="00A87E4C">
              <w:rPr>
                <w:rFonts w:ascii="Arial" w:hAnsi="Arial"/>
                <w:color w:val="000000"/>
                <w:lang w:val="fr-CA"/>
              </w:rPr>
              <w:t xml:space="preserve"> </w:t>
            </w:r>
            <w:r w:rsidRPr="00A87E4C">
              <w:rPr>
                <w:rFonts w:ascii="Arial" w:hAnsi="Arial"/>
                <w:color w:val="000000"/>
                <w:vertAlign w:val="superscript"/>
                <w:lang w:val="fr-CA"/>
              </w:rPr>
              <w:t>o</w:t>
            </w:r>
            <w:r w:rsidRPr="00A87E4C">
              <w:rPr>
                <w:rFonts w:ascii="Arial" w:hAnsi="Arial"/>
                <w:color w:val="000000"/>
                <w:lang w:val="fr-CA"/>
              </w:rPr>
              <w:t>C).</w:t>
            </w:r>
          </w:p>
        </w:tc>
      </w:tr>
      <w:tr w:rsidR="00EF3AB9" w:rsidRPr="001613D8" w:rsidTr="002A0C0B">
        <w:tblPrEx>
          <w:tblCellMar>
            <w:top w:w="0" w:type="dxa"/>
            <w:bottom w:w="0" w:type="dxa"/>
          </w:tblCellMar>
        </w:tblPrEx>
        <w:trPr>
          <w:gridAfter w:val="1"/>
          <w:wAfter w:w="7168" w:type="dxa"/>
          <w:trHeight w:val="1080"/>
        </w:trPr>
        <w:tc>
          <w:tcPr>
            <w:tcW w:w="835" w:type="dxa"/>
          </w:tcPr>
          <w:p w:rsidR="00EF3AB9" w:rsidRPr="001613D8" w:rsidRDefault="00EF3AB9">
            <w:pPr>
              <w:rPr>
                <w:rFonts w:ascii="Arial" w:hAnsi="Arial"/>
                <w:lang w:val="fr-CA"/>
              </w:rPr>
            </w:pPr>
          </w:p>
        </w:tc>
        <w:tc>
          <w:tcPr>
            <w:tcW w:w="803" w:type="dxa"/>
          </w:tcPr>
          <w:p w:rsidR="00EF3AB9" w:rsidRPr="001613D8" w:rsidRDefault="00EF3AB9">
            <w:pPr>
              <w:rPr>
                <w:rFonts w:ascii="Arial" w:hAnsi="Arial"/>
                <w:lang w:val="fr-CA"/>
              </w:rPr>
            </w:pPr>
            <w:r>
              <w:rPr>
                <w:rFonts w:ascii="Arial" w:hAnsi="Arial"/>
                <w:lang w:val="fr-CA"/>
              </w:rPr>
              <w:t>6.3</w:t>
            </w:r>
          </w:p>
        </w:tc>
        <w:tc>
          <w:tcPr>
            <w:tcW w:w="7200" w:type="dxa"/>
            <w:gridSpan w:val="7"/>
          </w:tcPr>
          <w:p w:rsidR="00982FA4" w:rsidRPr="00234704" w:rsidRDefault="00982FA4" w:rsidP="00982FA4">
            <w:pPr>
              <w:rPr>
                <w:rFonts w:ascii="Arial" w:hAnsi="Arial"/>
                <w:color w:val="000000"/>
                <w:lang w:val="fr-CA"/>
              </w:rPr>
            </w:pPr>
            <w:r w:rsidRPr="00234704">
              <w:rPr>
                <w:rFonts w:ascii="Arial" w:hAnsi="Arial"/>
                <w:color w:val="000000"/>
                <w:lang w:val="fr-CA"/>
              </w:rPr>
              <w:t xml:space="preserve">Si l’appareil </w:t>
            </w:r>
            <w:r>
              <w:rPr>
                <w:rFonts w:ascii="Arial" w:hAnsi="Arial"/>
                <w:color w:val="000000"/>
                <w:lang w:val="fr-CA"/>
              </w:rPr>
              <w:t>ou l’aire d’entreposage du sang n’</w:t>
            </w:r>
            <w:r w:rsidRPr="00234704">
              <w:rPr>
                <w:rFonts w:ascii="Arial" w:hAnsi="Arial"/>
                <w:color w:val="000000"/>
                <w:lang w:val="fr-CA"/>
              </w:rPr>
              <w:t xml:space="preserve">est </w:t>
            </w:r>
            <w:r>
              <w:rPr>
                <w:rFonts w:ascii="Arial" w:hAnsi="Arial"/>
                <w:color w:val="000000"/>
                <w:lang w:val="fr-CA"/>
              </w:rPr>
              <w:t xml:space="preserve">pas </w:t>
            </w:r>
            <w:r w:rsidRPr="00234704">
              <w:rPr>
                <w:rFonts w:ascii="Arial" w:hAnsi="Arial"/>
                <w:color w:val="000000"/>
                <w:lang w:val="fr-CA"/>
              </w:rPr>
              <w:t>doté d’un dispositif d’enregistrement continu de la température, suivre les étapes suivantes</w:t>
            </w:r>
            <w:r>
              <w:rPr>
                <w:rFonts w:ascii="Arial" w:hAnsi="Arial"/>
                <w:color w:val="000000"/>
                <w:lang w:val="fr-CA"/>
              </w:rPr>
              <w:t> :</w:t>
            </w:r>
          </w:p>
          <w:p w:rsidR="00EF3AB9" w:rsidRPr="00A87E4C" w:rsidRDefault="00EF3AB9">
            <w:pPr>
              <w:rPr>
                <w:rFonts w:ascii="Arial" w:hAnsi="Arial"/>
                <w:color w:val="000000"/>
                <w:lang w:val="fr-CA"/>
              </w:rPr>
            </w:pPr>
          </w:p>
        </w:tc>
      </w:tr>
      <w:tr w:rsidR="00982FA4" w:rsidRPr="001613D8" w:rsidTr="002A0C0B">
        <w:tblPrEx>
          <w:tblCellMar>
            <w:top w:w="0" w:type="dxa"/>
            <w:bottom w:w="0" w:type="dxa"/>
          </w:tblCellMar>
        </w:tblPrEx>
        <w:trPr>
          <w:gridAfter w:val="1"/>
          <w:wAfter w:w="7168" w:type="dxa"/>
          <w:trHeight w:val="1080"/>
        </w:trPr>
        <w:tc>
          <w:tcPr>
            <w:tcW w:w="835" w:type="dxa"/>
          </w:tcPr>
          <w:p w:rsidR="00982FA4" w:rsidRPr="001613D8" w:rsidRDefault="00982FA4">
            <w:pPr>
              <w:rPr>
                <w:rFonts w:ascii="Arial" w:hAnsi="Arial"/>
                <w:lang w:val="fr-CA"/>
              </w:rPr>
            </w:pPr>
          </w:p>
        </w:tc>
        <w:tc>
          <w:tcPr>
            <w:tcW w:w="803" w:type="dxa"/>
          </w:tcPr>
          <w:p w:rsidR="00982FA4" w:rsidRPr="001613D8" w:rsidRDefault="00982FA4">
            <w:pPr>
              <w:rPr>
                <w:rFonts w:ascii="Arial" w:hAnsi="Arial"/>
                <w:lang w:val="fr-CA"/>
              </w:rPr>
            </w:pPr>
          </w:p>
        </w:tc>
        <w:tc>
          <w:tcPr>
            <w:tcW w:w="867" w:type="dxa"/>
            <w:gridSpan w:val="3"/>
          </w:tcPr>
          <w:p w:rsidR="00982FA4" w:rsidRPr="00A87E4C" w:rsidRDefault="00982FA4">
            <w:pPr>
              <w:pStyle w:val="Heading3"/>
              <w:numPr>
                <w:ilvl w:val="0"/>
                <w:numId w:val="0"/>
              </w:numPr>
              <w:rPr>
                <w:rFonts w:ascii="Arial" w:hAnsi="Arial"/>
                <w:color w:val="000000"/>
                <w:lang w:val="fr-CA"/>
              </w:rPr>
            </w:pPr>
            <w:r>
              <w:rPr>
                <w:rFonts w:ascii="Arial" w:hAnsi="Arial"/>
                <w:color w:val="000000"/>
                <w:lang w:val="fr-CA"/>
              </w:rPr>
              <w:t>6.3.1</w:t>
            </w:r>
          </w:p>
        </w:tc>
        <w:tc>
          <w:tcPr>
            <w:tcW w:w="6333" w:type="dxa"/>
            <w:gridSpan w:val="4"/>
          </w:tcPr>
          <w:p w:rsidR="00982FA4" w:rsidRPr="00962DE3" w:rsidRDefault="00982FA4" w:rsidP="00982FA4">
            <w:pPr>
              <w:rPr>
                <w:rFonts w:ascii="Arial" w:hAnsi="Arial"/>
                <w:color w:val="000000"/>
                <w:lang w:val="fr-CA"/>
              </w:rPr>
            </w:pPr>
            <w:r>
              <w:rPr>
                <w:rFonts w:ascii="Arial" w:hAnsi="Arial"/>
                <w:color w:val="000000"/>
                <w:lang w:val="fr-CA"/>
              </w:rPr>
              <w:t xml:space="preserve">Lire et inscrire la température du thermomètre interne sur le </w:t>
            </w:r>
            <w:r w:rsidRPr="00962DE3">
              <w:rPr>
                <w:rFonts w:ascii="Arial" w:hAnsi="Arial"/>
                <w:color w:val="000000"/>
                <w:lang w:val="fr-CA"/>
              </w:rPr>
              <w:t>formulaire pertinent (QCA.002F</w:t>
            </w:r>
            <w:r w:rsidR="007E20F2">
              <w:rPr>
                <w:rFonts w:ascii="Arial" w:hAnsi="Arial"/>
                <w:color w:val="000000"/>
                <w:lang w:val="fr-CA"/>
              </w:rPr>
              <w:t>1, 2 ou 3</w:t>
            </w:r>
            <w:r w:rsidRPr="00962DE3">
              <w:rPr>
                <w:rFonts w:ascii="Arial" w:hAnsi="Arial"/>
                <w:color w:val="000000"/>
                <w:lang w:val="fr-CA"/>
              </w:rPr>
              <w:t>).</w:t>
            </w:r>
          </w:p>
          <w:p w:rsidR="00982FA4" w:rsidRPr="00A87E4C" w:rsidRDefault="00982FA4">
            <w:pPr>
              <w:rPr>
                <w:rFonts w:ascii="Arial" w:hAnsi="Arial"/>
                <w:color w:val="000000"/>
                <w:lang w:val="fr-CA"/>
              </w:rPr>
            </w:pPr>
          </w:p>
        </w:tc>
      </w:tr>
      <w:tr w:rsidR="00982FA4" w:rsidRPr="001613D8" w:rsidTr="002A0C0B">
        <w:tblPrEx>
          <w:tblCellMar>
            <w:top w:w="0" w:type="dxa"/>
            <w:bottom w:w="0" w:type="dxa"/>
          </w:tblCellMar>
        </w:tblPrEx>
        <w:trPr>
          <w:gridAfter w:val="1"/>
          <w:wAfter w:w="7168" w:type="dxa"/>
          <w:trHeight w:val="1080"/>
        </w:trPr>
        <w:tc>
          <w:tcPr>
            <w:tcW w:w="835" w:type="dxa"/>
          </w:tcPr>
          <w:p w:rsidR="00982FA4" w:rsidRPr="001613D8" w:rsidRDefault="00982FA4">
            <w:pPr>
              <w:rPr>
                <w:rFonts w:ascii="Arial" w:hAnsi="Arial"/>
                <w:lang w:val="fr-CA"/>
              </w:rPr>
            </w:pPr>
          </w:p>
        </w:tc>
        <w:tc>
          <w:tcPr>
            <w:tcW w:w="803" w:type="dxa"/>
          </w:tcPr>
          <w:p w:rsidR="00982FA4" w:rsidRPr="001613D8" w:rsidRDefault="00982FA4">
            <w:pPr>
              <w:rPr>
                <w:rFonts w:ascii="Arial" w:hAnsi="Arial"/>
                <w:lang w:val="fr-CA"/>
              </w:rPr>
            </w:pPr>
          </w:p>
        </w:tc>
        <w:tc>
          <w:tcPr>
            <w:tcW w:w="867" w:type="dxa"/>
            <w:gridSpan w:val="3"/>
          </w:tcPr>
          <w:p w:rsidR="00982FA4" w:rsidRDefault="00982FA4">
            <w:pPr>
              <w:pStyle w:val="Heading3"/>
              <w:numPr>
                <w:ilvl w:val="0"/>
                <w:numId w:val="0"/>
              </w:numPr>
              <w:rPr>
                <w:rFonts w:ascii="Arial" w:hAnsi="Arial"/>
                <w:color w:val="000000"/>
                <w:lang w:val="fr-CA"/>
              </w:rPr>
            </w:pPr>
            <w:r>
              <w:rPr>
                <w:rFonts w:ascii="Arial" w:hAnsi="Arial"/>
                <w:color w:val="000000"/>
                <w:lang w:val="fr-CA"/>
              </w:rPr>
              <w:t>6.3.2</w:t>
            </w:r>
          </w:p>
        </w:tc>
        <w:tc>
          <w:tcPr>
            <w:tcW w:w="6333" w:type="dxa"/>
            <w:gridSpan w:val="4"/>
          </w:tcPr>
          <w:p w:rsidR="00982FA4" w:rsidRPr="00A420A6" w:rsidRDefault="00982FA4" w:rsidP="00982FA4">
            <w:pPr>
              <w:rPr>
                <w:rFonts w:ascii="Arial" w:hAnsi="Arial"/>
                <w:color w:val="000000"/>
                <w:lang w:val="fr-CA"/>
              </w:rPr>
            </w:pPr>
            <w:r w:rsidRPr="00962DE3">
              <w:rPr>
                <w:rFonts w:ascii="Arial" w:hAnsi="Arial"/>
                <w:color w:val="000000"/>
                <w:lang w:val="fr-CA"/>
              </w:rPr>
              <w:t>Mettre le thermomètre interne sur une autre tablette</w:t>
            </w:r>
            <w:r>
              <w:rPr>
                <w:rFonts w:ascii="Arial" w:hAnsi="Arial"/>
                <w:color w:val="000000"/>
                <w:lang w:val="fr-CA"/>
              </w:rPr>
              <w:t xml:space="preserve"> une fois par jour et inscrire </w:t>
            </w:r>
            <w:r w:rsidRPr="00A420A6">
              <w:rPr>
                <w:rFonts w:ascii="Arial" w:hAnsi="Arial"/>
                <w:color w:val="000000"/>
                <w:lang w:val="fr-CA"/>
              </w:rPr>
              <w:t>l’emplacement du thermomètre sur le formulaire pertinent (CAQ.002F1,2 ou 3).</w:t>
            </w:r>
          </w:p>
          <w:p w:rsidR="00982FA4" w:rsidRPr="00A87E4C" w:rsidRDefault="00982FA4">
            <w:pPr>
              <w:rPr>
                <w:rFonts w:ascii="Arial" w:hAnsi="Arial"/>
                <w:color w:val="000000"/>
                <w:lang w:val="fr-CA"/>
              </w:rPr>
            </w:pPr>
          </w:p>
        </w:tc>
      </w:tr>
      <w:tr w:rsidR="00982FA4" w:rsidRPr="001613D8" w:rsidTr="002A0C0B">
        <w:tblPrEx>
          <w:tblCellMar>
            <w:top w:w="0" w:type="dxa"/>
            <w:bottom w:w="0" w:type="dxa"/>
          </w:tblCellMar>
        </w:tblPrEx>
        <w:trPr>
          <w:gridAfter w:val="1"/>
          <w:wAfter w:w="7168" w:type="dxa"/>
          <w:trHeight w:val="1080"/>
        </w:trPr>
        <w:tc>
          <w:tcPr>
            <w:tcW w:w="835" w:type="dxa"/>
          </w:tcPr>
          <w:p w:rsidR="00982FA4" w:rsidRPr="001613D8" w:rsidRDefault="00982FA4">
            <w:pPr>
              <w:rPr>
                <w:rFonts w:ascii="Arial" w:hAnsi="Arial"/>
                <w:lang w:val="fr-CA"/>
              </w:rPr>
            </w:pPr>
          </w:p>
        </w:tc>
        <w:tc>
          <w:tcPr>
            <w:tcW w:w="803" w:type="dxa"/>
          </w:tcPr>
          <w:p w:rsidR="00982FA4" w:rsidRPr="001613D8" w:rsidRDefault="00982FA4">
            <w:pPr>
              <w:rPr>
                <w:rFonts w:ascii="Arial" w:hAnsi="Arial"/>
                <w:lang w:val="fr-CA"/>
              </w:rPr>
            </w:pPr>
          </w:p>
        </w:tc>
        <w:tc>
          <w:tcPr>
            <w:tcW w:w="867" w:type="dxa"/>
            <w:gridSpan w:val="3"/>
          </w:tcPr>
          <w:p w:rsidR="00982FA4" w:rsidRDefault="00982FA4">
            <w:pPr>
              <w:pStyle w:val="Heading3"/>
              <w:numPr>
                <w:ilvl w:val="0"/>
                <w:numId w:val="0"/>
              </w:numPr>
              <w:rPr>
                <w:rFonts w:ascii="Arial" w:hAnsi="Arial"/>
                <w:color w:val="000000"/>
                <w:lang w:val="fr-CA"/>
              </w:rPr>
            </w:pPr>
            <w:r>
              <w:rPr>
                <w:rFonts w:ascii="Arial" w:hAnsi="Arial"/>
                <w:color w:val="000000"/>
                <w:lang w:val="fr-CA"/>
              </w:rPr>
              <w:t>6.3.3</w:t>
            </w:r>
          </w:p>
        </w:tc>
        <w:tc>
          <w:tcPr>
            <w:tcW w:w="6333" w:type="dxa"/>
            <w:gridSpan w:val="4"/>
          </w:tcPr>
          <w:p w:rsidR="0059443D" w:rsidRDefault="0059443D" w:rsidP="0059443D">
            <w:pPr>
              <w:rPr>
                <w:rFonts w:ascii="Arial" w:hAnsi="Arial"/>
                <w:color w:val="000000"/>
                <w:lang w:val="fr-CA"/>
              </w:rPr>
            </w:pPr>
            <w:r w:rsidRPr="00A420A6">
              <w:rPr>
                <w:rFonts w:ascii="Arial" w:hAnsi="Arial"/>
                <w:color w:val="000000"/>
                <w:lang w:val="fr-CA"/>
              </w:rPr>
              <w:t>Un technologue ou superviseur doit prendre connaissance tou</w:t>
            </w:r>
            <w:r>
              <w:rPr>
                <w:rFonts w:ascii="Arial" w:hAnsi="Arial"/>
                <w:color w:val="000000"/>
                <w:lang w:val="fr-CA"/>
              </w:rPr>
              <w:t>te</w:t>
            </w:r>
            <w:r w:rsidRPr="00A420A6">
              <w:rPr>
                <w:rFonts w:ascii="Arial" w:hAnsi="Arial"/>
                <w:color w:val="000000"/>
                <w:lang w:val="fr-CA"/>
              </w:rPr>
              <w:t xml:space="preserve">s les </w:t>
            </w:r>
            <w:r>
              <w:rPr>
                <w:rFonts w:ascii="Arial" w:hAnsi="Arial"/>
                <w:color w:val="000000"/>
                <w:lang w:val="fr-CA"/>
              </w:rPr>
              <w:t>semaines</w:t>
            </w:r>
            <w:r w:rsidRPr="00A420A6">
              <w:rPr>
                <w:rFonts w:ascii="Arial" w:hAnsi="Arial"/>
                <w:color w:val="000000"/>
                <w:lang w:val="fr-CA"/>
              </w:rPr>
              <w:t xml:space="preserve"> </w:t>
            </w:r>
            <w:r>
              <w:rPr>
                <w:rFonts w:ascii="Arial" w:hAnsi="Arial"/>
                <w:color w:val="000000"/>
                <w:lang w:val="fr-CA"/>
              </w:rPr>
              <w:t>d</w:t>
            </w:r>
            <w:r w:rsidRPr="00A420A6">
              <w:rPr>
                <w:rFonts w:ascii="Arial" w:hAnsi="Arial"/>
                <w:color w:val="000000"/>
                <w:lang w:val="fr-CA"/>
              </w:rPr>
              <w:t>es températures notées</w:t>
            </w:r>
            <w:r>
              <w:rPr>
                <w:rFonts w:ascii="Arial" w:hAnsi="Arial"/>
                <w:color w:val="000000"/>
                <w:lang w:val="fr-CA"/>
              </w:rPr>
              <w:t xml:space="preserve"> et document</w:t>
            </w:r>
            <w:r w:rsidR="009018BF">
              <w:rPr>
                <w:rFonts w:ascii="Arial" w:hAnsi="Arial"/>
                <w:color w:val="000000"/>
                <w:lang w:val="fr-CA"/>
              </w:rPr>
              <w:t>er</w:t>
            </w:r>
            <w:r>
              <w:rPr>
                <w:rFonts w:ascii="Arial" w:hAnsi="Arial"/>
                <w:color w:val="000000"/>
                <w:lang w:val="fr-CA"/>
              </w:rPr>
              <w:t xml:space="preserve"> son examen sur le formulaire CAQ.002</w:t>
            </w:r>
            <w:r w:rsidR="009018BF">
              <w:rPr>
                <w:rFonts w:ascii="Arial" w:hAnsi="Arial"/>
                <w:color w:val="000000"/>
                <w:lang w:val="fr-CA"/>
              </w:rPr>
              <w:t>F</w:t>
            </w:r>
            <w:r>
              <w:rPr>
                <w:rFonts w:ascii="Arial" w:hAnsi="Arial"/>
                <w:color w:val="000000"/>
                <w:lang w:val="fr-CA"/>
              </w:rPr>
              <w:t xml:space="preserve"> approprié.</w:t>
            </w:r>
          </w:p>
          <w:p w:rsidR="00982FA4" w:rsidRPr="00A87E4C" w:rsidRDefault="00982FA4">
            <w:pPr>
              <w:rPr>
                <w:rFonts w:ascii="Arial" w:hAnsi="Arial"/>
                <w:color w:val="000000"/>
                <w:lang w:val="fr-CA"/>
              </w:rPr>
            </w:pPr>
          </w:p>
        </w:tc>
      </w:tr>
      <w:tr w:rsidR="00982FA4" w:rsidRPr="001613D8" w:rsidTr="002A0C0B">
        <w:tblPrEx>
          <w:tblCellMar>
            <w:top w:w="0" w:type="dxa"/>
            <w:bottom w:w="0" w:type="dxa"/>
          </w:tblCellMar>
        </w:tblPrEx>
        <w:trPr>
          <w:gridAfter w:val="1"/>
          <w:wAfter w:w="7168" w:type="dxa"/>
          <w:trHeight w:val="1080"/>
        </w:trPr>
        <w:tc>
          <w:tcPr>
            <w:tcW w:w="835" w:type="dxa"/>
          </w:tcPr>
          <w:p w:rsidR="00982FA4" w:rsidRPr="001613D8" w:rsidRDefault="00982FA4">
            <w:pPr>
              <w:rPr>
                <w:rFonts w:ascii="Arial" w:hAnsi="Arial"/>
                <w:lang w:val="fr-CA"/>
              </w:rPr>
            </w:pPr>
          </w:p>
        </w:tc>
        <w:tc>
          <w:tcPr>
            <w:tcW w:w="803" w:type="dxa"/>
          </w:tcPr>
          <w:p w:rsidR="00982FA4" w:rsidRPr="001613D8" w:rsidRDefault="00982FA4">
            <w:pPr>
              <w:rPr>
                <w:rFonts w:ascii="Arial" w:hAnsi="Arial"/>
                <w:lang w:val="fr-CA"/>
              </w:rPr>
            </w:pPr>
            <w:r>
              <w:rPr>
                <w:rFonts w:ascii="Arial" w:hAnsi="Arial"/>
                <w:lang w:val="fr-CA"/>
              </w:rPr>
              <w:t>6.4</w:t>
            </w:r>
          </w:p>
        </w:tc>
        <w:tc>
          <w:tcPr>
            <w:tcW w:w="7200" w:type="dxa"/>
            <w:gridSpan w:val="7"/>
          </w:tcPr>
          <w:p w:rsidR="0059443D" w:rsidRPr="00FE0032" w:rsidRDefault="0059443D" w:rsidP="0059443D">
            <w:pPr>
              <w:rPr>
                <w:rFonts w:ascii="Arial" w:hAnsi="Arial"/>
                <w:color w:val="000000"/>
                <w:lang w:val="fr-CA"/>
              </w:rPr>
            </w:pPr>
            <w:r w:rsidRPr="00FE0032">
              <w:rPr>
                <w:rFonts w:ascii="Arial" w:hAnsi="Arial" w:cs="Arial"/>
                <w:color w:val="000000"/>
                <w:szCs w:val="24"/>
                <w:lang w:val="fr-CA"/>
              </w:rPr>
              <w:t xml:space="preserve">Si la température s’écarte de l’éventail acceptable pour l’entreposage (p. ex. </w:t>
            </w:r>
            <w:r>
              <w:rPr>
                <w:rFonts w:ascii="Arial" w:hAnsi="Arial" w:cs="Arial"/>
                <w:color w:val="000000"/>
                <w:szCs w:val="24"/>
                <w:lang w:val="fr-CA"/>
              </w:rPr>
              <w:t xml:space="preserve">pour un </w:t>
            </w:r>
            <w:r w:rsidRPr="00FE0032">
              <w:rPr>
                <w:rFonts w:ascii="Arial" w:hAnsi="Arial" w:cs="Arial"/>
                <w:color w:val="000000"/>
                <w:szCs w:val="24"/>
                <w:lang w:val="fr-CA"/>
              </w:rPr>
              <w:t xml:space="preserve">réfrigérateur </w:t>
            </w:r>
            <w:r>
              <w:rPr>
                <w:rFonts w:ascii="Arial" w:hAnsi="Arial" w:cs="Arial"/>
                <w:color w:val="000000"/>
                <w:szCs w:val="24"/>
                <w:lang w:val="fr-CA"/>
              </w:rPr>
              <w:t>dont</w:t>
            </w:r>
            <w:r w:rsidRPr="00FE0032">
              <w:rPr>
                <w:rFonts w:ascii="Arial" w:hAnsi="Arial" w:cs="Arial"/>
                <w:color w:val="000000"/>
                <w:szCs w:val="24"/>
                <w:lang w:val="fr-CA"/>
              </w:rPr>
              <w:t xml:space="preserve"> l’éventail </w:t>
            </w:r>
            <w:r>
              <w:rPr>
                <w:rFonts w:ascii="Arial" w:hAnsi="Arial" w:cs="Arial"/>
                <w:color w:val="000000"/>
                <w:szCs w:val="24"/>
                <w:lang w:val="fr-CA"/>
              </w:rPr>
              <w:t xml:space="preserve">acceptable est de </w:t>
            </w:r>
            <w:r w:rsidRPr="00FE0032">
              <w:rPr>
                <w:rFonts w:ascii="Arial" w:hAnsi="Arial" w:cs="Arial"/>
                <w:color w:val="000000"/>
                <w:szCs w:val="24"/>
                <w:lang w:val="fr-CA"/>
              </w:rPr>
              <w:t xml:space="preserve">1 à 6 </w:t>
            </w:r>
            <w:r w:rsidRPr="00FE0032">
              <w:rPr>
                <w:rFonts w:ascii="Arial" w:hAnsi="Arial" w:cs="Arial"/>
                <w:color w:val="000000"/>
                <w:szCs w:val="24"/>
                <w:vertAlign w:val="superscript"/>
                <w:lang w:val="fr-CA"/>
              </w:rPr>
              <w:t>o</w:t>
            </w:r>
            <w:r w:rsidRPr="00FE0032">
              <w:rPr>
                <w:rFonts w:ascii="Arial" w:hAnsi="Arial" w:cs="Arial"/>
                <w:color w:val="000000"/>
                <w:szCs w:val="24"/>
                <w:lang w:val="fr-CA"/>
              </w:rPr>
              <w:t>C</w:t>
            </w:r>
            <w:r>
              <w:rPr>
                <w:rFonts w:ascii="Arial" w:hAnsi="Arial" w:cs="Arial"/>
                <w:color w:val="000000"/>
                <w:szCs w:val="24"/>
                <w:lang w:val="fr-CA"/>
              </w:rPr>
              <w:t>;</w:t>
            </w:r>
            <w:r w:rsidRPr="00FE0032">
              <w:rPr>
                <w:rFonts w:ascii="Arial" w:hAnsi="Arial" w:cs="Arial"/>
                <w:color w:val="000000"/>
                <w:szCs w:val="24"/>
                <w:lang w:val="fr-CA"/>
              </w:rPr>
              <w:t xml:space="preserve"> une température </w:t>
            </w:r>
            <w:r>
              <w:rPr>
                <w:rFonts w:ascii="Arial" w:hAnsi="Arial" w:cs="Arial"/>
                <w:color w:val="000000"/>
                <w:szCs w:val="24"/>
                <w:lang w:val="fr-CA"/>
              </w:rPr>
              <w:t>hors limites</w:t>
            </w:r>
            <w:r w:rsidRPr="00FE0032">
              <w:rPr>
                <w:rFonts w:ascii="Arial" w:hAnsi="Arial" w:cs="Arial"/>
                <w:color w:val="000000"/>
                <w:szCs w:val="24"/>
                <w:lang w:val="fr-CA"/>
              </w:rPr>
              <w:t xml:space="preserve"> située entre 7 et 10 </w:t>
            </w:r>
            <w:r w:rsidRPr="00FE0032">
              <w:rPr>
                <w:rFonts w:ascii="Arial" w:hAnsi="Arial" w:cs="Arial"/>
                <w:color w:val="000000"/>
                <w:szCs w:val="24"/>
                <w:vertAlign w:val="superscript"/>
                <w:lang w:val="fr-CA"/>
              </w:rPr>
              <w:t>o</w:t>
            </w:r>
            <w:r w:rsidRPr="00FE0032">
              <w:rPr>
                <w:rFonts w:ascii="Arial" w:hAnsi="Arial" w:cs="Arial"/>
                <w:color w:val="000000"/>
                <w:szCs w:val="24"/>
                <w:lang w:val="fr-CA"/>
              </w:rPr>
              <w:t>C est acceptable pour de courtes périodes), prendre les mesures suivantes</w:t>
            </w:r>
            <w:r>
              <w:rPr>
                <w:rFonts w:ascii="Arial" w:hAnsi="Arial" w:cs="Arial"/>
                <w:color w:val="000000"/>
                <w:szCs w:val="24"/>
                <w:lang w:val="fr-CA"/>
              </w:rPr>
              <w:t xml:space="preserve"> : </w:t>
            </w:r>
            <w:r>
              <w:rPr>
                <w:rFonts w:ascii="Arial" w:hAnsi="Arial" w:cs="Arial"/>
                <w:color w:val="000000"/>
                <w:szCs w:val="24"/>
                <w:lang w:val="fr-CA"/>
              </w:rPr>
              <w:br/>
              <w:t>(</w:t>
            </w:r>
            <w:r w:rsidRPr="00FE0032">
              <w:rPr>
                <w:rFonts w:ascii="Arial" w:hAnsi="Arial" w:cs="Arial"/>
                <w:color w:val="000000"/>
                <w:szCs w:val="24"/>
                <w:lang w:val="fr-CA"/>
              </w:rPr>
              <w:t>Voir aussi CAQ.003 Entretien des réfrigérateurs d’entreposage des produits sanguin</w:t>
            </w:r>
            <w:r>
              <w:rPr>
                <w:rFonts w:ascii="Arial" w:hAnsi="Arial" w:cs="Arial"/>
                <w:color w:val="000000"/>
                <w:szCs w:val="24"/>
                <w:lang w:val="fr-CA"/>
              </w:rPr>
              <w:t>s</w:t>
            </w:r>
            <w:r w:rsidR="000A759B">
              <w:rPr>
                <w:rFonts w:ascii="Arial" w:hAnsi="Arial" w:cs="Arial"/>
                <w:color w:val="000000"/>
                <w:szCs w:val="24"/>
                <w:lang w:val="fr-CA"/>
              </w:rPr>
              <w:t>.</w:t>
            </w:r>
            <w:r>
              <w:rPr>
                <w:rFonts w:ascii="Arial" w:hAnsi="Arial" w:cs="Arial"/>
                <w:color w:val="000000"/>
                <w:szCs w:val="24"/>
                <w:lang w:val="fr-CA"/>
              </w:rPr>
              <w:t>)</w:t>
            </w:r>
            <w:r w:rsidRPr="00FE0032">
              <w:rPr>
                <w:rFonts w:ascii="Arial" w:hAnsi="Arial"/>
                <w:color w:val="000000"/>
                <w:lang w:val="fr-CA"/>
              </w:rPr>
              <w:t xml:space="preserve"> </w:t>
            </w:r>
          </w:p>
          <w:p w:rsidR="00982FA4" w:rsidRPr="00A87E4C" w:rsidRDefault="00982FA4">
            <w:pPr>
              <w:rPr>
                <w:rFonts w:ascii="Arial" w:hAnsi="Arial"/>
                <w:color w:val="000000"/>
                <w:lang w:val="fr-CA"/>
              </w:rPr>
            </w:pPr>
          </w:p>
        </w:tc>
      </w:tr>
      <w:tr w:rsidR="00982FA4" w:rsidRPr="001613D8" w:rsidTr="002A0C0B">
        <w:tblPrEx>
          <w:tblCellMar>
            <w:top w:w="0" w:type="dxa"/>
            <w:bottom w:w="0" w:type="dxa"/>
          </w:tblCellMar>
        </w:tblPrEx>
        <w:trPr>
          <w:gridAfter w:val="1"/>
          <w:wAfter w:w="7168" w:type="dxa"/>
          <w:trHeight w:val="1080"/>
        </w:trPr>
        <w:tc>
          <w:tcPr>
            <w:tcW w:w="835" w:type="dxa"/>
          </w:tcPr>
          <w:p w:rsidR="00982FA4" w:rsidRPr="001613D8" w:rsidRDefault="00982FA4">
            <w:pPr>
              <w:rPr>
                <w:rFonts w:ascii="Arial" w:hAnsi="Arial"/>
                <w:lang w:val="fr-CA"/>
              </w:rPr>
            </w:pPr>
          </w:p>
        </w:tc>
        <w:tc>
          <w:tcPr>
            <w:tcW w:w="803" w:type="dxa"/>
          </w:tcPr>
          <w:p w:rsidR="00982FA4" w:rsidRPr="001613D8" w:rsidRDefault="00982FA4">
            <w:pPr>
              <w:rPr>
                <w:rFonts w:ascii="Arial" w:hAnsi="Arial"/>
                <w:lang w:val="fr-CA"/>
              </w:rPr>
            </w:pPr>
          </w:p>
        </w:tc>
        <w:tc>
          <w:tcPr>
            <w:tcW w:w="867" w:type="dxa"/>
            <w:gridSpan w:val="3"/>
          </w:tcPr>
          <w:p w:rsidR="00982FA4" w:rsidRPr="00A87E4C" w:rsidRDefault="00982FA4">
            <w:pPr>
              <w:pStyle w:val="Heading3"/>
              <w:numPr>
                <w:ilvl w:val="0"/>
                <w:numId w:val="0"/>
              </w:numPr>
              <w:rPr>
                <w:rFonts w:ascii="Arial" w:hAnsi="Arial"/>
                <w:color w:val="000000"/>
                <w:lang w:val="fr-CA"/>
              </w:rPr>
            </w:pPr>
            <w:r>
              <w:rPr>
                <w:rFonts w:ascii="Arial" w:hAnsi="Arial"/>
                <w:color w:val="000000"/>
                <w:lang w:val="fr-CA"/>
              </w:rPr>
              <w:t>6.4.1</w:t>
            </w:r>
          </w:p>
        </w:tc>
        <w:tc>
          <w:tcPr>
            <w:tcW w:w="6333" w:type="dxa"/>
            <w:gridSpan w:val="4"/>
          </w:tcPr>
          <w:p w:rsidR="0059443D" w:rsidRPr="00FE0032" w:rsidRDefault="0059443D" w:rsidP="0059443D">
            <w:pPr>
              <w:rPr>
                <w:rFonts w:ascii="Arial" w:hAnsi="Arial"/>
                <w:color w:val="000000"/>
                <w:lang w:val="fr-CA"/>
              </w:rPr>
            </w:pPr>
            <w:r w:rsidRPr="00FE0032">
              <w:rPr>
                <w:rFonts w:ascii="Arial" w:hAnsi="Arial"/>
                <w:color w:val="000000"/>
                <w:lang w:val="fr-CA"/>
              </w:rPr>
              <w:t>Suivre la procédure décrite sur le formulaire « Guide de dépannage » collé à l’appareil (</w:t>
            </w:r>
            <w:r>
              <w:rPr>
                <w:rFonts w:ascii="Arial" w:hAnsi="Arial"/>
                <w:color w:val="000000"/>
                <w:lang w:val="fr-CA"/>
              </w:rPr>
              <w:t>selon</w:t>
            </w:r>
            <w:r w:rsidRPr="00FE0032">
              <w:rPr>
                <w:rFonts w:ascii="Arial" w:hAnsi="Arial"/>
                <w:color w:val="000000"/>
                <w:lang w:val="fr-CA"/>
              </w:rPr>
              <w:t xml:space="preserve"> les aides  CAQ.003</w:t>
            </w:r>
            <w:r>
              <w:rPr>
                <w:rFonts w:ascii="Arial" w:hAnsi="Arial"/>
                <w:color w:val="000000"/>
                <w:lang w:val="fr-CA"/>
              </w:rPr>
              <w:t>A</w:t>
            </w:r>
            <w:r w:rsidRPr="00FE0032">
              <w:rPr>
                <w:rFonts w:ascii="Arial" w:hAnsi="Arial"/>
                <w:color w:val="000000"/>
                <w:lang w:val="fr-CA"/>
              </w:rPr>
              <w:t>, CAQ.004A et CAQ.005</w:t>
            </w:r>
            <w:r>
              <w:rPr>
                <w:rFonts w:ascii="Arial" w:hAnsi="Arial"/>
                <w:color w:val="000000"/>
                <w:lang w:val="fr-CA"/>
              </w:rPr>
              <w:t>A,</w:t>
            </w:r>
            <w:r w:rsidRPr="00FE0032">
              <w:rPr>
                <w:rFonts w:ascii="Arial" w:hAnsi="Arial"/>
                <w:color w:val="000000"/>
                <w:lang w:val="fr-CA"/>
              </w:rPr>
              <w:t xml:space="preserve"> qui portent sur l’ent</w:t>
            </w:r>
            <w:r>
              <w:rPr>
                <w:rFonts w:ascii="Arial" w:hAnsi="Arial"/>
                <w:color w:val="000000"/>
                <w:lang w:val="fr-CA"/>
              </w:rPr>
              <w:t>r</w:t>
            </w:r>
            <w:r w:rsidRPr="00FE0032">
              <w:rPr>
                <w:rFonts w:ascii="Arial" w:hAnsi="Arial"/>
                <w:color w:val="000000"/>
                <w:lang w:val="fr-CA"/>
              </w:rPr>
              <w:t>e</w:t>
            </w:r>
            <w:r>
              <w:rPr>
                <w:rFonts w:ascii="Arial" w:hAnsi="Arial"/>
                <w:color w:val="000000"/>
                <w:lang w:val="fr-CA"/>
              </w:rPr>
              <w:t>t</w:t>
            </w:r>
            <w:r w:rsidRPr="00FE0032">
              <w:rPr>
                <w:rFonts w:ascii="Arial" w:hAnsi="Arial"/>
                <w:color w:val="000000"/>
                <w:lang w:val="fr-CA"/>
              </w:rPr>
              <w:t xml:space="preserve">ien des </w:t>
            </w:r>
            <w:r>
              <w:rPr>
                <w:rFonts w:ascii="Arial" w:hAnsi="Arial"/>
                <w:color w:val="000000"/>
                <w:lang w:val="fr-CA"/>
              </w:rPr>
              <w:t>appareils servant à entreposer des produits sanguins (</w:t>
            </w:r>
            <w:r w:rsidRPr="00FE0032">
              <w:rPr>
                <w:rFonts w:ascii="Arial" w:hAnsi="Arial"/>
                <w:color w:val="000000"/>
                <w:lang w:val="fr-CA"/>
              </w:rPr>
              <w:t>réfrigérateurs, congélateurs et incubateurs de plaquettes</w:t>
            </w:r>
            <w:r>
              <w:rPr>
                <w:rFonts w:ascii="Arial" w:hAnsi="Arial"/>
                <w:color w:val="000000"/>
                <w:lang w:val="fr-CA"/>
              </w:rPr>
              <w:t>)</w:t>
            </w:r>
            <w:r w:rsidRPr="00FE0032">
              <w:rPr>
                <w:rFonts w:ascii="Arial" w:hAnsi="Arial"/>
                <w:color w:val="000000"/>
                <w:lang w:val="fr-CA"/>
              </w:rPr>
              <w:t>.</w:t>
            </w:r>
          </w:p>
          <w:p w:rsidR="00982FA4" w:rsidRPr="00A87E4C" w:rsidRDefault="00982FA4">
            <w:pPr>
              <w:rPr>
                <w:rFonts w:ascii="Arial" w:hAnsi="Arial"/>
                <w:color w:val="000000"/>
                <w:lang w:val="fr-CA"/>
              </w:rPr>
            </w:pPr>
          </w:p>
        </w:tc>
      </w:tr>
      <w:tr w:rsidR="00982FA4" w:rsidRPr="001613D8" w:rsidTr="002A0C0B">
        <w:tblPrEx>
          <w:tblCellMar>
            <w:top w:w="0" w:type="dxa"/>
            <w:bottom w:w="0" w:type="dxa"/>
          </w:tblCellMar>
        </w:tblPrEx>
        <w:trPr>
          <w:gridAfter w:val="1"/>
          <w:wAfter w:w="7168" w:type="dxa"/>
          <w:trHeight w:val="1080"/>
        </w:trPr>
        <w:tc>
          <w:tcPr>
            <w:tcW w:w="835" w:type="dxa"/>
          </w:tcPr>
          <w:p w:rsidR="00982FA4" w:rsidRPr="001613D8" w:rsidRDefault="00982FA4">
            <w:pPr>
              <w:rPr>
                <w:rFonts w:ascii="Arial" w:hAnsi="Arial"/>
                <w:lang w:val="fr-CA"/>
              </w:rPr>
            </w:pPr>
          </w:p>
        </w:tc>
        <w:tc>
          <w:tcPr>
            <w:tcW w:w="803" w:type="dxa"/>
          </w:tcPr>
          <w:p w:rsidR="00982FA4" w:rsidRPr="001613D8" w:rsidRDefault="00982FA4">
            <w:pPr>
              <w:rPr>
                <w:rFonts w:ascii="Arial" w:hAnsi="Arial"/>
                <w:lang w:val="fr-CA"/>
              </w:rPr>
            </w:pPr>
          </w:p>
        </w:tc>
        <w:tc>
          <w:tcPr>
            <w:tcW w:w="867" w:type="dxa"/>
            <w:gridSpan w:val="3"/>
          </w:tcPr>
          <w:p w:rsidR="00982FA4" w:rsidRPr="00A87E4C" w:rsidRDefault="00982FA4">
            <w:pPr>
              <w:pStyle w:val="Heading3"/>
              <w:numPr>
                <w:ilvl w:val="0"/>
                <w:numId w:val="0"/>
              </w:numPr>
              <w:rPr>
                <w:rFonts w:ascii="Arial" w:hAnsi="Arial"/>
                <w:color w:val="000000"/>
                <w:lang w:val="fr-CA"/>
              </w:rPr>
            </w:pPr>
            <w:r>
              <w:rPr>
                <w:rFonts w:ascii="Arial" w:hAnsi="Arial"/>
                <w:color w:val="000000"/>
                <w:lang w:val="fr-CA"/>
              </w:rPr>
              <w:t>6.4.2</w:t>
            </w:r>
          </w:p>
        </w:tc>
        <w:tc>
          <w:tcPr>
            <w:tcW w:w="6333" w:type="dxa"/>
            <w:gridSpan w:val="4"/>
          </w:tcPr>
          <w:p w:rsidR="00982FA4" w:rsidRPr="00A87E4C" w:rsidRDefault="0059443D" w:rsidP="007E20F2">
            <w:pPr>
              <w:pStyle w:val="Header"/>
              <w:tabs>
                <w:tab w:val="clear" w:pos="4320"/>
                <w:tab w:val="clear" w:pos="8640"/>
              </w:tabs>
              <w:rPr>
                <w:rFonts w:ascii="Arial" w:hAnsi="Arial"/>
                <w:color w:val="000000"/>
                <w:lang w:val="fr-CA"/>
              </w:rPr>
            </w:pPr>
            <w:r w:rsidRPr="00FE0032">
              <w:rPr>
                <w:rFonts w:ascii="Arial" w:hAnsi="Arial"/>
                <w:color w:val="000000"/>
                <w:lang w:val="fr-CA"/>
              </w:rPr>
              <w:t xml:space="preserve">Signaler l’incident </w:t>
            </w:r>
            <w:r>
              <w:rPr>
                <w:rFonts w:ascii="Arial" w:hAnsi="Arial"/>
                <w:color w:val="000000"/>
                <w:lang w:val="fr-CA"/>
              </w:rPr>
              <w:t>au</w:t>
            </w:r>
            <w:r w:rsidRPr="00FE0032">
              <w:rPr>
                <w:rFonts w:ascii="Arial" w:hAnsi="Arial"/>
                <w:color w:val="000000"/>
                <w:lang w:val="fr-CA"/>
              </w:rPr>
              <w:t xml:space="preserve"> superviseur ou </w:t>
            </w:r>
            <w:r>
              <w:rPr>
                <w:rFonts w:ascii="Arial" w:hAnsi="Arial"/>
                <w:color w:val="000000"/>
                <w:lang w:val="fr-CA"/>
              </w:rPr>
              <w:t xml:space="preserve">au </w:t>
            </w:r>
            <w:r w:rsidRPr="00FE0032">
              <w:rPr>
                <w:rFonts w:ascii="Arial" w:hAnsi="Arial"/>
                <w:color w:val="000000"/>
                <w:lang w:val="fr-CA"/>
              </w:rPr>
              <w:t>gestionnaire</w:t>
            </w:r>
            <w:r>
              <w:rPr>
                <w:rFonts w:ascii="Arial" w:hAnsi="Arial"/>
                <w:color w:val="000000"/>
                <w:lang w:val="fr-CA"/>
              </w:rPr>
              <w:t xml:space="preserve"> </w:t>
            </w:r>
            <w:r w:rsidRPr="00FE0032">
              <w:rPr>
                <w:rFonts w:ascii="Arial" w:hAnsi="Arial"/>
                <w:color w:val="000000"/>
                <w:lang w:val="fr-CA"/>
              </w:rPr>
              <w:t>du laboratoire.</w:t>
            </w:r>
          </w:p>
        </w:tc>
      </w:tr>
      <w:tr w:rsidR="0059443D" w:rsidRPr="00A87E4C" w:rsidTr="002A0C0B">
        <w:tblPrEx>
          <w:tblCellMar>
            <w:top w:w="0" w:type="dxa"/>
            <w:bottom w:w="0" w:type="dxa"/>
          </w:tblCellMar>
        </w:tblPrEx>
        <w:trPr>
          <w:gridAfter w:val="1"/>
          <w:wAfter w:w="7168" w:type="dxa"/>
        </w:trPr>
        <w:tc>
          <w:tcPr>
            <w:tcW w:w="835" w:type="dxa"/>
          </w:tcPr>
          <w:p w:rsidR="0059443D" w:rsidRPr="001613D8" w:rsidRDefault="0059443D" w:rsidP="002A0C0B">
            <w:pPr>
              <w:rPr>
                <w:rFonts w:ascii="Arial" w:hAnsi="Arial"/>
                <w:lang w:val="fr-CA"/>
              </w:rPr>
            </w:pPr>
          </w:p>
        </w:tc>
        <w:tc>
          <w:tcPr>
            <w:tcW w:w="803" w:type="dxa"/>
          </w:tcPr>
          <w:p w:rsidR="0059443D" w:rsidRPr="001613D8" w:rsidRDefault="0059443D" w:rsidP="002A0C0B">
            <w:pPr>
              <w:rPr>
                <w:rFonts w:ascii="Arial" w:hAnsi="Arial"/>
                <w:lang w:val="fr-CA"/>
              </w:rPr>
            </w:pPr>
          </w:p>
        </w:tc>
        <w:tc>
          <w:tcPr>
            <w:tcW w:w="867" w:type="dxa"/>
            <w:gridSpan w:val="3"/>
          </w:tcPr>
          <w:p w:rsidR="0059443D" w:rsidRPr="00A87E4C" w:rsidRDefault="0059443D" w:rsidP="0059443D">
            <w:pPr>
              <w:pStyle w:val="Heading3"/>
              <w:numPr>
                <w:ilvl w:val="0"/>
                <w:numId w:val="0"/>
              </w:numPr>
              <w:rPr>
                <w:rFonts w:ascii="Arial" w:hAnsi="Arial"/>
                <w:color w:val="000000"/>
                <w:lang w:val="fr-CA"/>
              </w:rPr>
            </w:pPr>
            <w:r w:rsidRPr="00A87E4C">
              <w:rPr>
                <w:rFonts w:ascii="Arial" w:hAnsi="Arial"/>
                <w:color w:val="000000"/>
                <w:lang w:val="fr-CA"/>
              </w:rPr>
              <w:t>6.</w:t>
            </w:r>
            <w:r>
              <w:rPr>
                <w:rFonts w:ascii="Arial" w:hAnsi="Arial"/>
                <w:color w:val="000000"/>
                <w:lang w:val="fr-CA"/>
              </w:rPr>
              <w:t>4</w:t>
            </w:r>
            <w:r w:rsidRPr="00A87E4C">
              <w:rPr>
                <w:rFonts w:ascii="Arial" w:hAnsi="Arial"/>
                <w:color w:val="000000"/>
                <w:lang w:val="fr-CA"/>
              </w:rPr>
              <w:t>.</w:t>
            </w:r>
            <w:r>
              <w:rPr>
                <w:rFonts w:ascii="Arial" w:hAnsi="Arial"/>
                <w:color w:val="000000"/>
                <w:lang w:val="fr-CA"/>
              </w:rPr>
              <w:t>3</w:t>
            </w:r>
          </w:p>
        </w:tc>
        <w:tc>
          <w:tcPr>
            <w:tcW w:w="6333" w:type="dxa"/>
            <w:gridSpan w:val="4"/>
          </w:tcPr>
          <w:p w:rsidR="0059443D" w:rsidRPr="00620D77" w:rsidRDefault="0059443D" w:rsidP="0059443D">
            <w:pPr>
              <w:pStyle w:val="Header"/>
              <w:tabs>
                <w:tab w:val="clear" w:pos="4320"/>
                <w:tab w:val="clear" w:pos="8640"/>
              </w:tabs>
              <w:rPr>
                <w:rFonts w:ascii="Arial" w:hAnsi="Arial"/>
                <w:color w:val="000000"/>
                <w:lang w:val="fr-CA"/>
              </w:rPr>
            </w:pPr>
            <w:r w:rsidRPr="00620D77">
              <w:rPr>
                <w:rFonts w:ascii="Arial" w:hAnsi="Arial"/>
                <w:color w:val="000000"/>
                <w:lang w:val="fr-CA"/>
              </w:rPr>
              <w:t xml:space="preserve">L’enquête sur l’incident doit permettre de découvrir les éléments suivants : </w:t>
            </w:r>
          </w:p>
          <w:p w:rsidR="0059443D" w:rsidRPr="00620D77" w:rsidRDefault="0059443D" w:rsidP="0059443D">
            <w:pPr>
              <w:pStyle w:val="Header"/>
              <w:tabs>
                <w:tab w:val="clear" w:pos="4320"/>
                <w:tab w:val="clear" w:pos="8640"/>
              </w:tabs>
              <w:rPr>
                <w:rFonts w:ascii="Arial" w:hAnsi="Arial"/>
                <w:color w:val="000000"/>
                <w:lang w:val="fr-CA"/>
              </w:rPr>
            </w:pPr>
          </w:p>
          <w:p w:rsidR="0059443D" w:rsidRPr="00620D77" w:rsidRDefault="0059443D" w:rsidP="0059443D">
            <w:pPr>
              <w:pStyle w:val="Header"/>
              <w:numPr>
                <w:ilvl w:val="0"/>
                <w:numId w:val="28"/>
              </w:numPr>
              <w:tabs>
                <w:tab w:val="clear" w:pos="4320"/>
                <w:tab w:val="clear" w:pos="8640"/>
                <w:tab w:val="num" w:pos="342"/>
              </w:tabs>
              <w:ind w:left="360"/>
              <w:rPr>
                <w:rFonts w:ascii="Arial" w:hAnsi="Arial"/>
                <w:color w:val="000000"/>
                <w:lang w:val="fr-CA"/>
              </w:rPr>
            </w:pPr>
            <w:r>
              <w:rPr>
                <w:rFonts w:ascii="Arial" w:hAnsi="Arial"/>
                <w:color w:val="000000"/>
                <w:lang w:val="fr-CA"/>
              </w:rPr>
              <w:t>L</w:t>
            </w:r>
            <w:r w:rsidRPr="00620D77">
              <w:rPr>
                <w:rFonts w:ascii="Arial" w:hAnsi="Arial"/>
                <w:color w:val="000000"/>
                <w:lang w:val="fr-CA"/>
              </w:rPr>
              <w:t>a durée pendant laquelle les produits sanguins sont restés hors de l’éventail de température acceptable</w:t>
            </w:r>
          </w:p>
          <w:p w:rsidR="009018BF" w:rsidRDefault="0059443D" w:rsidP="0059443D">
            <w:pPr>
              <w:pStyle w:val="Header"/>
              <w:numPr>
                <w:ilvl w:val="0"/>
                <w:numId w:val="28"/>
              </w:numPr>
              <w:tabs>
                <w:tab w:val="clear" w:pos="4320"/>
                <w:tab w:val="clear" w:pos="8640"/>
                <w:tab w:val="num" w:pos="342"/>
              </w:tabs>
              <w:ind w:left="360"/>
              <w:rPr>
                <w:rFonts w:ascii="Arial" w:hAnsi="Arial"/>
                <w:color w:val="000000"/>
                <w:lang w:val="fr-CA"/>
              </w:rPr>
            </w:pPr>
            <w:r w:rsidRPr="009018BF">
              <w:rPr>
                <w:rFonts w:ascii="Arial" w:hAnsi="Arial"/>
                <w:color w:val="000000"/>
                <w:lang w:val="fr-CA"/>
              </w:rPr>
              <w:t>Si les produits sanguins doivent être rejetés ou s’ils peuvent rester en stock. Voir la Remarque 8.1</w:t>
            </w:r>
            <w:r w:rsidR="009018BF">
              <w:rPr>
                <w:rFonts w:ascii="Arial" w:hAnsi="Arial"/>
                <w:color w:val="000000"/>
                <w:lang w:val="fr-CA"/>
              </w:rPr>
              <w:t>.</w:t>
            </w:r>
          </w:p>
          <w:p w:rsidR="0059443D" w:rsidRPr="009018BF" w:rsidRDefault="009018BF" w:rsidP="0059443D">
            <w:pPr>
              <w:pStyle w:val="Header"/>
              <w:numPr>
                <w:ilvl w:val="0"/>
                <w:numId w:val="28"/>
              </w:numPr>
              <w:tabs>
                <w:tab w:val="clear" w:pos="4320"/>
                <w:tab w:val="clear" w:pos="8640"/>
                <w:tab w:val="num" w:pos="342"/>
              </w:tabs>
              <w:ind w:left="360"/>
              <w:rPr>
                <w:rFonts w:ascii="Arial" w:hAnsi="Arial"/>
                <w:color w:val="000000"/>
                <w:lang w:val="fr-CA"/>
              </w:rPr>
            </w:pPr>
            <w:r>
              <w:rPr>
                <w:rFonts w:ascii="Arial" w:hAnsi="Arial"/>
                <w:color w:val="000000"/>
                <w:lang w:val="fr-CA"/>
              </w:rPr>
              <w:t>La cause de cette température inacceptable</w:t>
            </w:r>
            <w:r w:rsidR="0059443D" w:rsidRPr="009018BF">
              <w:rPr>
                <w:rFonts w:ascii="Arial" w:hAnsi="Arial"/>
                <w:color w:val="000000"/>
                <w:lang w:val="fr-CA"/>
              </w:rPr>
              <w:t>.</w:t>
            </w:r>
          </w:p>
          <w:p w:rsidR="0059443D" w:rsidRPr="00A87E4C" w:rsidRDefault="0059443D" w:rsidP="0059443D">
            <w:pPr>
              <w:rPr>
                <w:rFonts w:ascii="Arial" w:hAnsi="Arial"/>
                <w:color w:val="000000"/>
                <w:lang w:val="fr-CA"/>
              </w:rPr>
            </w:pPr>
          </w:p>
        </w:tc>
      </w:tr>
      <w:tr w:rsidR="0059443D" w:rsidRPr="001613D8" w:rsidTr="007E20F2">
        <w:tblPrEx>
          <w:tblCellMar>
            <w:top w:w="0" w:type="dxa"/>
            <w:bottom w:w="0" w:type="dxa"/>
          </w:tblCellMar>
        </w:tblPrEx>
        <w:trPr>
          <w:gridAfter w:val="1"/>
          <w:wAfter w:w="7168" w:type="dxa"/>
          <w:trHeight w:val="100"/>
        </w:trPr>
        <w:tc>
          <w:tcPr>
            <w:tcW w:w="835" w:type="dxa"/>
          </w:tcPr>
          <w:p w:rsidR="0059443D" w:rsidRPr="001613D8" w:rsidRDefault="0059443D">
            <w:pPr>
              <w:rPr>
                <w:rFonts w:ascii="Arial" w:hAnsi="Arial"/>
                <w:lang w:val="fr-CA"/>
              </w:rPr>
            </w:pPr>
          </w:p>
        </w:tc>
        <w:tc>
          <w:tcPr>
            <w:tcW w:w="803" w:type="dxa"/>
          </w:tcPr>
          <w:p w:rsidR="0059443D" w:rsidRPr="001613D8" w:rsidRDefault="0059443D">
            <w:pPr>
              <w:rPr>
                <w:rFonts w:ascii="Arial" w:hAnsi="Arial"/>
                <w:lang w:val="fr-CA"/>
              </w:rPr>
            </w:pPr>
          </w:p>
        </w:tc>
        <w:tc>
          <w:tcPr>
            <w:tcW w:w="867" w:type="dxa"/>
            <w:gridSpan w:val="3"/>
          </w:tcPr>
          <w:p w:rsidR="0059443D" w:rsidRDefault="0059443D">
            <w:pPr>
              <w:pStyle w:val="Heading3"/>
              <w:numPr>
                <w:ilvl w:val="0"/>
                <w:numId w:val="0"/>
              </w:numPr>
              <w:rPr>
                <w:rFonts w:ascii="Arial" w:hAnsi="Arial"/>
                <w:color w:val="000000"/>
                <w:lang w:val="fr-CA"/>
              </w:rPr>
            </w:pPr>
            <w:r>
              <w:rPr>
                <w:rFonts w:ascii="Arial" w:hAnsi="Arial"/>
                <w:color w:val="000000"/>
                <w:lang w:val="fr-CA"/>
              </w:rPr>
              <w:t>6.4.4</w:t>
            </w:r>
          </w:p>
        </w:tc>
        <w:tc>
          <w:tcPr>
            <w:tcW w:w="6333" w:type="dxa"/>
            <w:gridSpan w:val="4"/>
          </w:tcPr>
          <w:p w:rsidR="0059443D" w:rsidRDefault="00D62C4F" w:rsidP="0059443D">
            <w:pPr>
              <w:pStyle w:val="Header"/>
              <w:tabs>
                <w:tab w:val="clear" w:pos="4320"/>
                <w:tab w:val="clear" w:pos="8640"/>
              </w:tabs>
              <w:rPr>
                <w:rFonts w:ascii="Arial" w:hAnsi="Arial"/>
                <w:color w:val="000000"/>
                <w:lang w:val="fr-CA"/>
              </w:rPr>
            </w:pPr>
            <w:r>
              <w:rPr>
                <w:rFonts w:ascii="Arial" w:hAnsi="Arial"/>
                <w:color w:val="000000"/>
                <w:lang w:val="fr-CA"/>
              </w:rPr>
              <w:t>Si la température d’entreposage s’écarte de l’éventail de température recommandé pour tout équipement d’entreposage d’un produit sanguin, déplacer les produits dans un autre endroit d’entreposage dont la température est appropriée. Documenter ce déplacement de produit.</w:t>
            </w:r>
          </w:p>
          <w:p w:rsidR="00D62C4F" w:rsidRPr="00FE0032" w:rsidRDefault="00D62C4F" w:rsidP="0059443D">
            <w:pPr>
              <w:pStyle w:val="Header"/>
              <w:tabs>
                <w:tab w:val="clear" w:pos="4320"/>
                <w:tab w:val="clear" w:pos="8640"/>
              </w:tabs>
              <w:rPr>
                <w:rFonts w:ascii="Arial" w:hAnsi="Arial"/>
                <w:color w:val="000000"/>
                <w:lang w:val="fr-CA"/>
              </w:rPr>
            </w:pPr>
          </w:p>
        </w:tc>
      </w:tr>
      <w:tr w:rsidR="00D62C4F" w:rsidRPr="001613D8" w:rsidTr="002A0C0B">
        <w:tblPrEx>
          <w:tblCellMar>
            <w:top w:w="0" w:type="dxa"/>
            <w:bottom w:w="0" w:type="dxa"/>
          </w:tblCellMar>
        </w:tblPrEx>
        <w:trPr>
          <w:gridAfter w:val="1"/>
          <w:wAfter w:w="7168" w:type="dxa"/>
          <w:trHeight w:val="1080"/>
        </w:trPr>
        <w:tc>
          <w:tcPr>
            <w:tcW w:w="835" w:type="dxa"/>
          </w:tcPr>
          <w:p w:rsidR="00D62C4F" w:rsidRPr="001613D8" w:rsidRDefault="00D62C4F">
            <w:pPr>
              <w:rPr>
                <w:rFonts w:ascii="Arial" w:hAnsi="Arial"/>
                <w:lang w:val="fr-CA"/>
              </w:rPr>
            </w:pPr>
          </w:p>
        </w:tc>
        <w:tc>
          <w:tcPr>
            <w:tcW w:w="803" w:type="dxa"/>
          </w:tcPr>
          <w:p w:rsidR="00D62C4F" w:rsidRPr="001613D8" w:rsidRDefault="00D62C4F">
            <w:pPr>
              <w:rPr>
                <w:rFonts w:ascii="Arial" w:hAnsi="Arial"/>
                <w:lang w:val="fr-CA"/>
              </w:rPr>
            </w:pPr>
            <w:r>
              <w:rPr>
                <w:rFonts w:ascii="Arial" w:hAnsi="Arial"/>
                <w:lang w:val="fr-CA"/>
              </w:rPr>
              <w:t>6.5</w:t>
            </w:r>
          </w:p>
        </w:tc>
        <w:tc>
          <w:tcPr>
            <w:tcW w:w="7200" w:type="dxa"/>
            <w:gridSpan w:val="7"/>
          </w:tcPr>
          <w:p w:rsidR="00D62C4F" w:rsidRPr="00545B81" w:rsidRDefault="00D62C4F" w:rsidP="002A0C0B">
            <w:pPr>
              <w:rPr>
                <w:rFonts w:ascii="Arial" w:hAnsi="Arial"/>
                <w:color w:val="000000"/>
                <w:lang w:val="fr-CA"/>
              </w:rPr>
            </w:pPr>
            <w:r w:rsidRPr="00545B81">
              <w:rPr>
                <w:rFonts w:ascii="Arial" w:hAnsi="Arial"/>
                <w:color w:val="000000"/>
                <w:lang w:val="fr-CA"/>
              </w:rPr>
              <w:t xml:space="preserve">Si la température du thermomètre interne et celle du dispositif d’enregistrement continu ou du diagramme diffèrent de plus de </w:t>
            </w:r>
            <w:r>
              <w:rPr>
                <w:rFonts w:ascii="Arial" w:hAnsi="Arial"/>
                <w:color w:val="000000"/>
                <w:lang w:val="fr-CA"/>
              </w:rPr>
              <w:t>2 </w:t>
            </w:r>
            <w:r w:rsidRPr="00545B81">
              <w:rPr>
                <w:rFonts w:ascii="Arial" w:hAnsi="Arial"/>
                <w:color w:val="000000"/>
                <w:vertAlign w:val="superscript"/>
                <w:lang w:val="fr-CA"/>
              </w:rPr>
              <w:t>o</w:t>
            </w:r>
            <w:r w:rsidRPr="00545B81">
              <w:rPr>
                <w:rFonts w:ascii="Arial" w:hAnsi="Arial"/>
                <w:color w:val="000000"/>
                <w:lang w:val="fr-CA"/>
              </w:rPr>
              <w:t>C, suivre les étapes suivantes.</w:t>
            </w:r>
          </w:p>
          <w:p w:rsidR="00D62C4F" w:rsidRPr="00545B81" w:rsidRDefault="00D62C4F" w:rsidP="002A0C0B">
            <w:pPr>
              <w:rPr>
                <w:rFonts w:ascii="Arial" w:hAnsi="Arial"/>
                <w:color w:val="000000"/>
                <w:lang w:val="fr-CA"/>
              </w:rPr>
            </w:pPr>
          </w:p>
        </w:tc>
      </w:tr>
      <w:tr w:rsidR="00B45993" w:rsidRPr="001613D8" w:rsidTr="002A0C0B">
        <w:tblPrEx>
          <w:tblCellMar>
            <w:top w:w="0" w:type="dxa"/>
            <w:bottom w:w="0" w:type="dxa"/>
          </w:tblCellMar>
        </w:tblPrEx>
        <w:trPr>
          <w:gridAfter w:val="1"/>
          <w:wAfter w:w="7168" w:type="dxa"/>
          <w:trHeight w:val="1080"/>
        </w:trPr>
        <w:tc>
          <w:tcPr>
            <w:tcW w:w="835" w:type="dxa"/>
          </w:tcPr>
          <w:p w:rsidR="00B45993" w:rsidRPr="001613D8" w:rsidRDefault="00B45993">
            <w:pPr>
              <w:rPr>
                <w:rFonts w:ascii="Arial" w:hAnsi="Arial"/>
                <w:lang w:val="fr-CA"/>
              </w:rPr>
            </w:pPr>
          </w:p>
        </w:tc>
        <w:tc>
          <w:tcPr>
            <w:tcW w:w="803" w:type="dxa"/>
          </w:tcPr>
          <w:p w:rsidR="00B45993" w:rsidRPr="001613D8" w:rsidRDefault="00B45993">
            <w:pPr>
              <w:rPr>
                <w:rFonts w:ascii="Arial" w:hAnsi="Arial"/>
                <w:lang w:val="fr-CA"/>
              </w:rPr>
            </w:pPr>
          </w:p>
        </w:tc>
        <w:tc>
          <w:tcPr>
            <w:tcW w:w="867" w:type="dxa"/>
            <w:gridSpan w:val="3"/>
          </w:tcPr>
          <w:p w:rsidR="00B45993" w:rsidRDefault="00B45993">
            <w:pPr>
              <w:pStyle w:val="Heading3"/>
              <w:numPr>
                <w:ilvl w:val="0"/>
                <w:numId w:val="0"/>
              </w:numPr>
              <w:rPr>
                <w:rFonts w:ascii="Arial" w:hAnsi="Arial"/>
                <w:color w:val="000000"/>
                <w:lang w:val="fr-CA"/>
              </w:rPr>
            </w:pPr>
            <w:r>
              <w:rPr>
                <w:rFonts w:ascii="Arial" w:hAnsi="Arial"/>
                <w:color w:val="000000"/>
                <w:lang w:val="fr-CA"/>
              </w:rPr>
              <w:t>6.5.1</w:t>
            </w:r>
          </w:p>
        </w:tc>
        <w:tc>
          <w:tcPr>
            <w:tcW w:w="6333" w:type="dxa"/>
            <w:gridSpan w:val="4"/>
          </w:tcPr>
          <w:p w:rsidR="00D62C4F" w:rsidRPr="001613D8" w:rsidRDefault="00D62C4F" w:rsidP="00D62C4F">
            <w:pPr>
              <w:rPr>
                <w:rFonts w:ascii="Arial" w:hAnsi="Arial"/>
                <w:lang w:val="fr-CA"/>
              </w:rPr>
            </w:pPr>
            <w:r>
              <w:rPr>
                <w:rFonts w:ascii="Arial" w:hAnsi="Arial"/>
                <w:lang w:val="fr-CA"/>
              </w:rPr>
              <w:t>Étalonner le thermomètre interne</w:t>
            </w:r>
            <w:r w:rsidRPr="001613D8">
              <w:rPr>
                <w:rFonts w:ascii="Arial" w:hAnsi="Arial"/>
                <w:lang w:val="fr-CA"/>
              </w:rPr>
              <w:t>.</w:t>
            </w:r>
            <w:r>
              <w:rPr>
                <w:rFonts w:ascii="Arial" w:hAnsi="Arial"/>
                <w:lang w:val="fr-CA"/>
              </w:rPr>
              <w:t xml:space="preserve"> Dans l’intervalle, remplacer le thermomètre</w:t>
            </w:r>
            <w:r w:rsidRPr="001613D8">
              <w:rPr>
                <w:rFonts w:ascii="Arial" w:hAnsi="Arial"/>
                <w:lang w:val="fr-CA"/>
              </w:rPr>
              <w:t xml:space="preserve"> </w:t>
            </w:r>
            <w:r>
              <w:rPr>
                <w:rFonts w:ascii="Arial" w:hAnsi="Arial"/>
                <w:lang w:val="fr-CA"/>
              </w:rPr>
              <w:t>par un thermomètre étalonné, laisser le thermomètre</w:t>
            </w:r>
            <w:r w:rsidRPr="001613D8">
              <w:rPr>
                <w:rFonts w:ascii="Arial" w:hAnsi="Arial"/>
                <w:lang w:val="fr-CA"/>
              </w:rPr>
              <w:t xml:space="preserve"> </w:t>
            </w:r>
            <w:r>
              <w:rPr>
                <w:rFonts w:ascii="Arial" w:hAnsi="Arial"/>
                <w:lang w:val="fr-CA"/>
              </w:rPr>
              <w:t>s’équilibrer pendant une heure, puis relire la température et la noter</w:t>
            </w:r>
            <w:r w:rsidRPr="001613D8">
              <w:rPr>
                <w:rFonts w:ascii="Arial" w:hAnsi="Arial"/>
                <w:lang w:val="fr-CA"/>
              </w:rPr>
              <w:t>.</w:t>
            </w:r>
          </w:p>
          <w:p w:rsidR="00B45993" w:rsidRPr="00FE0032" w:rsidRDefault="00B45993" w:rsidP="0059443D">
            <w:pPr>
              <w:pStyle w:val="Header"/>
              <w:tabs>
                <w:tab w:val="clear" w:pos="4320"/>
                <w:tab w:val="clear" w:pos="8640"/>
              </w:tabs>
              <w:rPr>
                <w:rFonts w:ascii="Arial" w:hAnsi="Arial"/>
                <w:color w:val="000000"/>
                <w:lang w:val="fr-CA"/>
              </w:rPr>
            </w:pPr>
          </w:p>
        </w:tc>
      </w:tr>
      <w:tr w:rsidR="00B45993" w:rsidRPr="001613D8" w:rsidTr="002A0C0B">
        <w:tblPrEx>
          <w:tblCellMar>
            <w:top w:w="0" w:type="dxa"/>
            <w:bottom w:w="0" w:type="dxa"/>
          </w:tblCellMar>
        </w:tblPrEx>
        <w:trPr>
          <w:gridAfter w:val="1"/>
          <w:wAfter w:w="7168" w:type="dxa"/>
          <w:trHeight w:val="1080"/>
        </w:trPr>
        <w:tc>
          <w:tcPr>
            <w:tcW w:w="835" w:type="dxa"/>
          </w:tcPr>
          <w:p w:rsidR="00B45993" w:rsidRPr="001613D8" w:rsidRDefault="00B45993">
            <w:pPr>
              <w:rPr>
                <w:rFonts w:ascii="Arial" w:hAnsi="Arial"/>
                <w:lang w:val="fr-CA"/>
              </w:rPr>
            </w:pPr>
          </w:p>
        </w:tc>
        <w:tc>
          <w:tcPr>
            <w:tcW w:w="803" w:type="dxa"/>
          </w:tcPr>
          <w:p w:rsidR="00B45993" w:rsidRPr="001613D8" w:rsidRDefault="00B45993">
            <w:pPr>
              <w:rPr>
                <w:rFonts w:ascii="Arial" w:hAnsi="Arial"/>
                <w:lang w:val="fr-CA"/>
              </w:rPr>
            </w:pPr>
          </w:p>
        </w:tc>
        <w:tc>
          <w:tcPr>
            <w:tcW w:w="867" w:type="dxa"/>
            <w:gridSpan w:val="3"/>
          </w:tcPr>
          <w:p w:rsidR="00B45993" w:rsidRDefault="00B45993">
            <w:pPr>
              <w:pStyle w:val="Heading3"/>
              <w:numPr>
                <w:ilvl w:val="0"/>
                <w:numId w:val="0"/>
              </w:numPr>
              <w:rPr>
                <w:rFonts w:ascii="Arial" w:hAnsi="Arial"/>
                <w:color w:val="000000"/>
                <w:lang w:val="fr-CA"/>
              </w:rPr>
            </w:pPr>
            <w:r>
              <w:rPr>
                <w:rFonts w:ascii="Arial" w:hAnsi="Arial"/>
                <w:color w:val="000000"/>
                <w:lang w:val="fr-CA"/>
              </w:rPr>
              <w:t>6.5.2</w:t>
            </w:r>
          </w:p>
        </w:tc>
        <w:tc>
          <w:tcPr>
            <w:tcW w:w="6333" w:type="dxa"/>
            <w:gridSpan w:val="4"/>
          </w:tcPr>
          <w:p w:rsidR="00D62C4F" w:rsidRPr="00545B81" w:rsidRDefault="00D62C4F" w:rsidP="00D62C4F">
            <w:pPr>
              <w:rPr>
                <w:rFonts w:ascii="Arial" w:hAnsi="Arial"/>
                <w:color w:val="000000"/>
                <w:lang w:val="fr-CA"/>
              </w:rPr>
            </w:pPr>
            <w:r w:rsidRPr="00545B81">
              <w:rPr>
                <w:rFonts w:ascii="Arial" w:hAnsi="Arial"/>
                <w:color w:val="000000"/>
                <w:lang w:val="fr-CA"/>
              </w:rPr>
              <w:t>Déterminer si la température du diagramme est juste. En cas de soupçon de mauvais fonctionnement du dispositif d’enregistrement, signaler l’incident au superviseur ou au gestionnaire du laboratoire.</w:t>
            </w:r>
          </w:p>
          <w:p w:rsidR="00B45993" w:rsidRPr="00FE0032" w:rsidRDefault="00B45993" w:rsidP="0059443D">
            <w:pPr>
              <w:pStyle w:val="Header"/>
              <w:tabs>
                <w:tab w:val="clear" w:pos="4320"/>
                <w:tab w:val="clear" w:pos="8640"/>
              </w:tabs>
              <w:rPr>
                <w:rFonts w:ascii="Arial" w:hAnsi="Arial"/>
                <w:color w:val="000000"/>
                <w:lang w:val="fr-CA"/>
              </w:rPr>
            </w:pPr>
          </w:p>
        </w:tc>
      </w:tr>
      <w:tr w:rsidR="00B45993" w:rsidRPr="001613D8" w:rsidTr="002A0C0B">
        <w:tblPrEx>
          <w:tblCellMar>
            <w:top w:w="0" w:type="dxa"/>
            <w:bottom w:w="0" w:type="dxa"/>
          </w:tblCellMar>
        </w:tblPrEx>
        <w:trPr>
          <w:gridAfter w:val="1"/>
          <w:wAfter w:w="7168" w:type="dxa"/>
          <w:trHeight w:val="1080"/>
        </w:trPr>
        <w:tc>
          <w:tcPr>
            <w:tcW w:w="835" w:type="dxa"/>
          </w:tcPr>
          <w:p w:rsidR="00B45993" w:rsidRPr="001613D8" w:rsidRDefault="00B45993">
            <w:pPr>
              <w:rPr>
                <w:rFonts w:ascii="Arial" w:hAnsi="Arial"/>
                <w:lang w:val="fr-CA"/>
              </w:rPr>
            </w:pPr>
          </w:p>
        </w:tc>
        <w:tc>
          <w:tcPr>
            <w:tcW w:w="803" w:type="dxa"/>
          </w:tcPr>
          <w:p w:rsidR="00B45993" w:rsidRPr="001613D8" w:rsidRDefault="00B45993">
            <w:pPr>
              <w:rPr>
                <w:rFonts w:ascii="Arial" w:hAnsi="Arial"/>
                <w:lang w:val="fr-CA"/>
              </w:rPr>
            </w:pPr>
          </w:p>
        </w:tc>
        <w:tc>
          <w:tcPr>
            <w:tcW w:w="867" w:type="dxa"/>
            <w:gridSpan w:val="3"/>
          </w:tcPr>
          <w:p w:rsidR="00B45993" w:rsidRDefault="00B45993">
            <w:pPr>
              <w:pStyle w:val="Heading3"/>
              <w:numPr>
                <w:ilvl w:val="0"/>
                <w:numId w:val="0"/>
              </w:numPr>
              <w:rPr>
                <w:rFonts w:ascii="Arial" w:hAnsi="Arial"/>
                <w:color w:val="000000"/>
                <w:lang w:val="fr-CA"/>
              </w:rPr>
            </w:pPr>
            <w:r>
              <w:rPr>
                <w:rFonts w:ascii="Arial" w:hAnsi="Arial"/>
                <w:color w:val="000000"/>
                <w:lang w:val="fr-CA"/>
              </w:rPr>
              <w:t>6.5.3</w:t>
            </w:r>
          </w:p>
        </w:tc>
        <w:tc>
          <w:tcPr>
            <w:tcW w:w="6333" w:type="dxa"/>
            <w:gridSpan w:val="4"/>
          </w:tcPr>
          <w:p w:rsidR="00D62C4F" w:rsidRPr="00545B81" w:rsidRDefault="00D62C4F" w:rsidP="00D62C4F">
            <w:pPr>
              <w:rPr>
                <w:rFonts w:ascii="Arial" w:hAnsi="Arial"/>
                <w:color w:val="000000"/>
                <w:lang w:val="fr-CA"/>
              </w:rPr>
            </w:pPr>
            <w:r w:rsidRPr="00545B81">
              <w:rPr>
                <w:rFonts w:ascii="Arial" w:hAnsi="Arial"/>
                <w:color w:val="000000"/>
                <w:lang w:val="fr-CA"/>
              </w:rPr>
              <w:t>D</w:t>
            </w:r>
            <w:r>
              <w:rPr>
                <w:rFonts w:ascii="Arial" w:hAnsi="Arial"/>
                <w:color w:val="000000"/>
                <w:lang w:val="fr-CA"/>
              </w:rPr>
              <w:t xml:space="preserve">éterminer si le dispositif de lecture numérique fonctionne bien. </w:t>
            </w:r>
          </w:p>
          <w:p w:rsidR="00B45993" w:rsidRPr="00FE0032" w:rsidRDefault="00B45993" w:rsidP="0059443D">
            <w:pPr>
              <w:pStyle w:val="Header"/>
              <w:tabs>
                <w:tab w:val="clear" w:pos="4320"/>
                <w:tab w:val="clear" w:pos="8640"/>
              </w:tabs>
              <w:rPr>
                <w:rFonts w:ascii="Arial" w:hAnsi="Arial"/>
                <w:color w:val="000000"/>
                <w:lang w:val="fr-CA"/>
              </w:rPr>
            </w:pPr>
          </w:p>
        </w:tc>
      </w:tr>
      <w:tr w:rsidR="006439C2" w:rsidRPr="001613D8" w:rsidTr="002D7B5E">
        <w:tblPrEx>
          <w:tblCellMar>
            <w:top w:w="0" w:type="dxa"/>
            <w:bottom w:w="0" w:type="dxa"/>
          </w:tblCellMar>
        </w:tblPrEx>
        <w:trPr>
          <w:gridAfter w:val="1"/>
          <w:wAfter w:w="7168" w:type="dxa"/>
          <w:cantSplit/>
        </w:trPr>
        <w:tc>
          <w:tcPr>
            <w:tcW w:w="8838" w:type="dxa"/>
            <w:gridSpan w:val="9"/>
          </w:tcPr>
          <w:p w:rsidR="006439C2" w:rsidRPr="00A87E4C" w:rsidRDefault="006439C2" w:rsidP="00057745">
            <w:pPr>
              <w:pStyle w:val="Heading1"/>
            </w:pPr>
            <w:r w:rsidRPr="00A87E4C">
              <w:t>Documentation</w:t>
            </w:r>
          </w:p>
        </w:tc>
      </w:tr>
      <w:tr w:rsidR="006439C2" w:rsidRPr="001613D8" w:rsidTr="002D7B5E">
        <w:tblPrEx>
          <w:tblCellMar>
            <w:top w:w="0" w:type="dxa"/>
            <w:bottom w:w="0" w:type="dxa"/>
          </w:tblCellMar>
        </w:tblPrEx>
        <w:trPr>
          <w:gridAfter w:val="1"/>
          <w:wAfter w:w="7168" w:type="dxa"/>
          <w:cantSplit/>
        </w:trPr>
        <w:tc>
          <w:tcPr>
            <w:tcW w:w="835" w:type="dxa"/>
          </w:tcPr>
          <w:p w:rsidR="006439C2" w:rsidRPr="00A87E4C" w:rsidRDefault="006439C2">
            <w:pPr>
              <w:rPr>
                <w:rFonts w:ascii="Arial" w:hAnsi="Arial"/>
                <w:color w:val="000000"/>
                <w:lang w:val="fr-CA"/>
              </w:rPr>
            </w:pPr>
          </w:p>
        </w:tc>
        <w:tc>
          <w:tcPr>
            <w:tcW w:w="8003" w:type="dxa"/>
            <w:gridSpan w:val="8"/>
          </w:tcPr>
          <w:p w:rsidR="006439C2" w:rsidRPr="00A87E4C" w:rsidRDefault="006439C2">
            <w:pPr>
              <w:numPr>
                <w:ilvl w:val="0"/>
                <w:numId w:val="27"/>
              </w:numPr>
              <w:rPr>
                <w:rFonts w:ascii="Arial" w:hAnsi="Arial"/>
                <w:color w:val="000000"/>
                <w:lang w:val="fr-CA"/>
              </w:rPr>
            </w:pPr>
            <w:r w:rsidRPr="00A87E4C">
              <w:rPr>
                <w:rFonts w:ascii="Arial" w:hAnsi="Arial"/>
                <w:color w:val="000000"/>
                <w:lang w:val="fr-CA"/>
              </w:rPr>
              <w:t>Revoir et noter tous les jours la documentation des relevés de température.</w:t>
            </w:r>
          </w:p>
          <w:p w:rsidR="006439C2" w:rsidRPr="00A87E4C" w:rsidRDefault="006439C2">
            <w:pPr>
              <w:rPr>
                <w:rFonts w:ascii="Arial" w:hAnsi="Arial"/>
                <w:color w:val="000000"/>
                <w:lang w:val="fr-CA"/>
              </w:rPr>
            </w:pPr>
          </w:p>
          <w:p w:rsidR="008E22C1" w:rsidRDefault="006439C2" w:rsidP="008E22C1">
            <w:pPr>
              <w:numPr>
                <w:ilvl w:val="0"/>
                <w:numId w:val="27"/>
              </w:numPr>
              <w:rPr>
                <w:rFonts w:ascii="Arial" w:hAnsi="Arial"/>
                <w:color w:val="000000"/>
                <w:lang w:val="fr-CA"/>
              </w:rPr>
            </w:pPr>
            <w:r w:rsidRPr="00A87E4C">
              <w:rPr>
                <w:rFonts w:ascii="Arial" w:hAnsi="Arial"/>
                <w:color w:val="000000"/>
                <w:lang w:val="fr-CA"/>
              </w:rPr>
              <w:t>Noter toute inspection du rouleau ou du diagramme du dispositif d’enregistrement continu.</w:t>
            </w:r>
          </w:p>
          <w:p w:rsidR="006439C2" w:rsidRPr="00A87E4C" w:rsidRDefault="006439C2">
            <w:pPr>
              <w:rPr>
                <w:rFonts w:ascii="Arial" w:hAnsi="Arial"/>
                <w:color w:val="000000"/>
                <w:lang w:val="fr-CA"/>
              </w:rPr>
            </w:pPr>
          </w:p>
        </w:tc>
      </w:tr>
      <w:tr w:rsidR="006439C2" w:rsidRPr="001613D8" w:rsidTr="008E22C1">
        <w:tblPrEx>
          <w:tblCellMar>
            <w:top w:w="0" w:type="dxa"/>
            <w:bottom w:w="0" w:type="dxa"/>
          </w:tblCellMar>
        </w:tblPrEx>
        <w:trPr>
          <w:gridAfter w:val="1"/>
          <w:wAfter w:w="7168" w:type="dxa"/>
        </w:trPr>
        <w:tc>
          <w:tcPr>
            <w:tcW w:w="8838" w:type="dxa"/>
            <w:gridSpan w:val="9"/>
          </w:tcPr>
          <w:p w:rsidR="006439C2" w:rsidRPr="00FE0032" w:rsidRDefault="006439C2" w:rsidP="00057745">
            <w:pPr>
              <w:pStyle w:val="Heading1"/>
            </w:pPr>
            <w:r w:rsidRPr="00FE0032">
              <w:t>Remarques</w:t>
            </w:r>
          </w:p>
        </w:tc>
      </w:tr>
      <w:tr w:rsidR="006439C2" w:rsidRPr="00507CE2" w:rsidTr="008E22C1">
        <w:tblPrEx>
          <w:tblCellMar>
            <w:top w:w="0" w:type="dxa"/>
            <w:bottom w:w="0" w:type="dxa"/>
          </w:tblCellMar>
        </w:tblPrEx>
        <w:trPr>
          <w:gridAfter w:val="1"/>
          <w:wAfter w:w="7168" w:type="dxa"/>
        </w:trPr>
        <w:tc>
          <w:tcPr>
            <w:tcW w:w="835" w:type="dxa"/>
          </w:tcPr>
          <w:p w:rsidR="006439C2" w:rsidRPr="00FE0032" w:rsidRDefault="006439C2">
            <w:pPr>
              <w:rPr>
                <w:rFonts w:ascii="Arial" w:hAnsi="Arial"/>
                <w:color w:val="000000"/>
                <w:lang w:val="fr-CA"/>
              </w:rPr>
            </w:pPr>
          </w:p>
        </w:tc>
        <w:tc>
          <w:tcPr>
            <w:tcW w:w="803" w:type="dxa"/>
          </w:tcPr>
          <w:p w:rsidR="006439C2" w:rsidRPr="00FE0032" w:rsidRDefault="006439C2">
            <w:pPr>
              <w:pStyle w:val="Heading2"/>
              <w:numPr>
                <w:ilvl w:val="0"/>
                <w:numId w:val="0"/>
              </w:numPr>
              <w:rPr>
                <w:rFonts w:ascii="Arial" w:hAnsi="Arial"/>
                <w:color w:val="000000"/>
                <w:lang w:val="fr-CA"/>
              </w:rPr>
            </w:pPr>
            <w:r w:rsidRPr="00FE0032">
              <w:rPr>
                <w:rFonts w:ascii="Arial" w:hAnsi="Arial"/>
                <w:color w:val="000000"/>
                <w:lang w:val="fr-CA"/>
              </w:rPr>
              <w:t>8.1</w:t>
            </w:r>
          </w:p>
        </w:tc>
        <w:tc>
          <w:tcPr>
            <w:tcW w:w="7200" w:type="dxa"/>
            <w:gridSpan w:val="7"/>
          </w:tcPr>
          <w:p w:rsidR="00E107D0" w:rsidRDefault="00E107D0" w:rsidP="00B73A26">
            <w:pPr>
              <w:rPr>
                <w:rFonts w:ascii="Arial" w:hAnsi="Arial" w:cs="Arial"/>
                <w:color w:val="000000"/>
                <w:szCs w:val="24"/>
                <w:lang w:val="fr-CA"/>
              </w:rPr>
            </w:pPr>
            <w:r>
              <w:rPr>
                <w:rFonts w:ascii="Arial" w:hAnsi="Arial" w:cs="Arial"/>
                <w:color w:val="000000"/>
                <w:szCs w:val="24"/>
                <w:lang w:val="fr-CA"/>
              </w:rPr>
              <w:t xml:space="preserve">La température de l’équipement dans lequel les produits sanguins sont entreposés doit se situer dans les éventails suivants : </w:t>
            </w:r>
          </w:p>
          <w:p w:rsidR="00E107D0" w:rsidRDefault="00E107D0" w:rsidP="00B73A26">
            <w:pPr>
              <w:rPr>
                <w:rFonts w:ascii="Arial" w:hAnsi="Arial" w:cs="Arial"/>
                <w:color w:val="000000"/>
                <w:szCs w:val="24"/>
                <w:lang w:val="fr-CA"/>
              </w:rPr>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3485"/>
              <w:gridCol w:w="3485"/>
            </w:tblGrid>
            <w:tr w:rsidR="00E107D0" w:rsidRPr="008D1297" w:rsidTr="008D1297">
              <w:trPr>
                <w:gridAfter w:val="1"/>
                <w:wAfter w:w="3485" w:type="dxa"/>
              </w:trPr>
              <w:tc>
                <w:tcPr>
                  <w:tcW w:w="3484" w:type="dxa"/>
                  <w:shd w:val="clear" w:color="auto" w:fill="auto"/>
                </w:tcPr>
                <w:p w:rsidR="00E107D0" w:rsidRPr="008D1297" w:rsidRDefault="00E107D0" w:rsidP="00B73A26">
                  <w:pPr>
                    <w:rPr>
                      <w:rFonts w:ascii="Arial" w:hAnsi="Arial" w:cs="Arial"/>
                      <w:b/>
                      <w:color w:val="000000"/>
                      <w:sz w:val="22"/>
                      <w:szCs w:val="24"/>
                      <w:lang w:val="fr-CA"/>
                    </w:rPr>
                  </w:pPr>
                  <w:r w:rsidRPr="008D1297">
                    <w:rPr>
                      <w:rFonts w:ascii="Arial" w:hAnsi="Arial" w:cs="Arial"/>
                      <w:b/>
                      <w:color w:val="000000"/>
                      <w:sz w:val="22"/>
                      <w:szCs w:val="24"/>
                      <w:lang w:val="fr-CA"/>
                    </w:rPr>
                    <w:t>Endroit d’entreposage du produit sanguin</w:t>
                  </w:r>
                </w:p>
              </w:tc>
              <w:tc>
                <w:tcPr>
                  <w:tcW w:w="3485" w:type="dxa"/>
                  <w:shd w:val="clear" w:color="auto" w:fill="auto"/>
                </w:tcPr>
                <w:p w:rsidR="00E107D0" w:rsidRPr="008D1297" w:rsidRDefault="00E107D0" w:rsidP="00B73A26">
                  <w:pPr>
                    <w:rPr>
                      <w:rFonts w:ascii="Arial" w:hAnsi="Arial" w:cs="Arial"/>
                      <w:b/>
                      <w:color w:val="000000"/>
                      <w:sz w:val="22"/>
                      <w:szCs w:val="24"/>
                      <w:lang w:val="fr-CA"/>
                    </w:rPr>
                  </w:pPr>
                  <w:r w:rsidRPr="008D1297">
                    <w:rPr>
                      <w:rFonts w:ascii="Arial" w:hAnsi="Arial" w:cs="Arial"/>
                      <w:b/>
                      <w:color w:val="000000"/>
                      <w:sz w:val="22"/>
                      <w:szCs w:val="24"/>
                      <w:lang w:val="fr-CA"/>
                    </w:rPr>
                    <w:t>Température acceptable</w:t>
                  </w:r>
                </w:p>
              </w:tc>
            </w:tr>
            <w:tr w:rsidR="00E107D0" w:rsidRPr="008D1297" w:rsidTr="008D1297">
              <w:trPr>
                <w:gridAfter w:val="1"/>
                <w:wAfter w:w="3485" w:type="dxa"/>
              </w:trPr>
              <w:tc>
                <w:tcPr>
                  <w:tcW w:w="3484" w:type="dxa"/>
                  <w:shd w:val="clear" w:color="auto" w:fill="auto"/>
                </w:tcPr>
                <w:p w:rsidR="00E107D0" w:rsidRPr="008D1297" w:rsidRDefault="00E107D0" w:rsidP="00B73A26">
                  <w:pPr>
                    <w:rPr>
                      <w:rFonts w:ascii="Arial" w:hAnsi="Arial" w:cs="Arial"/>
                      <w:color w:val="000000"/>
                      <w:szCs w:val="24"/>
                      <w:lang w:val="fr-CA"/>
                    </w:rPr>
                  </w:pPr>
                  <w:r w:rsidRPr="008D1297">
                    <w:rPr>
                      <w:rFonts w:ascii="Arial" w:hAnsi="Arial" w:cs="Arial"/>
                      <w:color w:val="000000"/>
                      <w:szCs w:val="24"/>
                      <w:lang w:val="fr-CA"/>
                    </w:rPr>
                    <w:t>Réfrigérateur</w:t>
                  </w:r>
                </w:p>
              </w:tc>
              <w:tc>
                <w:tcPr>
                  <w:tcW w:w="3485"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Entre 1 et 6 </w:t>
                  </w:r>
                  <w:r w:rsidRPr="008D1297">
                    <w:rPr>
                      <w:rFonts w:ascii="Arial" w:hAnsi="Arial" w:cs="Arial"/>
                      <w:color w:val="000000"/>
                      <w:szCs w:val="24"/>
                      <w:vertAlign w:val="superscript"/>
                      <w:lang w:val="fr-CA"/>
                    </w:rPr>
                    <w:t>o</w:t>
                  </w:r>
                  <w:r w:rsidRPr="008D1297">
                    <w:rPr>
                      <w:rFonts w:ascii="Arial" w:hAnsi="Arial" w:cs="Arial"/>
                      <w:color w:val="000000"/>
                      <w:szCs w:val="24"/>
                      <w:lang w:val="fr-CA"/>
                    </w:rPr>
                    <w:t>C</w:t>
                  </w:r>
                </w:p>
              </w:tc>
            </w:tr>
            <w:tr w:rsidR="008D1297" w:rsidRPr="008D1297" w:rsidTr="008D1297">
              <w:tc>
                <w:tcPr>
                  <w:tcW w:w="3484"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Incubateur à plaquettes</w:t>
                  </w:r>
                </w:p>
              </w:tc>
              <w:tc>
                <w:tcPr>
                  <w:tcW w:w="3485"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Entre 20 et 24 </w:t>
                  </w:r>
                  <w:r w:rsidRPr="008D1297">
                    <w:rPr>
                      <w:rFonts w:ascii="Arial" w:hAnsi="Arial" w:cs="Arial"/>
                      <w:color w:val="000000"/>
                      <w:szCs w:val="24"/>
                      <w:vertAlign w:val="superscript"/>
                      <w:lang w:val="fr-CA"/>
                    </w:rPr>
                    <w:t>o</w:t>
                  </w:r>
                  <w:r w:rsidRPr="008D1297">
                    <w:rPr>
                      <w:rFonts w:ascii="Arial" w:hAnsi="Arial" w:cs="Arial"/>
                      <w:color w:val="000000"/>
                      <w:szCs w:val="24"/>
                      <w:lang w:val="fr-CA"/>
                    </w:rPr>
                    <w:t>C</w:t>
                  </w:r>
                </w:p>
              </w:tc>
              <w:tc>
                <w:tcPr>
                  <w:tcW w:w="3485"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Entre 1 et 6 </w:t>
                  </w:r>
                  <w:r w:rsidRPr="008D1297">
                    <w:rPr>
                      <w:rFonts w:ascii="Arial" w:hAnsi="Arial" w:cs="Arial"/>
                      <w:color w:val="000000"/>
                      <w:szCs w:val="24"/>
                      <w:vertAlign w:val="superscript"/>
                      <w:lang w:val="fr-CA"/>
                    </w:rPr>
                    <w:t>o</w:t>
                  </w:r>
                  <w:r w:rsidRPr="008D1297">
                    <w:rPr>
                      <w:rFonts w:ascii="Arial" w:hAnsi="Arial" w:cs="Arial"/>
                      <w:color w:val="000000"/>
                      <w:szCs w:val="24"/>
                      <w:lang w:val="fr-CA"/>
                    </w:rPr>
                    <w:t>C</w:t>
                  </w:r>
                </w:p>
              </w:tc>
            </w:tr>
            <w:tr w:rsidR="00E107D0" w:rsidRPr="008D1297" w:rsidTr="008D1297">
              <w:trPr>
                <w:gridAfter w:val="1"/>
                <w:wAfter w:w="3485" w:type="dxa"/>
              </w:trPr>
              <w:tc>
                <w:tcPr>
                  <w:tcW w:w="3484"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Congélateur</w:t>
                  </w:r>
                </w:p>
              </w:tc>
              <w:tc>
                <w:tcPr>
                  <w:tcW w:w="3485"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- 18 </w:t>
                  </w:r>
                  <w:r w:rsidRPr="008D1297">
                    <w:rPr>
                      <w:rFonts w:ascii="Arial" w:hAnsi="Arial" w:cs="Arial"/>
                      <w:color w:val="000000"/>
                      <w:szCs w:val="24"/>
                      <w:vertAlign w:val="superscript"/>
                      <w:lang w:val="fr-CA"/>
                    </w:rPr>
                    <w:t>o</w:t>
                  </w:r>
                  <w:r w:rsidRPr="008D1297">
                    <w:rPr>
                      <w:rFonts w:ascii="Arial" w:hAnsi="Arial" w:cs="Arial"/>
                      <w:color w:val="000000"/>
                      <w:szCs w:val="24"/>
                      <w:lang w:val="fr-CA"/>
                    </w:rPr>
                    <w:t>C ou plus froid</w:t>
                  </w:r>
                </w:p>
              </w:tc>
            </w:tr>
            <w:tr w:rsidR="00E107D0" w:rsidRPr="008D1297" w:rsidTr="008D1297">
              <w:trPr>
                <w:gridAfter w:val="1"/>
                <w:wAfter w:w="3485" w:type="dxa"/>
              </w:trPr>
              <w:tc>
                <w:tcPr>
                  <w:tcW w:w="3484"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Température ambiante</w:t>
                  </w:r>
                </w:p>
              </w:tc>
              <w:tc>
                <w:tcPr>
                  <w:tcW w:w="3485" w:type="dxa"/>
                  <w:shd w:val="clear" w:color="auto" w:fill="auto"/>
                </w:tcPr>
                <w:p w:rsidR="00E107D0" w:rsidRPr="008D1297" w:rsidRDefault="00E107D0" w:rsidP="00E107D0">
                  <w:pPr>
                    <w:rPr>
                      <w:rFonts w:ascii="Arial" w:hAnsi="Arial" w:cs="Arial"/>
                      <w:color w:val="000000"/>
                      <w:szCs w:val="24"/>
                      <w:lang w:val="fr-CA"/>
                    </w:rPr>
                  </w:pPr>
                  <w:r w:rsidRPr="008D1297">
                    <w:rPr>
                      <w:rFonts w:ascii="Arial" w:hAnsi="Arial" w:cs="Arial"/>
                      <w:color w:val="000000"/>
                      <w:szCs w:val="24"/>
                      <w:lang w:val="fr-CA"/>
                    </w:rPr>
                    <w:t>Selon les directives du fabricant</w:t>
                  </w:r>
                </w:p>
              </w:tc>
            </w:tr>
          </w:tbl>
          <w:p w:rsidR="00E107D0" w:rsidRDefault="00E107D0" w:rsidP="00B73A26">
            <w:pPr>
              <w:rPr>
                <w:rFonts w:ascii="Arial" w:hAnsi="Arial" w:cs="Arial"/>
                <w:color w:val="000000"/>
                <w:szCs w:val="24"/>
                <w:lang w:val="fr-CA"/>
              </w:rPr>
            </w:pPr>
          </w:p>
          <w:p w:rsidR="00E107D0" w:rsidRDefault="00E107D0" w:rsidP="00E107D0">
            <w:pPr>
              <w:rPr>
                <w:rFonts w:ascii="Arial" w:hAnsi="Arial"/>
                <w:color w:val="000000"/>
                <w:lang w:val="fr-CA"/>
              </w:rPr>
            </w:pPr>
            <w:r w:rsidRPr="00545B81">
              <w:rPr>
                <w:rFonts w:ascii="Arial" w:hAnsi="Arial"/>
                <w:color w:val="000000"/>
                <w:lang w:val="fr-CA"/>
              </w:rPr>
              <w:t xml:space="preserve">Les produits de </w:t>
            </w:r>
            <w:r>
              <w:rPr>
                <w:rFonts w:ascii="Arial" w:hAnsi="Arial"/>
                <w:color w:val="000000"/>
                <w:lang w:val="fr-CA"/>
              </w:rPr>
              <w:t xml:space="preserve">protéines plasmatiques </w:t>
            </w:r>
            <w:r w:rsidRPr="00545B81">
              <w:rPr>
                <w:rFonts w:ascii="Arial" w:hAnsi="Arial"/>
                <w:color w:val="000000"/>
                <w:lang w:val="fr-CA"/>
              </w:rPr>
              <w:t xml:space="preserve">entreposés à température ambiante </w:t>
            </w:r>
            <w:r>
              <w:rPr>
                <w:rFonts w:ascii="Arial" w:hAnsi="Arial"/>
                <w:color w:val="000000"/>
                <w:lang w:val="fr-CA"/>
              </w:rPr>
              <w:t>devraient respecter les recommandations du fabricant</w:t>
            </w:r>
            <w:r w:rsidRPr="00FE0032">
              <w:rPr>
                <w:rFonts w:ascii="Arial" w:hAnsi="Arial" w:cs="Arial"/>
                <w:color w:val="000000"/>
                <w:szCs w:val="24"/>
                <w:lang w:val="fr-CA"/>
              </w:rPr>
              <w:t>.</w:t>
            </w:r>
            <w:r w:rsidRPr="00FE0032">
              <w:rPr>
                <w:rFonts w:ascii="Arial" w:hAnsi="Arial"/>
                <w:color w:val="000000"/>
                <w:lang w:val="fr-CA"/>
              </w:rPr>
              <w:t xml:space="preserve"> </w:t>
            </w:r>
          </w:p>
          <w:p w:rsidR="00E107D0" w:rsidRDefault="00E107D0" w:rsidP="00E107D0">
            <w:pPr>
              <w:rPr>
                <w:rFonts w:ascii="Arial" w:hAnsi="Arial"/>
                <w:color w:val="000000"/>
                <w:lang w:val="fr-CA"/>
              </w:rPr>
            </w:pPr>
          </w:p>
          <w:p w:rsidR="000A759B" w:rsidRDefault="000A759B" w:rsidP="00E107D0">
            <w:pPr>
              <w:rPr>
                <w:rFonts w:ascii="Arial" w:hAnsi="Arial"/>
                <w:color w:val="000000"/>
                <w:lang w:val="fr-CA"/>
              </w:rPr>
            </w:pPr>
          </w:p>
          <w:p w:rsidR="00E107D0" w:rsidRDefault="00E107D0" w:rsidP="00E107D0">
            <w:pPr>
              <w:rPr>
                <w:rFonts w:ascii="Arial" w:hAnsi="Arial"/>
                <w:color w:val="000000"/>
                <w:lang w:val="fr-CA"/>
              </w:rPr>
            </w:pPr>
            <w:r w:rsidRPr="00545B81">
              <w:rPr>
                <w:rFonts w:ascii="Arial" w:hAnsi="Arial" w:cs="Arial"/>
                <w:color w:val="000000"/>
                <w:lang w:val="fr-CA"/>
              </w:rPr>
              <w:t>Pour déterminer la température d’une unité, voir la procédur</w:t>
            </w:r>
            <w:r>
              <w:rPr>
                <w:rFonts w:ascii="Arial" w:hAnsi="Arial" w:cs="Arial"/>
                <w:color w:val="000000"/>
                <w:lang w:val="fr-CA"/>
              </w:rPr>
              <w:t>e</w:t>
            </w:r>
            <w:r w:rsidRPr="00545B81">
              <w:rPr>
                <w:rFonts w:ascii="Arial" w:hAnsi="Arial" w:cs="Arial"/>
                <w:color w:val="000000"/>
                <w:lang w:val="fr-CA"/>
              </w:rPr>
              <w:t xml:space="preserve"> CAQ.009 – Vérification de la température du sang et des composants sanguins.</w:t>
            </w:r>
          </w:p>
          <w:p w:rsidR="006439C2" w:rsidRPr="00FE0032" w:rsidRDefault="006439C2">
            <w:pPr>
              <w:rPr>
                <w:rFonts w:ascii="Arial" w:hAnsi="Arial"/>
                <w:color w:val="000000"/>
                <w:lang w:val="fr-CA"/>
              </w:rPr>
            </w:pPr>
          </w:p>
        </w:tc>
      </w:tr>
      <w:tr w:rsidR="006439C2" w:rsidRPr="001613D8" w:rsidTr="002D7B5E">
        <w:tblPrEx>
          <w:tblCellMar>
            <w:top w:w="0" w:type="dxa"/>
            <w:bottom w:w="0" w:type="dxa"/>
          </w:tblCellMar>
        </w:tblPrEx>
        <w:trPr>
          <w:gridAfter w:val="1"/>
          <w:wAfter w:w="7168" w:type="dxa"/>
          <w:cantSplit/>
        </w:trPr>
        <w:tc>
          <w:tcPr>
            <w:tcW w:w="835" w:type="dxa"/>
          </w:tcPr>
          <w:p w:rsidR="006439C2" w:rsidRPr="001613D8" w:rsidRDefault="006439C2">
            <w:pPr>
              <w:rPr>
                <w:rFonts w:ascii="Arial" w:hAnsi="Arial"/>
                <w:lang w:val="fr-CA"/>
              </w:rPr>
            </w:pPr>
          </w:p>
        </w:tc>
        <w:tc>
          <w:tcPr>
            <w:tcW w:w="803" w:type="dxa"/>
          </w:tcPr>
          <w:p w:rsidR="006439C2" w:rsidRDefault="006439C2">
            <w:pPr>
              <w:pStyle w:val="Heading2"/>
              <w:numPr>
                <w:ilvl w:val="0"/>
                <w:numId w:val="0"/>
              </w:numPr>
              <w:rPr>
                <w:rFonts w:ascii="Arial" w:hAnsi="Arial"/>
                <w:color w:val="000000"/>
                <w:lang w:val="fr-CA"/>
              </w:rPr>
            </w:pPr>
            <w:r w:rsidRPr="00545B81">
              <w:rPr>
                <w:rFonts w:ascii="Arial" w:hAnsi="Arial"/>
                <w:color w:val="000000"/>
                <w:lang w:val="fr-CA"/>
              </w:rPr>
              <w:t>8.2</w:t>
            </w:r>
          </w:p>
          <w:p w:rsidR="00737231" w:rsidRPr="00737231" w:rsidRDefault="00737231" w:rsidP="00737231">
            <w:pPr>
              <w:rPr>
                <w:lang w:val="fr-CA"/>
              </w:rPr>
            </w:pPr>
          </w:p>
        </w:tc>
        <w:tc>
          <w:tcPr>
            <w:tcW w:w="7200" w:type="dxa"/>
            <w:gridSpan w:val="7"/>
          </w:tcPr>
          <w:p w:rsidR="006439C2" w:rsidRPr="001613D8" w:rsidRDefault="006439C2" w:rsidP="00A12884">
            <w:pPr>
              <w:rPr>
                <w:rFonts w:ascii="Arial" w:hAnsi="Arial"/>
                <w:lang w:val="fr-CA"/>
              </w:rPr>
            </w:pPr>
            <w:r>
              <w:rPr>
                <w:rFonts w:ascii="Arial" w:hAnsi="Arial"/>
                <w:lang w:val="fr-CA"/>
              </w:rPr>
              <w:t>Il faut déplacer le thermomètre</w:t>
            </w:r>
            <w:r w:rsidRPr="001613D8">
              <w:rPr>
                <w:rFonts w:ascii="Arial" w:hAnsi="Arial"/>
                <w:lang w:val="fr-CA"/>
              </w:rPr>
              <w:t xml:space="preserve"> </w:t>
            </w:r>
            <w:r>
              <w:rPr>
                <w:rFonts w:ascii="Arial" w:hAnsi="Arial"/>
                <w:lang w:val="fr-CA"/>
              </w:rPr>
              <w:t>pour s’assurer que la température se situe dans l’éventail acceptable dans l’ensemble de l’enceinte. On suggère de déplacer l’emplacement du thermomètre interne entre l’avant et l’arrière de la tablette</w:t>
            </w:r>
            <w:r w:rsidRPr="001613D8">
              <w:rPr>
                <w:rFonts w:ascii="Arial" w:hAnsi="Arial"/>
                <w:lang w:val="fr-CA"/>
              </w:rPr>
              <w:t>.</w:t>
            </w:r>
          </w:p>
          <w:p w:rsidR="006439C2" w:rsidRDefault="006439C2">
            <w:pPr>
              <w:rPr>
                <w:rFonts w:ascii="Arial" w:hAnsi="Arial"/>
                <w:color w:val="000000"/>
                <w:lang w:val="fr-CA"/>
              </w:rPr>
            </w:pPr>
          </w:p>
          <w:p w:rsidR="00E107D0" w:rsidRPr="00545B81" w:rsidRDefault="00E107D0">
            <w:pPr>
              <w:rPr>
                <w:rFonts w:ascii="Arial" w:hAnsi="Arial"/>
                <w:color w:val="000000"/>
                <w:lang w:val="fr-CA"/>
              </w:rPr>
            </w:pPr>
            <w:r>
              <w:rPr>
                <w:rFonts w:ascii="Arial" w:hAnsi="Arial"/>
                <w:color w:val="000000"/>
                <w:lang w:val="fr-CA"/>
              </w:rPr>
              <w:t xml:space="preserve">Les tablettes des appareils d’entreposage à température contrôlée doivent être étiquetées pour préciser l’endroit où ranger chaque produit. </w:t>
            </w:r>
          </w:p>
          <w:p w:rsidR="006439C2" w:rsidRPr="00545B81" w:rsidRDefault="006439C2" w:rsidP="00B73A26">
            <w:pPr>
              <w:rPr>
                <w:rFonts w:ascii="Arial" w:hAnsi="Arial"/>
                <w:color w:val="000000"/>
                <w:lang w:val="fr-CA"/>
              </w:rPr>
            </w:pPr>
          </w:p>
        </w:tc>
      </w:tr>
      <w:tr w:rsidR="006439C2" w:rsidRPr="00C70F5F" w:rsidTr="002D7B5E">
        <w:tblPrEx>
          <w:tblCellMar>
            <w:top w:w="0" w:type="dxa"/>
            <w:bottom w:w="0" w:type="dxa"/>
          </w:tblCellMar>
        </w:tblPrEx>
        <w:trPr>
          <w:gridAfter w:val="1"/>
          <w:wAfter w:w="7168" w:type="dxa"/>
          <w:cantSplit/>
          <w:trHeight w:val="495"/>
        </w:trPr>
        <w:tc>
          <w:tcPr>
            <w:tcW w:w="8838" w:type="dxa"/>
            <w:gridSpan w:val="9"/>
          </w:tcPr>
          <w:p w:rsidR="006439C2" w:rsidRPr="00C70F5F" w:rsidRDefault="006439C2" w:rsidP="00057745">
            <w:pPr>
              <w:pStyle w:val="Heading1"/>
            </w:pPr>
            <w:r w:rsidRPr="00C70F5F">
              <w:t>Références</w:t>
            </w:r>
          </w:p>
        </w:tc>
      </w:tr>
      <w:tr w:rsidR="006439C2" w:rsidRPr="00C70F5F" w:rsidTr="002D7B5E">
        <w:tblPrEx>
          <w:tblCellMar>
            <w:top w:w="0" w:type="dxa"/>
            <w:bottom w:w="0" w:type="dxa"/>
          </w:tblCellMar>
        </w:tblPrEx>
        <w:trPr>
          <w:gridAfter w:val="1"/>
          <w:wAfter w:w="7168" w:type="dxa"/>
          <w:trHeight w:val="405"/>
        </w:trPr>
        <w:tc>
          <w:tcPr>
            <w:tcW w:w="835" w:type="dxa"/>
          </w:tcPr>
          <w:p w:rsidR="006439C2" w:rsidRPr="00C70F5F" w:rsidRDefault="006439C2">
            <w:pPr>
              <w:rPr>
                <w:rFonts w:ascii="Arial" w:hAnsi="Arial"/>
                <w:color w:val="000000"/>
                <w:lang w:val="fr-CA"/>
              </w:rPr>
            </w:pPr>
          </w:p>
        </w:tc>
        <w:tc>
          <w:tcPr>
            <w:tcW w:w="835" w:type="dxa"/>
            <w:gridSpan w:val="2"/>
          </w:tcPr>
          <w:p w:rsidR="006439C2" w:rsidRPr="00C70F5F" w:rsidRDefault="006439C2">
            <w:pPr>
              <w:pStyle w:val="Heading2"/>
              <w:numPr>
                <w:ilvl w:val="0"/>
                <w:numId w:val="0"/>
              </w:numPr>
              <w:rPr>
                <w:rFonts w:ascii="Arial" w:hAnsi="Arial"/>
                <w:color w:val="000000"/>
                <w:lang w:val="fr-CA"/>
              </w:rPr>
            </w:pPr>
            <w:r w:rsidRPr="00C70F5F">
              <w:rPr>
                <w:rFonts w:ascii="Arial" w:hAnsi="Arial"/>
                <w:color w:val="000000"/>
                <w:lang w:val="fr-CA"/>
              </w:rPr>
              <w:t>9.1</w:t>
            </w:r>
          </w:p>
        </w:tc>
        <w:tc>
          <w:tcPr>
            <w:tcW w:w="7168" w:type="dxa"/>
            <w:gridSpan w:val="6"/>
          </w:tcPr>
          <w:p w:rsidR="00106543" w:rsidRDefault="00E107D0" w:rsidP="00106543">
            <w:pPr>
              <w:rPr>
                <w:rFonts w:ascii="Arial" w:hAnsi="Arial"/>
              </w:rPr>
            </w:pPr>
            <w:r>
              <w:rPr>
                <w:rFonts w:ascii="Arial" w:hAnsi="Arial"/>
                <w:color w:val="000000"/>
                <w:lang w:val="fr-CA"/>
              </w:rPr>
              <w:t>Standards for Hospital Transfusion Services, version 3 (février 2011)</w:t>
            </w:r>
            <w:r w:rsidR="00106543">
              <w:rPr>
                <w:rFonts w:ascii="Arial" w:hAnsi="Arial"/>
                <w:color w:val="000000"/>
                <w:lang w:val="fr-CA"/>
              </w:rPr>
              <w:t>, S</w:t>
            </w:r>
            <w:r w:rsidR="006439C2" w:rsidRPr="00C70F5F">
              <w:rPr>
                <w:rFonts w:ascii="Arial" w:hAnsi="Arial"/>
                <w:color w:val="000000"/>
                <w:lang w:val="fr-CA"/>
              </w:rPr>
              <w:t>ociété canadienne de médecine transfusionnelle</w:t>
            </w:r>
            <w:r w:rsidR="00B73A26">
              <w:rPr>
                <w:rFonts w:ascii="Arial" w:hAnsi="Arial"/>
                <w:color w:val="000000"/>
                <w:lang w:val="fr-CA"/>
              </w:rPr>
              <w:t>,</w:t>
            </w:r>
            <w:r w:rsidR="00106543">
              <w:rPr>
                <w:rFonts w:ascii="Arial" w:hAnsi="Arial"/>
              </w:rPr>
              <w:t xml:space="preserve"> 3.1.6, 3.1.3, 3.2.1.1, 3.2.1.2, 3.2.1.4, 3.2.1.5, 3.2.2.3, 6.6.5, Annexe B.</w:t>
            </w:r>
          </w:p>
          <w:p w:rsidR="006439C2" w:rsidRPr="00C70F5F" w:rsidRDefault="006439C2" w:rsidP="00106543">
            <w:pPr>
              <w:rPr>
                <w:rFonts w:ascii="Arial" w:hAnsi="Arial"/>
                <w:color w:val="000000"/>
                <w:lang w:val="fr-CA"/>
              </w:rPr>
            </w:pPr>
          </w:p>
        </w:tc>
      </w:tr>
      <w:tr w:rsidR="006439C2" w:rsidRPr="00C70F5F" w:rsidTr="002D7B5E">
        <w:tblPrEx>
          <w:tblCellMar>
            <w:top w:w="0" w:type="dxa"/>
            <w:bottom w:w="0" w:type="dxa"/>
          </w:tblCellMar>
        </w:tblPrEx>
        <w:trPr>
          <w:gridAfter w:val="1"/>
          <w:wAfter w:w="7168" w:type="dxa"/>
        </w:trPr>
        <w:tc>
          <w:tcPr>
            <w:tcW w:w="835" w:type="dxa"/>
          </w:tcPr>
          <w:p w:rsidR="006439C2" w:rsidRPr="00C70F5F" w:rsidRDefault="006439C2">
            <w:pPr>
              <w:rPr>
                <w:rFonts w:ascii="Arial" w:hAnsi="Arial"/>
                <w:color w:val="000000"/>
                <w:lang w:val="fr-CA"/>
              </w:rPr>
            </w:pPr>
          </w:p>
        </w:tc>
        <w:tc>
          <w:tcPr>
            <w:tcW w:w="835" w:type="dxa"/>
            <w:gridSpan w:val="2"/>
          </w:tcPr>
          <w:p w:rsidR="006439C2" w:rsidRPr="00C70F5F" w:rsidRDefault="006439C2">
            <w:pPr>
              <w:pStyle w:val="Heading2"/>
              <w:numPr>
                <w:ilvl w:val="0"/>
                <w:numId w:val="0"/>
              </w:numPr>
              <w:rPr>
                <w:rFonts w:ascii="Arial" w:hAnsi="Arial"/>
                <w:color w:val="000000"/>
                <w:lang w:val="fr-CA"/>
              </w:rPr>
            </w:pPr>
            <w:r w:rsidRPr="00C70F5F">
              <w:rPr>
                <w:rFonts w:ascii="Arial" w:hAnsi="Arial"/>
                <w:color w:val="000000"/>
                <w:lang w:val="fr-CA"/>
              </w:rPr>
              <w:t>9.2</w:t>
            </w:r>
          </w:p>
        </w:tc>
        <w:tc>
          <w:tcPr>
            <w:tcW w:w="7168" w:type="dxa"/>
            <w:gridSpan w:val="6"/>
          </w:tcPr>
          <w:p w:rsidR="006439C2" w:rsidRPr="00C70F5F" w:rsidRDefault="006439C2">
            <w:pPr>
              <w:rPr>
                <w:rFonts w:ascii="Arial" w:hAnsi="Arial"/>
                <w:color w:val="000000"/>
                <w:lang w:val="fr-CA"/>
              </w:rPr>
            </w:pPr>
            <w:r w:rsidRPr="00C70F5F">
              <w:rPr>
                <w:rFonts w:ascii="Arial" w:hAnsi="Arial"/>
                <w:color w:val="000000"/>
                <w:lang w:val="fr-CA"/>
              </w:rPr>
              <w:t>Circulaire d’information Utilisation de sang humain et de composants sanguins.</w:t>
            </w:r>
            <w:r>
              <w:rPr>
                <w:rFonts w:ascii="Arial" w:hAnsi="Arial"/>
                <w:color w:val="000000"/>
                <w:lang w:val="fr-CA"/>
              </w:rPr>
              <w:t xml:space="preserve"> </w:t>
            </w:r>
            <w:r w:rsidRPr="00C70F5F">
              <w:rPr>
                <w:rFonts w:ascii="Arial" w:hAnsi="Arial"/>
                <w:color w:val="000000"/>
                <w:lang w:val="fr-CA"/>
              </w:rPr>
              <w:t xml:space="preserve">Société canadienne du sang, </w:t>
            </w:r>
            <w:hyperlink r:id="rId7" w:history="1">
              <w:r w:rsidR="00106543" w:rsidRPr="001F7E99">
                <w:rPr>
                  <w:rStyle w:val="Hyperlink"/>
                  <w:rFonts w:ascii="Arial" w:hAnsi="Arial"/>
                </w:rPr>
                <w:t>www.blood.ca</w:t>
              </w:r>
            </w:hyperlink>
            <w:r w:rsidRPr="00C70F5F">
              <w:rPr>
                <w:rFonts w:ascii="Arial" w:hAnsi="Arial"/>
                <w:color w:val="000000"/>
                <w:lang w:val="fr-CA"/>
              </w:rPr>
              <w:t>.</w:t>
            </w:r>
          </w:p>
          <w:p w:rsidR="006439C2" w:rsidRPr="00C70F5F" w:rsidRDefault="006439C2">
            <w:pPr>
              <w:rPr>
                <w:rFonts w:ascii="Arial" w:hAnsi="Arial"/>
                <w:color w:val="000000"/>
                <w:lang w:val="fr-CA"/>
              </w:rPr>
            </w:pPr>
          </w:p>
        </w:tc>
      </w:tr>
      <w:tr w:rsidR="006439C2" w:rsidRPr="00C70F5F" w:rsidTr="002D7B5E">
        <w:tblPrEx>
          <w:tblCellMar>
            <w:top w:w="0" w:type="dxa"/>
            <w:bottom w:w="0" w:type="dxa"/>
          </w:tblCellMar>
        </w:tblPrEx>
        <w:trPr>
          <w:gridAfter w:val="1"/>
          <w:wAfter w:w="7168" w:type="dxa"/>
        </w:trPr>
        <w:tc>
          <w:tcPr>
            <w:tcW w:w="835" w:type="dxa"/>
          </w:tcPr>
          <w:p w:rsidR="006439C2" w:rsidRPr="00C70F5F" w:rsidRDefault="006439C2">
            <w:pPr>
              <w:rPr>
                <w:rFonts w:ascii="Arial" w:hAnsi="Arial"/>
                <w:color w:val="000000"/>
                <w:lang w:val="fr-CA"/>
              </w:rPr>
            </w:pPr>
          </w:p>
        </w:tc>
        <w:tc>
          <w:tcPr>
            <w:tcW w:w="835" w:type="dxa"/>
            <w:gridSpan w:val="2"/>
          </w:tcPr>
          <w:p w:rsidR="006439C2" w:rsidRPr="00C70F5F" w:rsidRDefault="006439C2">
            <w:pPr>
              <w:pStyle w:val="Heading2"/>
              <w:numPr>
                <w:ilvl w:val="0"/>
                <w:numId w:val="0"/>
              </w:numPr>
              <w:rPr>
                <w:rFonts w:ascii="Arial" w:hAnsi="Arial"/>
                <w:color w:val="000000"/>
                <w:lang w:val="fr-CA"/>
              </w:rPr>
            </w:pPr>
            <w:r w:rsidRPr="00C70F5F">
              <w:rPr>
                <w:rFonts w:ascii="Arial" w:hAnsi="Arial"/>
                <w:color w:val="000000"/>
                <w:lang w:val="fr-CA"/>
              </w:rPr>
              <w:t>9.3</w:t>
            </w:r>
          </w:p>
        </w:tc>
        <w:tc>
          <w:tcPr>
            <w:tcW w:w="7168" w:type="dxa"/>
            <w:gridSpan w:val="6"/>
          </w:tcPr>
          <w:p w:rsidR="00106543" w:rsidRDefault="00106543" w:rsidP="00106543">
            <w:pPr>
              <w:spacing w:line="228" w:lineRule="auto"/>
              <w:rPr>
                <w:rFonts w:ascii="Arial" w:hAnsi="Arial"/>
              </w:rPr>
            </w:pPr>
            <w:r>
              <w:rPr>
                <w:rFonts w:ascii="Arial" w:hAnsi="Arial"/>
              </w:rPr>
              <w:t>IQMH Accreditation requirements. Version 6.0, décembre 2013; IV.</w:t>
            </w:r>
          </w:p>
          <w:p w:rsidR="006439C2" w:rsidRPr="00C70F5F" w:rsidRDefault="006439C2">
            <w:pPr>
              <w:rPr>
                <w:rFonts w:ascii="Arial" w:hAnsi="Arial"/>
                <w:color w:val="000000"/>
                <w:lang w:val="fr-CA"/>
              </w:rPr>
            </w:pPr>
          </w:p>
        </w:tc>
      </w:tr>
    </w:tbl>
    <w:p w:rsidR="00A257C0" w:rsidRPr="00AB3EEF" w:rsidRDefault="00A257C0" w:rsidP="00A257C0">
      <w:pPr>
        <w:spacing w:line="228" w:lineRule="auto"/>
        <w:ind w:left="567" w:hanging="851"/>
        <w:rPr>
          <w:rFonts w:ascii="Arial" w:hAnsi="Arial" w:cs="Arial"/>
          <w:b/>
          <w:lang w:val="fr-CA"/>
        </w:rPr>
      </w:pPr>
      <w:r w:rsidRPr="00AB3EEF">
        <w:rPr>
          <w:rFonts w:ascii="Arial" w:hAnsi="Arial" w:cs="Arial"/>
          <w:b/>
          <w:sz w:val="28"/>
          <w:lang w:val="fr-CA"/>
        </w:rPr>
        <w:t>10.0</w:t>
      </w:r>
      <w:r w:rsidRPr="00AB3EEF">
        <w:rPr>
          <w:rFonts w:ascii="Arial" w:hAnsi="Arial" w:cs="Arial"/>
          <w:b/>
          <w:sz w:val="28"/>
          <w:lang w:val="fr-CA"/>
        </w:rPr>
        <w:tab/>
        <w:t>Suivi des révisions</w:t>
      </w:r>
    </w:p>
    <w:p w:rsidR="00A257C0" w:rsidRPr="00AB3EEF" w:rsidRDefault="00A257C0" w:rsidP="00A257C0">
      <w:pPr>
        <w:ind w:left="720"/>
        <w:jc w:val="center"/>
        <w:rPr>
          <w:rFonts w:ascii="Arial" w:hAnsi="Arial" w:cs="Arial"/>
          <w:b/>
          <w:szCs w:val="24"/>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621"/>
      </w:tblGrid>
      <w:tr w:rsidR="00A257C0" w:rsidRPr="00AB3EEF" w:rsidTr="008D1297">
        <w:tc>
          <w:tcPr>
            <w:tcW w:w="2235" w:type="dxa"/>
            <w:shd w:val="clear" w:color="auto" w:fill="F2F2F2"/>
          </w:tcPr>
          <w:p w:rsidR="00A257C0" w:rsidRPr="00AB3EEF" w:rsidRDefault="00A257C0" w:rsidP="008D1297">
            <w:pPr>
              <w:rPr>
                <w:rFonts w:ascii="Arial" w:hAnsi="Arial" w:cs="Arial"/>
                <w:b/>
                <w:sz w:val="22"/>
                <w:szCs w:val="24"/>
                <w:lang w:val="fr-CA"/>
              </w:rPr>
            </w:pPr>
            <w:r w:rsidRPr="00AB3EEF">
              <w:rPr>
                <w:rFonts w:ascii="Arial" w:hAnsi="Arial" w:cs="Arial"/>
                <w:b/>
                <w:sz w:val="22"/>
                <w:szCs w:val="24"/>
                <w:lang w:val="fr-CA"/>
              </w:rPr>
              <w:t>Date de la révision</w:t>
            </w:r>
          </w:p>
        </w:tc>
        <w:tc>
          <w:tcPr>
            <w:tcW w:w="6621" w:type="dxa"/>
            <w:shd w:val="clear" w:color="auto" w:fill="F2F2F2"/>
          </w:tcPr>
          <w:p w:rsidR="00A257C0" w:rsidRPr="00AB3EEF" w:rsidRDefault="00A257C0" w:rsidP="008D1297">
            <w:pPr>
              <w:rPr>
                <w:rFonts w:ascii="Arial" w:hAnsi="Arial" w:cs="Arial"/>
                <w:b/>
                <w:sz w:val="22"/>
                <w:szCs w:val="24"/>
                <w:lang w:val="fr-CA"/>
              </w:rPr>
            </w:pPr>
            <w:r w:rsidRPr="00AB3EEF">
              <w:rPr>
                <w:rFonts w:ascii="Arial" w:hAnsi="Arial" w:cs="Arial"/>
                <w:b/>
                <w:sz w:val="22"/>
                <w:szCs w:val="24"/>
                <w:lang w:val="fr-CA"/>
              </w:rPr>
              <w:t>Résumé des changements</w:t>
            </w:r>
          </w:p>
        </w:tc>
      </w:tr>
      <w:tr w:rsidR="00A257C0" w:rsidRPr="00AB3EEF" w:rsidTr="008D1297">
        <w:trPr>
          <w:trHeight w:val="999"/>
        </w:trPr>
        <w:tc>
          <w:tcPr>
            <w:tcW w:w="2235" w:type="dxa"/>
            <w:shd w:val="clear" w:color="auto" w:fill="auto"/>
          </w:tcPr>
          <w:p w:rsidR="00A257C0" w:rsidRPr="00AB3EEF" w:rsidRDefault="00106543" w:rsidP="00106543">
            <w:pPr>
              <w:rPr>
                <w:rFonts w:ascii="Arial" w:hAnsi="Arial" w:cs="Arial"/>
                <w:sz w:val="22"/>
                <w:szCs w:val="22"/>
                <w:lang w:val="fr-CA"/>
              </w:rPr>
            </w:pPr>
            <w:r>
              <w:rPr>
                <w:rFonts w:ascii="Arial" w:hAnsi="Arial" w:cs="Arial"/>
                <w:sz w:val="22"/>
                <w:szCs w:val="22"/>
                <w:lang w:val="fr-CA"/>
              </w:rPr>
              <w:t>1</w:t>
            </w:r>
            <w:r w:rsidRPr="00106543">
              <w:rPr>
                <w:rFonts w:ascii="Arial" w:hAnsi="Arial" w:cs="Arial"/>
                <w:sz w:val="22"/>
                <w:szCs w:val="22"/>
                <w:vertAlign w:val="superscript"/>
                <w:lang w:val="fr-CA"/>
              </w:rPr>
              <w:t>er</w:t>
            </w:r>
            <w:r>
              <w:rPr>
                <w:rFonts w:ascii="Arial" w:hAnsi="Arial" w:cs="Arial"/>
                <w:sz w:val="22"/>
                <w:szCs w:val="22"/>
                <w:lang w:val="fr-CA"/>
              </w:rPr>
              <w:t xml:space="preserve"> septembre </w:t>
            </w:r>
            <w:r w:rsidR="00A257C0" w:rsidRPr="00AB3EEF">
              <w:rPr>
                <w:rFonts w:ascii="Arial" w:hAnsi="Arial" w:cs="Arial"/>
                <w:sz w:val="22"/>
                <w:szCs w:val="22"/>
                <w:lang w:val="fr-CA"/>
              </w:rPr>
              <w:t>201</w:t>
            </w:r>
            <w:r>
              <w:rPr>
                <w:rFonts w:ascii="Arial" w:hAnsi="Arial" w:cs="Arial"/>
                <w:sz w:val="22"/>
                <w:szCs w:val="22"/>
                <w:lang w:val="fr-CA"/>
              </w:rPr>
              <w:t>5</w:t>
            </w:r>
          </w:p>
        </w:tc>
        <w:tc>
          <w:tcPr>
            <w:tcW w:w="6621" w:type="dxa"/>
            <w:shd w:val="clear" w:color="auto" w:fill="auto"/>
          </w:tcPr>
          <w:p w:rsidR="00A257C0" w:rsidRPr="00AB3EEF" w:rsidRDefault="00A257C0" w:rsidP="00A257C0">
            <w:pPr>
              <w:pStyle w:val="ListParagraph"/>
              <w:numPr>
                <w:ilvl w:val="0"/>
                <w:numId w:val="30"/>
              </w:numPr>
              <w:contextualSpacing/>
              <w:rPr>
                <w:rFonts w:ascii="Arial" w:hAnsi="Arial" w:cs="Arial"/>
                <w:sz w:val="22"/>
                <w:szCs w:val="22"/>
                <w:lang w:val="fr-CA"/>
              </w:rPr>
            </w:pPr>
            <w:r w:rsidRPr="00AB3EEF">
              <w:rPr>
                <w:rFonts w:ascii="Arial" w:hAnsi="Arial" w:cs="Arial"/>
                <w:sz w:val="22"/>
                <w:szCs w:val="22"/>
                <w:lang w:val="fr-CA"/>
              </w:rPr>
              <w:t>Changement du nom du manuel</w:t>
            </w:r>
          </w:p>
          <w:p w:rsidR="00A257C0" w:rsidRDefault="00A257C0" w:rsidP="00A257C0">
            <w:pPr>
              <w:pStyle w:val="ListParagraph"/>
              <w:numPr>
                <w:ilvl w:val="0"/>
                <w:numId w:val="30"/>
              </w:numPr>
              <w:contextualSpacing/>
              <w:rPr>
                <w:rFonts w:ascii="Arial" w:hAnsi="Arial" w:cs="Arial"/>
                <w:sz w:val="22"/>
                <w:szCs w:val="22"/>
                <w:lang w:val="fr-CA"/>
              </w:rPr>
            </w:pPr>
            <w:r>
              <w:rPr>
                <w:rFonts w:ascii="Arial" w:hAnsi="Arial" w:cs="Arial"/>
                <w:sz w:val="22"/>
                <w:szCs w:val="22"/>
                <w:lang w:val="fr-CA"/>
              </w:rPr>
              <w:t>Révision et renumérotation de</w:t>
            </w:r>
            <w:r w:rsidR="00106543">
              <w:rPr>
                <w:rFonts w:ascii="Arial" w:hAnsi="Arial" w:cs="Arial"/>
                <w:sz w:val="22"/>
                <w:szCs w:val="22"/>
                <w:lang w:val="fr-CA"/>
              </w:rPr>
              <w:t>s sections 5 et 6</w:t>
            </w:r>
          </w:p>
          <w:p w:rsidR="00106543" w:rsidRDefault="00106543" w:rsidP="00106543">
            <w:pPr>
              <w:pStyle w:val="ListParagraph"/>
              <w:numPr>
                <w:ilvl w:val="0"/>
                <w:numId w:val="30"/>
              </w:numPr>
              <w:contextualSpacing/>
              <w:rPr>
                <w:rFonts w:ascii="Arial" w:hAnsi="Arial" w:cs="Arial"/>
                <w:sz w:val="22"/>
                <w:szCs w:val="22"/>
                <w:lang w:val="fr-CA"/>
              </w:rPr>
            </w:pPr>
            <w:r w:rsidRPr="00AB3EEF">
              <w:rPr>
                <w:rFonts w:ascii="Arial" w:hAnsi="Arial" w:cs="Arial"/>
                <w:sz w:val="22"/>
                <w:szCs w:val="22"/>
                <w:lang w:val="fr-CA"/>
              </w:rPr>
              <w:t>Révision d</w:t>
            </w:r>
            <w:r>
              <w:rPr>
                <w:rFonts w:ascii="Arial" w:hAnsi="Arial" w:cs="Arial"/>
                <w:sz w:val="22"/>
                <w:szCs w:val="22"/>
                <w:lang w:val="fr-CA"/>
              </w:rPr>
              <w:t>u libellé de la section 8</w:t>
            </w:r>
          </w:p>
          <w:p w:rsidR="00A257C0" w:rsidRPr="00AB3EEF" w:rsidRDefault="00A257C0" w:rsidP="00A257C0">
            <w:pPr>
              <w:pStyle w:val="ListParagraph"/>
              <w:numPr>
                <w:ilvl w:val="0"/>
                <w:numId w:val="30"/>
              </w:numPr>
              <w:contextualSpacing/>
              <w:rPr>
                <w:rFonts w:ascii="Arial" w:hAnsi="Arial" w:cs="Arial"/>
                <w:sz w:val="22"/>
                <w:szCs w:val="22"/>
                <w:lang w:val="fr-CA"/>
              </w:rPr>
            </w:pPr>
            <w:r>
              <w:rPr>
                <w:rFonts w:ascii="Arial" w:hAnsi="Arial" w:cs="Arial"/>
                <w:sz w:val="22"/>
                <w:szCs w:val="22"/>
                <w:lang w:val="fr-CA"/>
              </w:rPr>
              <w:t xml:space="preserve">Mise à jour des références </w:t>
            </w:r>
          </w:p>
        </w:tc>
      </w:tr>
    </w:tbl>
    <w:p w:rsidR="00A257C0" w:rsidRPr="00087701" w:rsidRDefault="00A257C0" w:rsidP="00A257C0">
      <w:pPr>
        <w:tabs>
          <w:tab w:val="left" w:pos="5900"/>
        </w:tabs>
        <w:rPr>
          <w:lang w:val="fr-CA"/>
        </w:rPr>
      </w:pPr>
    </w:p>
    <w:sectPr w:rsidR="00A257C0" w:rsidRPr="00087701" w:rsidSect="008E22C1">
      <w:headerReference w:type="default" r:id="rId8"/>
      <w:footerReference w:type="default" r:id="rId9"/>
      <w:headerReference w:type="first" r:id="rId10"/>
      <w:footerReference w:type="first" r:id="rId11"/>
      <w:pgSz w:w="12240" w:h="15840" w:code="1"/>
      <w:pgMar w:top="1166" w:right="1800" w:bottom="1418"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558" w:rsidRDefault="00BE2558">
      <w:r>
        <w:separator/>
      </w:r>
    </w:p>
  </w:endnote>
  <w:endnote w:type="continuationSeparator" w:id="0">
    <w:p w:rsidR="00BE2558" w:rsidRDefault="00BE2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234704">
      <w:tblPrEx>
        <w:tblCellMar>
          <w:top w:w="0" w:type="dxa"/>
          <w:bottom w:w="0" w:type="dxa"/>
        </w:tblCellMar>
      </w:tblPrEx>
      <w:tc>
        <w:tcPr>
          <w:tcW w:w="1512" w:type="dxa"/>
        </w:tcPr>
        <w:p w:rsidR="00234704" w:rsidRDefault="00234704">
          <w:pPr>
            <w:pStyle w:val="Footer"/>
            <w:jc w:val="center"/>
            <w:rPr>
              <w:rFonts w:ascii="Verdana" w:hAnsi="Verdana"/>
              <w:sz w:val="8"/>
            </w:rPr>
          </w:pPr>
        </w:p>
        <w:p w:rsidR="00234704" w:rsidRDefault="00314E0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7F4C82" w:rsidRPr="00D52543" w:rsidRDefault="00234704" w:rsidP="007F4C82">
          <w:pPr>
            <w:pStyle w:val="Footer"/>
            <w:jc w:val="center"/>
            <w:rPr>
              <w:rFonts w:ascii="Arial" w:hAnsi="Arial"/>
              <w:sz w:val="18"/>
              <w:lang w:val="fr-CA"/>
            </w:rPr>
          </w:pPr>
          <w:r>
            <w:rPr>
              <w:rFonts w:ascii="Verdana" w:hAnsi="Verdana"/>
              <w:sz w:val="16"/>
            </w:rPr>
            <w:br/>
          </w:r>
          <w:r w:rsidR="00A257C0" w:rsidRPr="00AB3EEF">
            <w:rPr>
              <w:rFonts w:ascii="Arial" w:hAnsi="Arial" w:cs="Arial"/>
              <w:bCs/>
              <w:sz w:val="18"/>
              <w:szCs w:val="28"/>
              <w:lang w:val="fr-CA"/>
            </w:rPr>
            <w:t>Réseau régional ontarien de coordination du sang</w:t>
          </w:r>
          <w:r w:rsidR="00A257C0" w:rsidRPr="00AB3EEF">
            <w:rPr>
              <w:rFonts w:ascii="Arial" w:hAnsi="Arial" w:cs="Arial"/>
              <w:bCs/>
              <w:sz w:val="18"/>
              <w:szCs w:val="28"/>
              <w:lang w:val="fr-CA"/>
            </w:rPr>
            <w:br/>
            <w:t>Manuel de ressources techniques en transfusion de l’Ontario</w:t>
          </w:r>
        </w:p>
        <w:p w:rsidR="00234704" w:rsidRDefault="00234704">
          <w:pPr>
            <w:pStyle w:val="Footer"/>
            <w:jc w:val="center"/>
            <w:rPr>
              <w:rFonts w:ascii="Arial" w:hAnsi="Arial"/>
              <w:sz w:val="18"/>
            </w:rPr>
          </w:pPr>
        </w:p>
      </w:tc>
      <w:tc>
        <w:tcPr>
          <w:tcW w:w="1494" w:type="dxa"/>
        </w:tcPr>
        <w:p w:rsidR="00234704" w:rsidRDefault="00234704">
          <w:pPr>
            <w:pStyle w:val="Footer"/>
            <w:jc w:val="right"/>
            <w:rPr>
              <w:rFonts w:ascii="Verdana" w:hAnsi="Verdana"/>
              <w:sz w:val="16"/>
            </w:rPr>
          </w:pPr>
          <w:r>
            <w:rPr>
              <w:rFonts w:ascii="Verdana" w:hAnsi="Verdana"/>
              <w:sz w:val="16"/>
            </w:rPr>
            <w:t xml:space="preserve"> </w:t>
          </w:r>
        </w:p>
        <w:p w:rsidR="00234704" w:rsidRDefault="00234704">
          <w:pPr>
            <w:pStyle w:val="Footer"/>
            <w:jc w:val="right"/>
            <w:rPr>
              <w:rFonts w:ascii="Arial" w:hAnsi="Arial"/>
              <w:sz w:val="18"/>
            </w:rPr>
          </w:pPr>
          <w:r>
            <w:rPr>
              <w:rFonts w:ascii="Arial" w:hAnsi="Arial"/>
              <w:sz w:val="18"/>
            </w:rPr>
            <w:t>CAQ.002</w:t>
          </w:r>
        </w:p>
        <w:p w:rsidR="00234704" w:rsidRDefault="00234704">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00EED">
            <w:rPr>
              <w:rFonts w:ascii="Arial" w:hAnsi="Arial"/>
              <w:noProof/>
              <w:sz w:val="18"/>
            </w:rPr>
            <w:t>7</w:t>
          </w:r>
          <w:r>
            <w:rPr>
              <w:rFonts w:ascii="Arial" w:hAnsi="Arial"/>
              <w:sz w:val="18"/>
            </w:rPr>
            <w:fldChar w:fldCharType="end"/>
          </w:r>
          <w:r>
            <w:rPr>
              <w:rFonts w:ascii="Arial" w:hAnsi="Arial"/>
              <w:sz w:val="18"/>
            </w:rPr>
            <w:t xml:space="preserve"> de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00EED">
            <w:rPr>
              <w:rFonts w:ascii="Arial" w:hAnsi="Arial"/>
              <w:noProof/>
              <w:sz w:val="18"/>
            </w:rPr>
            <w:t>7</w:t>
          </w:r>
          <w:r>
            <w:rPr>
              <w:rFonts w:ascii="Arial" w:hAnsi="Arial"/>
              <w:sz w:val="18"/>
            </w:rPr>
            <w:fldChar w:fldCharType="end"/>
          </w:r>
        </w:p>
      </w:tc>
    </w:tr>
  </w:tbl>
  <w:p w:rsidR="00234704" w:rsidRDefault="00234704">
    <w:pPr>
      <w:pStyle w:val="Footer"/>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512"/>
      <w:gridCol w:w="5832"/>
      <w:gridCol w:w="1494"/>
    </w:tblGrid>
    <w:tr w:rsidR="00234704">
      <w:tblPrEx>
        <w:tblCellMar>
          <w:top w:w="0" w:type="dxa"/>
          <w:bottom w:w="0" w:type="dxa"/>
        </w:tblCellMar>
      </w:tblPrEx>
      <w:tc>
        <w:tcPr>
          <w:tcW w:w="1512" w:type="dxa"/>
        </w:tcPr>
        <w:p w:rsidR="00234704" w:rsidRDefault="00234704">
          <w:pPr>
            <w:pStyle w:val="Footer"/>
            <w:jc w:val="center"/>
            <w:rPr>
              <w:rFonts w:ascii="Verdana" w:hAnsi="Verdana"/>
              <w:sz w:val="8"/>
            </w:rPr>
          </w:pPr>
        </w:p>
        <w:p w:rsidR="00234704" w:rsidRDefault="00314E09">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832" w:type="dxa"/>
        </w:tcPr>
        <w:p w:rsidR="00234704" w:rsidRDefault="00234704">
          <w:pPr>
            <w:pStyle w:val="Footer"/>
            <w:jc w:val="center"/>
            <w:rPr>
              <w:rFonts w:ascii="Arial" w:hAnsi="Arial"/>
              <w:sz w:val="18"/>
            </w:rPr>
          </w:pPr>
          <w:r>
            <w:rPr>
              <w:rFonts w:ascii="Verdana" w:hAnsi="Verdana"/>
              <w:sz w:val="16"/>
            </w:rPr>
            <w:br/>
          </w:r>
          <w:r w:rsidR="00A257C0" w:rsidRPr="00AB3EEF">
            <w:rPr>
              <w:rFonts w:ascii="Arial" w:hAnsi="Arial" w:cs="Arial"/>
              <w:bCs/>
              <w:sz w:val="18"/>
              <w:szCs w:val="28"/>
              <w:lang w:val="fr-CA"/>
            </w:rPr>
            <w:t>Réseau régional ontarien de coordination du sang</w:t>
          </w:r>
          <w:r w:rsidR="00A257C0" w:rsidRPr="00AB3EEF">
            <w:rPr>
              <w:rFonts w:ascii="Arial" w:hAnsi="Arial" w:cs="Arial"/>
              <w:bCs/>
              <w:sz w:val="18"/>
              <w:szCs w:val="28"/>
              <w:lang w:val="fr-CA"/>
            </w:rPr>
            <w:br/>
            <w:t>Manuel de ressources techniques en transfusion de l’Ontario</w:t>
          </w:r>
          <w:r>
            <w:rPr>
              <w:rFonts w:ascii="Arial" w:hAnsi="Arial"/>
              <w:sz w:val="18"/>
            </w:rPr>
            <w:br/>
            <w:t xml:space="preserve"> </w:t>
          </w:r>
        </w:p>
      </w:tc>
      <w:tc>
        <w:tcPr>
          <w:tcW w:w="1494" w:type="dxa"/>
        </w:tcPr>
        <w:p w:rsidR="00234704" w:rsidRDefault="00234704">
          <w:pPr>
            <w:pStyle w:val="Footer"/>
            <w:jc w:val="right"/>
            <w:rPr>
              <w:rFonts w:ascii="Verdana" w:hAnsi="Verdana"/>
              <w:sz w:val="16"/>
            </w:rPr>
          </w:pPr>
          <w:r>
            <w:rPr>
              <w:rFonts w:ascii="Verdana" w:hAnsi="Verdana"/>
              <w:sz w:val="16"/>
            </w:rPr>
            <w:t xml:space="preserve"> </w:t>
          </w:r>
        </w:p>
        <w:p w:rsidR="00234704" w:rsidRDefault="00234704">
          <w:pPr>
            <w:pStyle w:val="Footer"/>
            <w:jc w:val="right"/>
            <w:rPr>
              <w:rFonts w:ascii="Arial" w:hAnsi="Arial"/>
              <w:sz w:val="18"/>
            </w:rPr>
          </w:pPr>
          <w:r>
            <w:rPr>
              <w:rFonts w:ascii="Arial" w:hAnsi="Arial"/>
              <w:sz w:val="18"/>
            </w:rPr>
            <w:t>CAQ.002</w:t>
          </w:r>
        </w:p>
        <w:p w:rsidR="00234704" w:rsidRDefault="00234704">
          <w:pPr>
            <w:pStyle w:val="Footer"/>
            <w:jc w:val="right"/>
            <w:rPr>
              <w:rFonts w:ascii="Verdana" w:hAnsi="Verdana"/>
              <w:sz w:val="16"/>
            </w:rPr>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00EED">
            <w:rPr>
              <w:rFonts w:ascii="Arial" w:hAnsi="Arial"/>
              <w:noProof/>
              <w:sz w:val="18"/>
            </w:rPr>
            <w:t>1</w:t>
          </w:r>
          <w:r>
            <w:rPr>
              <w:rFonts w:ascii="Arial" w:hAnsi="Arial"/>
              <w:sz w:val="18"/>
            </w:rPr>
            <w:fldChar w:fldCharType="end"/>
          </w:r>
          <w:r>
            <w:rPr>
              <w:rFonts w:ascii="Arial" w:hAnsi="Arial"/>
              <w:sz w:val="18"/>
            </w:rPr>
            <w:t xml:space="preserve"> de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00EED">
            <w:rPr>
              <w:rFonts w:ascii="Arial" w:hAnsi="Arial"/>
              <w:noProof/>
              <w:sz w:val="18"/>
            </w:rPr>
            <w:t>1</w:t>
          </w:r>
          <w:r>
            <w:rPr>
              <w:rFonts w:ascii="Arial" w:hAnsi="Arial"/>
              <w:sz w:val="18"/>
            </w:rPr>
            <w:fldChar w:fldCharType="end"/>
          </w:r>
        </w:p>
      </w:tc>
    </w:tr>
  </w:tbl>
  <w:p w:rsidR="00234704" w:rsidRDefault="0023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558" w:rsidRDefault="00BE2558">
      <w:r>
        <w:separator/>
      </w:r>
    </w:p>
  </w:footnote>
  <w:footnote w:type="continuationSeparator" w:id="0">
    <w:p w:rsidR="00BE2558" w:rsidRDefault="00BE2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38"/>
    </w:tblGrid>
    <w:tr w:rsidR="00234704">
      <w:tblPrEx>
        <w:tblCellMar>
          <w:top w:w="0" w:type="dxa"/>
          <w:bottom w:w="0" w:type="dxa"/>
        </w:tblCellMar>
      </w:tblPrEx>
      <w:tc>
        <w:tcPr>
          <w:tcW w:w="8838" w:type="dxa"/>
        </w:tcPr>
        <w:p w:rsidR="00234704" w:rsidRDefault="00234704">
          <w:pPr>
            <w:pStyle w:val="Header"/>
            <w:jc w:val="center"/>
            <w:rPr>
              <w:rFonts w:ascii="Arial" w:hAnsi="Arial"/>
              <w:b/>
              <w:sz w:val="28"/>
            </w:rPr>
          </w:pPr>
          <w:r w:rsidRPr="004215EE">
            <w:rPr>
              <w:rFonts w:ascii="Arial" w:hAnsi="Arial"/>
              <w:b/>
              <w:color w:val="000000"/>
              <w:sz w:val="28"/>
              <w:lang w:val="fr-CA"/>
            </w:rPr>
            <w:t>Documentation de la température des appareils d’entreposage des produits sanguins</w:t>
          </w:r>
        </w:p>
      </w:tc>
    </w:tr>
  </w:tbl>
  <w:p w:rsidR="00234704" w:rsidRDefault="00234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704" w:rsidRPr="004215EE" w:rsidRDefault="00314E09">
    <w:pPr>
      <w:pStyle w:val="Header"/>
      <w:tabs>
        <w:tab w:val="clear" w:pos="8640"/>
        <w:tab w:val="left" w:pos="4783"/>
      </w:tabs>
      <w:rPr>
        <w:rFonts w:ascii="Arial" w:hAnsi="Arial" w:cs="Arial"/>
        <w:b/>
        <w:bCs/>
        <w:color w:val="000000"/>
        <w:sz w:val="22"/>
        <w:lang w:val="fr-CA"/>
      </w:rPr>
    </w:pPr>
    <w:r>
      <w:rPr>
        <w:rFonts w:ascii="Verdana" w:hAnsi="Verdana"/>
        <w:noProof/>
        <w:sz w:val="8"/>
      </w:rPr>
      <w:drawing>
        <wp:inline distT="0" distB="0" distL="0" distR="0">
          <wp:extent cx="1714500" cy="5715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1500"/>
                  </a:xfrm>
                  <a:prstGeom prst="rect">
                    <a:avLst/>
                  </a:prstGeom>
                  <a:noFill/>
                  <a:ln>
                    <a:noFill/>
                  </a:ln>
                </pic:spPr>
              </pic:pic>
            </a:graphicData>
          </a:graphic>
        </wp:inline>
      </w:drawing>
    </w:r>
  </w:p>
  <w:p w:rsidR="00A257C0" w:rsidRPr="009018BF" w:rsidRDefault="00A257C0" w:rsidP="00A257C0">
    <w:pPr>
      <w:pStyle w:val="Header"/>
      <w:jc w:val="center"/>
      <w:rPr>
        <w:rFonts w:ascii="Arial" w:hAnsi="Arial" w:cs="Arial"/>
        <w:b/>
        <w:bCs/>
        <w:szCs w:val="28"/>
        <w:lang w:val="fr-CA"/>
      </w:rPr>
    </w:pPr>
    <w:r w:rsidRPr="009018BF">
      <w:rPr>
        <w:rFonts w:ascii="Arial" w:hAnsi="Arial" w:cs="Arial"/>
        <w:b/>
        <w:bCs/>
        <w:szCs w:val="28"/>
        <w:lang w:val="fr-CA"/>
      </w:rPr>
      <w:t>Réseau régional ontarien de coordination du sang</w:t>
    </w:r>
  </w:p>
  <w:p w:rsidR="00A257C0" w:rsidRPr="009018BF" w:rsidRDefault="00A257C0" w:rsidP="00A257C0">
    <w:pPr>
      <w:pStyle w:val="Header"/>
      <w:jc w:val="center"/>
      <w:rPr>
        <w:rFonts w:ascii="Arial" w:hAnsi="Arial" w:cs="Arial"/>
        <w:b/>
        <w:bCs/>
        <w:color w:val="000000"/>
        <w:sz w:val="20"/>
        <w:lang w:val="fr-CA"/>
      </w:rPr>
    </w:pPr>
    <w:r w:rsidRPr="009018BF">
      <w:rPr>
        <w:rFonts w:ascii="Arial" w:hAnsi="Arial" w:cs="Arial"/>
        <w:b/>
        <w:bCs/>
        <w:szCs w:val="28"/>
        <w:lang w:val="fr-CA"/>
      </w:rPr>
      <w:t>Manuel de ressources techniques en transfusion de l’Ontario</w:t>
    </w:r>
  </w:p>
  <w:p w:rsidR="00234704" w:rsidRPr="004215EE" w:rsidRDefault="00234704">
    <w:pPr>
      <w:pStyle w:val="Header"/>
      <w:jc w:val="center"/>
      <w:rPr>
        <w:rFonts w:ascii="Arial" w:hAnsi="Arial" w:cs="Arial"/>
        <w:b/>
        <w:bCs/>
        <w:color w:val="000000"/>
        <w:sz w:val="22"/>
        <w:lang w:val="fr-CA"/>
      </w:rPr>
    </w:pPr>
  </w:p>
  <w:p w:rsidR="00234704" w:rsidRPr="004215EE" w:rsidRDefault="00234704">
    <w:pPr>
      <w:pStyle w:val="Header"/>
      <w:jc w:val="center"/>
      <w:rPr>
        <w:rFonts w:ascii="Arial" w:hAnsi="Arial"/>
        <w:b/>
        <w:color w:val="000000"/>
        <w:sz w:val="28"/>
        <w:lang w:val="fr-CA"/>
      </w:rPr>
    </w:pPr>
    <w:r w:rsidRPr="004215EE">
      <w:rPr>
        <w:rFonts w:ascii="Arial" w:hAnsi="Arial"/>
        <w:b/>
        <w:color w:val="000000"/>
        <w:sz w:val="28"/>
        <w:lang w:val="fr-CA"/>
      </w:rPr>
      <w:t>Documentation de la température des appareils d’entreposage des produits sanguins</w:t>
    </w:r>
  </w:p>
  <w:p w:rsidR="00234704" w:rsidRPr="004215EE" w:rsidRDefault="00234704">
    <w:pPr>
      <w:pStyle w:val="Header"/>
      <w:jc w:val="center"/>
      <w:rPr>
        <w:rFonts w:ascii="Arial" w:hAnsi="Arial"/>
        <w:b/>
        <w:color w:val="000000"/>
        <w:sz w:val="28"/>
        <w:lang w:val="fr-CA"/>
      </w:rPr>
    </w:pPr>
  </w:p>
  <w:p w:rsidR="00234704" w:rsidRPr="004215EE" w:rsidRDefault="00234704">
    <w:pPr>
      <w:pStyle w:val="Header"/>
      <w:tabs>
        <w:tab w:val="left" w:pos="1600"/>
      </w:tabs>
      <w:rPr>
        <w:rFonts w:ascii="Arial" w:hAnsi="Arial" w:cs="Arial"/>
        <w:b/>
        <w:bCs/>
        <w:color w:val="000000"/>
        <w:sz w:val="20"/>
        <w:lang w:val="fr-CA"/>
      </w:rPr>
    </w:pPr>
    <w:r w:rsidRPr="004215EE">
      <w:rPr>
        <w:rFonts w:ascii="Arial" w:hAnsi="Arial" w:cs="Arial"/>
        <w:b/>
        <w:bCs/>
        <w:color w:val="000000"/>
        <w:sz w:val="20"/>
        <w:lang w:val="fr-CA"/>
      </w:rPr>
      <w:tab/>
    </w:r>
    <w:r w:rsidRPr="004215EE">
      <w:rPr>
        <w:rFonts w:ascii="Arial" w:hAnsi="Arial" w:cs="Arial"/>
        <w:b/>
        <w:bCs/>
        <w:color w:val="000000"/>
        <w:sz w:val="20"/>
        <w:lang w:val="fr-CA"/>
      </w:rPr>
      <w:tab/>
    </w:r>
    <w:r w:rsidRPr="004215EE">
      <w:rPr>
        <w:rFonts w:ascii="Arial" w:hAnsi="Arial" w:cs="Arial"/>
        <w:b/>
        <w:bCs/>
        <w:color w:val="000000"/>
        <w:sz w:val="20"/>
        <w:lang w:val="fr-CA"/>
      </w:rPr>
      <w:tab/>
    </w:r>
    <w:r w:rsidR="00314E09" w:rsidRPr="004215EE">
      <w:rPr>
        <w:rFonts w:ascii="Arial" w:hAnsi="Arial" w:cs="Arial"/>
        <w:noProof/>
        <w:color w:val="000000"/>
        <w:sz w:val="20"/>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F2E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REw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"/>
          </w:pict>
        </mc:Fallback>
      </mc:AlternateContent>
    </w:r>
  </w:p>
  <w:tbl>
    <w:tblPr>
      <w:tblW w:w="0" w:type="auto"/>
      <w:tblLook w:val="0000" w:firstRow="0" w:lastRow="0" w:firstColumn="0" w:lastColumn="0" w:noHBand="0" w:noVBand="0"/>
    </w:tblPr>
    <w:tblGrid>
      <w:gridCol w:w="4323"/>
      <w:gridCol w:w="4317"/>
    </w:tblGrid>
    <w:tr w:rsidR="00234704" w:rsidRPr="004215EE">
      <w:tc>
        <w:tcPr>
          <w:tcW w:w="4428" w:type="dxa"/>
        </w:tcPr>
        <w:p w:rsidR="00234704" w:rsidRPr="004215EE" w:rsidRDefault="00234704" w:rsidP="00A257C0">
          <w:pPr>
            <w:pStyle w:val="Header"/>
            <w:rPr>
              <w:rFonts w:ascii="Arial" w:hAnsi="Arial" w:cs="Arial"/>
              <w:color w:val="000000"/>
              <w:sz w:val="20"/>
              <w:lang w:val="fr-CA"/>
            </w:rPr>
          </w:pPr>
          <w:r w:rsidRPr="004215EE">
            <w:rPr>
              <w:rFonts w:ascii="Arial" w:hAnsi="Arial" w:cs="Arial"/>
              <w:color w:val="000000"/>
              <w:sz w:val="20"/>
              <w:lang w:val="fr-CA"/>
            </w:rPr>
            <w:t>Approbation :</w:t>
          </w:r>
          <w:r w:rsidR="00A12884">
            <w:rPr>
              <w:rFonts w:ascii="Arial" w:hAnsi="Arial" w:cs="Arial"/>
              <w:color w:val="000000"/>
              <w:sz w:val="20"/>
              <w:lang w:val="fr-CA"/>
            </w:rPr>
            <w:t xml:space="preserve"> </w:t>
          </w:r>
        </w:p>
      </w:tc>
      <w:tc>
        <w:tcPr>
          <w:tcW w:w="4428" w:type="dxa"/>
        </w:tcPr>
        <w:p w:rsidR="00234704" w:rsidRPr="004215EE" w:rsidRDefault="00234704" w:rsidP="001613D8">
          <w:pPr>
            <w:pStyle w:val="Header"/>
            <w:rPr>
              <w:rFonts w:ascii="Arial" w:hAnsi="Arial" w:cs="Arial"/>
              <w:color w:val="000000"/>
              <w:sz w:val="20"/>
              <w:lang w:val="fr-CA"/>
            </w:rPr>
          </w:pPr>
          <w:r w:rsidRPr="004215EE">
            <w:rPr>
              <w:rFonts w:ascii="Arial" w:hAnsi="Arial" w:cs="Arial"/>
              <w:color w:val="000000"/>
              <w:sz w:val="20"/>
              <w:lang w:val="fr-CA"/>
            </w:rPr>
            <w:t>Document n</w:t>
          </w:r>
          <w:r w:rsidRPr="004215EE">
            <w:rPr>
              <w:rFonts w:ascii="Arial" w:hAnsi="Arial" w:cs="Arial"/>
              <w:color w:val="000000"/>
              <w:sz w:val="20"/>
              <w:vertAlign w:val="superscript"/>
              <w:lang w:val="fr-CA"/>
            </w:rPr>
            <w:t>o</w:t>
          </w:r>
          <w:r w:rsidRPr="004215EE">
            <w:rPr>
              <w:rFonts w:ascii="Arial" w:hAnsi="Arial" w:cs="Arial"/>
              <w:color w:val="000000"/>
              <w:sz w:val="20"/>
              <w:lang w:val="fr-CA"/>
            </w:rPr>
            <w:t xml:space="preserve"> : CAQ.002</w:t>
          </w:r>
        </w:p>
      </w:tc>
    </w:tr>
    <w:tr w:rsidR="00234704" w:rsidRPr="004215EE">
      <w:tc>
        <w:tcPr>
          <w:tcW w:w="4428" w:type="dxa"/>
        </w:tcPr>
        <w:p w:rsidR="00234704" w:rsidRPr="004215EE" w:rsidRDefault="00234704" w:rsidP="001613D8">
          <w:pPr>
            <w:pStyle w:val="Header"/>
            <w:rPr>
              <w:rFonts w:ascii="Arial" w:hAnsi="Arial" w:cs="Arial"/>
              <w:color w:val="000000"/>
              <w:sz w:val="20"/>
              <w:lang w:val="fr-CA"/>
            </w:rPr>
          </w:pPr>
          <w:r w:rsidRPr="004215EE">
            <w:rPr>
              <w:rFonts w:ascii="Arial" w:hAnsi="Arial" w:cs="Arial"/>
              <w:color w:val="000000"/>
              <w:sz w:val="20"/>
              <w:lang w:val="fr-CA"/>
            </w:rPr>
            <w:t>Date de publication : 2006/09/01</w:t>
          </w:r>
        </w:p>
      </w:tc>
      <w:tc>
        <w:tcPr>
          <w:tcW w:w="4428" w:type="dxa"/>
        </w:tcPr>
        <w:p w:rsidR="00234704" w:rsidRPr="004215EE" w:rsidRDefault="00234704" w:rsidP="001613D8">
          <w:pPr>
            <w:pStyle w:val="Header"/>
            <w:rPr>
              <w:rFonts w:ascii="Arial" w:hAnsi="Arial" w:cs="Arial"/>
              <w:color w:val="000000"/>
              <w:sz w:val="20"/>
              <w:lang w:val="fr-CA"/>
            </w:rPr>
          </w:pPr>
          <w:r w:rsidRPr="004215EE">
            <w:rPr>
              <w:rFonts w:ascii="Arial" w:hAnsi="Arial" w:cs="Arial"/>
              <w:color w:val="000000"/>
              <w:sz w:val="20"/>
              <w:lang w:val="fr-CA"/>
            </w:rPr>
            <w:t>Catégorie : Contrôle et assurance de la qualité</w:t>
          </w:r>
        </w:p>
      </w:tc>
    </w:tr>
    <w:tr w:rsidR="00234704" w:rsidRPr="004215EE">
      <w:tc>
        <w:tcPr>
          <w:tcW w:w="4428" w:type="dxa"/>
        </w:tcPr>
        <w:p w:rsidR="00234704" w:rsidRPr="004215EE" w:rsidRDefault="00234704" w:rsidP="000A759B">
          <w:pPr>
            <w:pStyle w:val="Header"/>
            <w:rPr>
              <w:rFonts w:ascii="Arial" w:hAnsi="Arial" w:cs="Arial"/>
              <w:color w:val="000000"/>
              <w:sz w:val="20"/>
              <w:lang w:val="fr-CA"/>
            </w:rPr>
          </w:pPr>
          <w:r w:rsidRPr="004215EE">
            <w:rPr>
              <w:rFonts w:ascii="Arial" w:hAnsi="Arial" w:cs="Arial"/>
              <w:color w:val="000000"/>
              <w:sz w:val="20"/>
              <w:lang w:val="fr-CA"/>
            </w:rPr>
            <w:t>Date de révision</w:t>
          </w:r>
          <w:r w:rsidR="00A12884">
            <w:rPr>
              <w:rFonts w:ascii="Arial" w:hAnsi="Arial" w:cs="Arial"/>
              <w:color w:val="000000"/>
              <w:sz w:val="20"/>
              <w:lang w:val="fr-CA"/>
            </w:rPr>
            <w:t> : 2</w:t>
          </w:r>
          <w:r w:rsidR="000A759B">
            <w:rPr>
              <w:rFonts w:ascii="Arial" w:hAnsi="Arial" w:cs="Arial"/>
              <w:color w:val="000000"/>
              <w:sz w:val="20"/>
              <w:lang w:val="fr-CA"/>
            </w:rPr>
            <w:t>009/12/31; 2015/09</w:t>
          </w:r>
          <w:r w:rsidR="00A12884">
            <w:rPr>
              <w:rFonts w:ascii="Arial" w:hAnsi="Arial" w:cs="Arial"/>
              <w:color w:val="000000"/>
              <w:sz w:val="20"/>
              <w:lang w:val="fr-CA"/>
            </w:rPr>
            <w:t>/</w:t>
          </w:r>
          <w:r w:rsidR="000A759B">
            <w:rPr>
              <w:rFonts w:ascii="Arial" w:hAnsi="Arial" w:cs="Arial"/>
              <w:color w:val="000000"/>
              <w:sz w:val="20"/>
              <w:lang w:val="fr-CA"/>
            </w:rPr>
            <w:t>0</w:t>
          </w:r>
          <w:r w:rsidR="00A12884">
            <w:rPr>
              <w:rFonts w:ascii="Arial" w:hAnsi="Arial" w:cs="Arial"/>
              <w:color w:val="000000"/>
              <w:sz w:val="20"/>
              <w:lang w:val="fr-CA"/>
            </w:rPr>
            <w:t>1</w:t>
          </w:r>
        </w:p>
      </w:tc>
      <w:tc>
        <w:tcPr>
          <w:tcW w:w="4428" w:type="dxa"/>
        </w:tcPr>
        <w:p w:rsidR="00234704" w:rsidRPr="004215EE" w:rsidRDefault="00234704" w:rsidP="001613D8">
          <w:pPr>
            <w:pStyle w:val="Header"/>
            <w:rPr>
              <w:rFonts w:ascii="Arial" w:hAnsi="Arial" w:cs="Arial"/>
              <w:color w:val="000000"/>
              <w:sz w:val="20"/>
              <w:lang w:val="fr-CA"/>
            </w:rPr>
          </w:pPr>
          <w:r w:rsidRPr="004215EE">
            <w:rPr>
              <w:rFonts w:ascii="Arial" w:hAnsi="Arial" w:cs="Arial"/>
              <w:color w:val="000000"/>
              <w:sz w:val="20"/>
              <w:lang w:val="fr-CA"/>
            </w:rPr>
            <w:t>Pages :</w:t>
          </w:r>
          <w:r>
            <w:rPr>
              <w:rFonts w:ascii="Arial" w:hAnsi="Arial" w:cs="Arial"/>
              <w:color w:val="000000"/>
              <w:sz w:val="20"/>
              <w:lang w:val="fr-CA"/>
            </w:rPr>
            <w:t xml:space="preserve"> </w:t>
          </w:r>
          <w:r w:rsidRPr="004215EE">
            <w:rPr>
              <w:rFonts w:ascii="Arial" w:hAnsi="Arial" w:cs="Arial"/>
              <w:color w:val="000000"/>
              <w:sz w:val="20"/>
              <w:lang w:val="fr-CA"/>
            </w:rPr>
            <w:fldChar w:fldCharType="begin"/>
          </w:r>
          <w:r w:rsidRPr="004215EE">
            <w:rPr>
              <w:rFonts w:ascii="Arial" w:hAnsi="Arial" w:cs="Arial"/>
              <w:color w:val="000000"/>
              <w:sz w:val="20"/>
              <w:lang w:val="fr-CA"/>
            </w:rPr>
            <w:instrText xml:space="preserve"> NUMPAGES </w:instrText>
          </w:r>
          <w:r w:rsidRPr="004215EE">
            <w:rPr>
              <w:rFonts w:ascii="Arial" w:hAnsi="Arial" w:cs="Arial"/>
              <w:color w:val="000000"/>
              <w:sz w:val="20"/>
              <w:lang w:val="fr-CA"/>
            </w:rPr>
            <w:fldChar w:fldCharType="separate"/>
          </w:r>
          <w:r w:rsidR="00F00EED">
            <w:rPr>
              <w:rFonts w:ascii="Arial" w:hAnsi="Arial" w:cs="Arial"/>
              <w:noProof/>
              <w:color w:val="000000"/>
              <w:sz w:val="20"/>
              <w:lang w:val="fr-CA"/>
            </w:rPr>
            <w:t>1</w:t>
          </w:r>
          <w:r w:rsidRPr="004215EE">
            <w:rPr>
              <w:rFonts w:ascii="Arial" w:hAnsi="Arial" w:cs="Arial"/>
              <w:color w:val="000000"/>
              <w:sz w:val="20"/>
              <w:lang w:val="fr-CA"/>
            </w:rPr>
            <w:fldChar w:fldCharType="end"/>
          </w:r>
        </w:p>
      </w:tc>
    </w:tr>
  </w:tbl>
  <w:p w:rsidR="00234704" w:rsidRPr="004215EE" w:rsidRDefault="00314E09">
    <w:pPr>
      <w:pStyle w:val="Header"/>
      <w:rPr>
        <w:color w:val="000000"/>
        <w:sz w:val="20"/>
        <w:lang w:val="fr-CA"/>
      </w:rPr>
    </w:pPr>
    <w:r w:rsidRPr="004215EE">
      <w:rPr>
        <w:rFonts w:ascii="Arial" w:hAnsi="Arial" w:cs="Arial"/>
        <w:noProof/>
        <w:color w:val="000000"/>
        <w:sz w:val="20"/>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3B82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H9lXp8R&#10;AgAAKAQAAA4AAAAAAAAAAAAAAAAALgIAAGRycy9lMm9Eb2MueG1sUEsBAi0AFAAGAAgAAAAhAB89&#10;mnTcAAAACAEAAA8AAAAAAAAAAAAAAAAAawQAAGRycy9kb3ducmV2LnhtbFBLBQYAAAAABAAEAPMA&#10;AAB0BQAAAAA=&#10;"/>
          </w:pict>
        </mc:Fallback>
      </mc:AlternateContent>
    </w:r>
    <w:r w:rsidR="00234704" w:rsidRPr="004215EE">
      <w:rPr>
        <w:rFonts w:ascii="Arial" w:hAnsi="Arial" w:cs="Arial"/>
        <w:color w:val="000000"/>
        <w:sz w:val="20"/>
        <w:lang w:val="fr-CA"/>
      </w:rPr>
      <w:tab/>
    </w:r>
  </w:p>
  <w:p w:rsidR="00234704" w:rsidRPr="004215EE" w:rsidRDefault="00234704">
    <w:pPr>
      <w:pStyle w:val="Header"/>
      <w:rPr>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7DF"/>
    <w:multiLevelType w:val="multilevel"/>
    <w:tmpl w:val="81A4D2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28313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618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F726D7"/>
    <w:multiLevelType w:val="hybridMultilevel"/>
    <w:tmpl w:val="A0F8E20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15:restartNumberingAfterBreak="0">
    <w:nsid w:val="0C4903C7"/>
    <w:multiLevelType w:val="multilevel"/>
    <w:tmpl w:val="52DE93E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A07C8D"/>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7112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A87A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7B325E4"/>
    <w:multiLevelType w:val="multilevel"/>
    <w:tmpl w:val="90D0294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CA450DB"/>
    <w:multiLevelType w:val="multilevel"/>
    <w:tmpl w:val="FEEAF5D8"/>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14D09CB"/>
    <w:multiLevelType w:val="multilevel"/>
    <w:tmpl w:val="E1946756"/>
    <w:lvl w:ilvl="0">
      <w:start w:val="1"/>
      <w:numFmt w:val="decimal"/>
      <w:pStyle w:val="Heading1"/>
      <w:lvlText w:val="%1.0"/>
      <w:lvlJc w:val="left"/>
      <w:pPr>
        <w:tabs>
          <w:tab w:val="num" w:pos="862"/>
        </w:tabs>
        <w:ind w:left="502"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pStyle w:val="Heading6"/>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71445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B734B0"/>
    <w:multiLevelType w:val="singleLevel"/>
    <w:tmpl w:val="0C0C0001"/>
    <w:lvl w:ilvl="0">
      <w:start w:val="1"/>
      <w:numFmt w:val="bullet"/>
      <w:lvlText w:val=""/>
      <w:lvlJc w:val="left"/>
      <w:pPr>
        <w:ind w:left="720" w:hanging="360"/>
      </w:pPr>
      <w:rPr>
        <w:rFonts w:ascii="Symbol" w:hAnsi="Symbol" w:hint="default"/>
      </w:rPr>
    </w:lvl>
  </w:abstractNum>
  <w:abstractNum w:abstractNumId="13" w15:restartNumberingAfterBreak="0">
    <w:nsid w:val="41D0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F94078"/>
    <w:multiLevelType w:val="multilevel"/>
    <w:tmpl w:val="1E6C94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5300BFB"/>
    <w:multiLevelType w:val="hybridMultilevel"/>
    <w:tmpl w:val="53960958"/>
    <w:lvl w:ilvl="0" w:tplc="C21C3D5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DF3711"/>
    <w:multiLevelType w:val="multilevel"/>
    <w:tmpl w:val="94589C10"/>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46710EEC"/>
    <w:multiLevelType w:val="singleLevel"/>
    <w:tmpl w:val="04090001"/>
    <w:lvl w:ilvl="0">
      <w:start w:val="1"/>
      <w:numFmt w:val="bullet"/>
      <w:lvlText w:val=""/>
      <w:lvlJc w:val="left"/>
      <w:pPr>
        <w:tabs>
          <w:tab w:val="num" w:pos="501"/>
        </w:tabs>
        <w:ind w:left="501" w:hanging="360"/>
      </w:pPr>
      <w:rPr>
        <w:rFonts w:ascii="Symbol" w:hAnsi="Symbol" w:hint="default"/>
      </w:rPr>
    </w:lvl>
  </w:abstractNum>
  <w:abstractNum w:abstractNumId="18" w15:restartNumberingAfterBreak="0">
    <w:nsid w:val="488723AF"/>
    <w:multiLevelType w:val="multilevel"/>
    <w:tmpl w:val="FEEAF5D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CB862B4"/>
    <w:multiLevelType w:val="multilevel"/>
    <w:tmpl w:val="1E6C94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518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97B79DA"/>
    <w:multiLevelType w:val="multilevel"/>
    <w:tmpl w:val="0A8C069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D112093"/>
    <w:multiLevelType w:val="multilevel"/>
    <w:tmpl w:val="1E6C94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673349BE"/>
    <w:multiLevelType w:val="multilevel"/>
    <w:tmpl w:val="13EA5BC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4" w15:restartNumberingAfterBreak="0">
    <w:nsid w:val="6A0479F2"/>
    <w:multiLevelType w:val="multilevel"/>
    <w:tmpl w:val="509023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5" w15:restartNumberingAfterBreak="0">
    <w:nsid w:val="72655634"/>
    <w:multiLevelType w:val="multilevel"/>
    <w:tmpl w:val="4C6AE3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6" w15:restartNumberingAfterBreak="0">
    <w:nsid w:val="728D6B80"/>
    <w:multiLevelType w:val="multilevel"/>
    <w:tmpl w:val="1E6C94E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5BB5A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DF03520"/>
    <w:multiLevelType w:val="multilevel"/>
    <w:tmpl w:val="5F000D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0"/>
  </w:num>
  <w:num w:numId="2">
    <w:abstractNumId w:val="25"/>
  </w:num>
  <w:num w:numId="3">
    <w:abstractNumId w:val="24"/>
  </w:num>
  <w:num w:numId="4">
    <w:abstractNumId w:val="23"/>
  </w:num>
  <w:num w:numId="5">
    <w:abstractNumId w:val="28"/>
  </w:num>
  <w:num w:numId="6">
    <w:abstractNumId w:val="10"/>
  </w:num>
  <w:num w:numId="7">
    <w:abstractNumId w:val="10"/>
  </w:num>
  <w:num w:numId="8">
    <w:abstractNumId w:val="21"/>
  </w:num>
  <w:num w:numId="9">
    <w:abstractNumId w:val="16"/>
  </w:num>
  <w:num w:numId="10">
    <w:abstractNumId w:val="18"/>
  </w:num>
  <w:num w:numId="11">
    <w:abstractNumId w:val="9"/>
  </w:num>
  <w:num w:numId="12">
    <w:abstractNumId w:val="8"/>
  </w:num>
  <w:num w:numId="13">
    <w:abstractNumId w:val="4"/>
  </w:num>
  <w:num w:numId="14">
    <w:abstractNumId w:val="7"/>
  </w:num>
  <w:num w:numId="15">
    <w:abstractNumId w:val="14"/>
  </w:num>
  <w:num w:numId="16">
    <w:abstractNumId w:val="22"/>
  </w:num>
  <w:num w:numId="17">
    <w:abstractNumId w:val="26"/>
  </w:num>
  <w:num w:numId="18">
    <w:abstractNumId w:val="19"/>
  </w:num>
  <w:num w:numId="19">
    <w:abstractNumId w:val="20"/>
  </w:num>
  <w:num w:numId="20">
    <w:abstractNumId w:val="11"/>
  </w:num>
  <w:num w:numId="21">
    <w:abstractNumId w:val="6"/>
  </w:num>
  <w:num w:numId="22">
    <w:abstractNumId w:val="17"/>
  </w:num>
  <w:num w:numId="23">
    <w:abstractNumId w:val="27"/>
  </w:num>
  <w:num w:numId="24">
    <w:abstractNumId w:val="2"/>
  </w:num>
  <w:num w:numId="25">
    <w:abstractNumId w:val="13"/>
  </w:num>
  <w:num w:numId="26">
    <w:abstractNumId w:val="5"/>
  </w:num>
  <w:num w:numId="27">
    <w:abstractNumId w:val="1"/>
  </w:num>
  <w:num w:numId="28">
    <w:abstractNumId w:val="12"/>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D8"/>
    <w:rsid w:val="00053405"/>
    <w:rsid w:val="00057745"/>
    <w:rsid w:val="000645EF"/>
    <w:rsid w:val="000A759B"/>
    <w:rsid w:val="000B4E4C"/>
    <w:rsid w:val="000E48B8"/>
    <w:rsid w:val="00106543"/>
    <w:rsid w:val="00132D90"/>
    <w:rsid w:val="001613D8"/>
    <w:rsid w:val="00234704"/>
    <w:rsid w:val="002548D7"/>
    <w:rsid w:val="00283681"/>
    <w:rsid w:val="00296152"/>
    <w:rsid w:val="002A0C0B"/>
    <w:rsid w:val="002D0A02"/>
    <w:rsid w:val="002D7B5E"/>
    <w:rsid w:val="002F32A4"/>
    <w:rsid w:val="002F4DF0"/>
    <w:rsid w:val="00314E09"/>
    <w:rsid w:val="003510B0"/>
    <w:rsid w:val="00384243"/>
    <w:rsid w:val="004215EE"/>
    <w:rsid w:val="0046510B"/>
    <w:rsid w:val="0048726D"/>
    <w:rsid w:val="004F119D"/>
    <w:rsid w:val="00507CE2"/>
    <w:rsid w:val="00522D28"/>
    <w:rsid w:val="00545B81"/>
    <w:rsid w:val="0059443D"/>
    <w:rsid w:val="005C5552"/>
    <w:rsid w:val="005D4C60"/>
    <w:rsid w:val="00620D77"/>
    <w:rsid w:val="006439C2"/>
    <w:rsid w:val="00695720"/>
    <w:rsid w:val="006A0D60"/>
    <w:rsid w:val="006E4118"/>
    <w:rsid w:val="007006FD"/>
    <w:rsid w:val="00716DC9"/>
    <w:rsid w:val="00737231"/>
    <w:rsid w:val="007571FC"/>
    <w:rsid w:val="007C3981"/>
    <w:rsid w:val="007E20F2"/>
    <w:rsid w:val="007F4C82"/>
    <w:rsid w:val="00874681"/>
    <w:rsid w:val="008D1297"/>
    <w:rsid w:val="008E22C1"/>
    <w:rsid w:val="009018BF"/>
    <w:rsid w:val="00925B5C"/>
    <w:rsid w:val="009416D3"/>
    <w:rsid w:val="00962DE3"/>
    <w:rsid w:val="00982FA4"/>
    <w:rsid w:val="00A12884"/>
    <w:rsid w:val="00A257C0"/>
    <w:rsid w:val="00A420A6"/>
    <w:rsid w:val="00A44AEC"/>
    <w:rsid w:val="00A82F42"/>
    <w:rsid w:val="00A87E4C"/>
    <w:rsid w:val="00AA3350"/>
    <w:rsid w:val="00B01195"/>
    <w:rsid w:val="00B45993"/>
    <w:rsid w:val="00B73A26"/>
    <w:rsid w:val="00B740D6"/>
    <w:rsid w:val="00BC7BEE"/>
    <w:rsid w:val="00BE2558"/>
    <w:rsid w:val="00C45ECC"/>
    <w:rsid w:val="00C70F5F"/>
    <w:rsid w:val="00CA6589"/>
    <w:rsid w:val="00D07707"/>
    <w:rsid w:val="00D41C98"/>
    <w:rsid w:val="00D42A05"/>
    <w:rsid w:val="00D62C4F"/>
    <w:rsid w:val="00D90252"/>
    <w:rsid w:val="00D9387F"/>
    <w:rsid w:val="00DA4E04"/>
    <w:rsid w:val="00DE0BC5"/>
    <w:rsid w:val="00DE198D"/>
    <w:rsid w:val="00DE3D7E"/>
    <w:rsid w:val="00DF4965"/>
    <w:rsid w:val="00E107D0"/>
    <w:rsid w:val="00EA5E0E"/>
    <w:rsid w:val="00EC51A8"/>
    <w:rsid w:val="00EF3AB9"/>
    <w:rsid w:val="00F00EED"/>
    <w:rsid w:val="00F056B5"/>
    <w:rsid w:val="00F32F1C"/>
    <w:rsid w:val="00FC2DFA"/>
    <w:rsid w:val="00FC4F00"/>
    <w:rsid w:val="00FE0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04B495-4244-4CF9-B87B-11FBCD8E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eorgia" w:hAnsi="Georgia"/>
      <w:kern w:val="24"/>
      <w:sz w:val="24"/>
      <w:lang w:val="en-US" w:eastAsia="en-US"/>
    </w:rPr>
  </w:style>
  <w:style w:type="paragraph" w:styleId="Heading1">
    <w:name w:val="heading 1"/>
    <w:basedOn w:val="Normal"/>
    <w:next w:val="Normal"/>
    <w:autoRedefine/>
    <w:qFormat/>
    <w:rsid w:val="00057745"/>
    <w:pPr>
      <w:keepNext/>
      <w:numPr>
        <w:numId w:val="7"/>
      </w:numPr>
      <w:spacing w:after="240"/>
      <w:outlineLvl w:val="0"/>
    </w:pPr>
    <w:rPr>
      <w:rFonts w:ascii="Arial" w:hAnsi="Arial" w:cs="Arial"/>
      <w:b/>
      <w:color w:val="000000"/>
      <w:kern w:val="32"/>
      <w:sz w:val="28"/>
      <w:lang w:val="fr-CA"/>
    </w:rPr>
  </w:style>
  <w:style w:type="paragraph" w:styleId="Heading2">
    <w:name w:val="heading 2"/>
    <w:basedOn w:val="Normal"/>
    <w:next w:val="Normal"/>
    <w:qFormat/>
    <w:pPr>
      <w:keepNext/>
      <w:numPr>
        <w:ilvl w:val="1"/>
        <w:numId w:val="7"/>
      </w:numPr>
      <w:spacing w:after="240"/>
      <w:outlineLvl w:val="1"/>
    </w:pPr>
    <w:rPr>
      <w:rFonts w:ascii="Verdana" w:hAnsi="Verdana"/>
      <w:snapToGrid w:val="0"/>
    </w:rPr>
  </w:style>
  <w:style w:type="paragraph" w:styleId="Heading3">
    <w:name w:val="heading 3"/>
    <w:basedOn w:val="Normal"/>
    <w:next w:val="Normal"/>
    <w:qFormat/>
    <w:pPr>
      <w:keepNext/>
      <w:numPr>
        <w:ilvl w:val="2"/>
        <w:numId w:val="7"/>
      </w:numPr>
      <w:spacing w:after="240"/>
      <w:outlineLvl w:val="2"/>
    </w:pPr>
  </w:style>
  <w:style w:type="paragraph" w:styleId="Heading4">
    <w:name w:val="heading 4"/>
    <w:basedOn w:val="Normal"/>
    <w:next w:val="Normal"/>
    <w:qFormat/>
    <w:pPr>
      <w:keepNext/>
      <w:numPr>
        <w:ilvl w:val="3"/>
        <w:numId w:val="7"/>
      </w:numPr>
      <w:spacing w:after="240"/>
      <w:outlineLvl w:val="3"/>
    </w:pPr>
    <w:rPr>
      <w:snapToGrid w:val="0"/>
    </w:rPr>
  </w:style>
  <w:style w:type="paragraph" w:styleId="Heading5">
    <w:name w:val="heading 5"/>
    <w:basedOn w:val="Normal"/>
    <w:next w:val="Normal"/>
    <w:qFormat/>
    <w:pPr>
      <w:keepNext/>
      <w:numPr>
        <w:ilvl w:val="4"/>
        <w:numId w:val="7"/>
      </w:numPr>
      <w:spacing w:after="240"/>
      <w:outlineLvl w:val="4"/>
    </w:pPr>
    <w:rPr>
      <w:rFonts w:ascii="Verdana" w:hAnsi="Verdana"/>
      <w:i/>
      <w:snapToGrid w:val="0"/>
    </w:rPr>
  </w:style>
  <w:style w:type="paragraph" w:styleId="Heading6">
    <w:name w:val="heading 6"/>
    <w:basedOn w:val="Normal"/>
    <w:next w:val="Normal"/>
    <w:qFormat/>
    <w:pPr>
      <w:keepNext/>
      <w:numPr>
        <w:ilvl w:val="5"/>
        <w:numId w:val="7"/>
      </w:numPr>
      <w:spacing w:after="240"/>
      <w:outlineLvl w:val="5"/>
    </w:pPr>
    <w:rPr>
      <w:snapToGrid w:val="0"/>
    </w:rPr>
  </w:style>
  <w:style w:type="paragraph" w:styleId="Heading7">
    <w:name w:val="heading 7"/>
    <w:basedOn w:val="Normal"/>
    <w:next w:val="Normal"/>
    <w:qFormat/>
    <w:pPr>
      <w:keepNext/>
      <w:outlineLvl w:val="6"/>
    </w:pPr>
    <w:rPr>
      <w:rFonts w:ascii="Verdana" w:hAnsi="Verdana"/>
      <w:b/>
      <w:sz w:val="28"/>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kern w:val="0"/>
    </w:rPr>
  </w:style>
  <w:style w:type="paragraph" w:styleId="BodyTextIndent">
    <w:name w:val="Body Text Indent"/>
    <w:basedOn w:val="Normal"/>
    <w:pPr>
      <w:ind w:left="720"/>
    </w:pPr>
    <w:rPr>
      <w:rFonts w:ascii="Arial" w:hAnsi="Arial"/>
      <w:kern w:val="0"/>
    </w:rPr>
  </w:style>
  <w:style w:type="character" w:styleId="PageNumber">
    <w:name w:val="page number"/>
    <w:basedOn w:val="DefaultParagraphFont"/>
  </w:style>
  <w:style w:type="paragraph" w:styleId="BodyTextIndent2">
    <w:name w:val="Body Text Indent 2"/>
    <w:basedOn w:val="Normal"/>
    <w:pPr>
      <w:ind w:left="720" w:hanging="720"/>
    </w:pPr>
  </w:style>
  <w:style w:type="paragraph" w:styleId="BalloonText">
    <w:name w:val="Balloon Text"/>
    <w:basedOn w:val="Normal"/>
    <w:semiHidden/>
    <w:rsid w:val="00FC2DFA"/>
    <w:rPr>
      <w:rFonts w:ascii="Tahoma" w:hAnsi="Tahoma" w:cs="Tahoma"/>
      <w:sz w:val="16"/>
      <w:szCs w:val="16"/>
    </w:rPr>
  </w:style>
  <w:style w:type="character" w:styleId="CommentReference">
    <w:name w:val="annotation reference"/>
    <w:semiHidden/>
    <w:rsid w:val="00DE198D"/>
    <w:rPr>
      <w:sz w:val="16"/>
      <w:szCs w:val="16"/>
    </w:rPr>
  </w:style>
  <w:style w:type="paragraph" w:styleId="CommentText">
    <w:name w:val="annotation text"/>
    <w:basedOn w:val="Normal"/>
    <w:semiHidden/>
    <w:rsid w:val="00DE198D"/>
    <w:rPr>
      <w:sz w:val="20"/>
    </w:rPr>
  </w:style>
  <w:style w:type="paragraph" w:styleId="CommentSubject">
    <w:name w:val="annotation subject"/>
    <w:basedOn w:val="CommentText"/>
    <w:next w:val="CommentText"/>
    <w:semiHidden/>
    <w:rsid w:val="00DE198D"/>
    <w:rPr>
      <w:b/>
      <w:bCs/>
    </w:rPr>
  </w:style>
  <w:style w:type="character" w:customStyle="1" w:styleId="HeaderChar">
    <w:name w:val="Header Char"/>
    <w:link w:val="Header"/>
    <w:rsid w:val="00A257C0"/>
    <w:rPr>
      <w:rFonts w:ascii="Georgia" w:hAnsi="Georgia"/>
      <w:kern w:val="24"/>
      <w:sz w:val="24"/>
      <w:lang w:val="en-US" w:eastAsia="en-US"/>
    </w:rPr>
  </w:style>
  <w:style w:type="paragraph" w:styleId="ListParagraph">
    <w:name w:val="List Paragraph"/>
    <w:basedOn w:val="Normal"/>
    <w:uiPriority w:val="72"/>
    <w:qFormat/>
    <w:rsid w:val="00A257C0"/>
    <w:pPr>
      <w:ind w:left="708"/>
    </w:pPr>
    <w:rPr>
      <w:rFonts w:ascii="Times New Roman" w:hAnsi="Times New Roman"/>
      <w:kern w:val="0"/>
      <w:sz w:val="20"/>
    </w:rPr>
  </w:style>
  <w:style w:type="table" w:styleId="TableGrid">
    <w:name w:val="Table Grid"/>
    <w:basedOn w:val="TableNormal"/>
    <w:rsid w:val="00E1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06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ood.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PBCO2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PBCO2web</Template>
  <TotalTime>1</TotalTime>
  <Pages>7</Pages>
  <Words>1539</Words>
  <Characters>8774</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QCA.002- Temperature Documentation of Blood Product Storage Equipment</vt:lpstr>
      <vt:lpstr>QCA.002- Temperature Documentation of Blood Product Storage Equipment</vt:lpstr>
    </vt:vector>
  </TitlesOfParts>
  <Company>The Ottawa Hospital</Company>
  <LinksUpToDate>false</LinksUpToDate>
  <CharactersWithSpaces>10293</CharactersWithSpaces>
  <SharedDoc>false</SharedDoc>
  <HLinks>
    <vt:vector size="6" baseType="variant">
      <vt:variant>
        <vt:i4>917532</vt:i4>
      </vt:variant>
      <vt:variant>
        <vt:i4>0</vt:i4>
      </vt:variant>
      <vt:variant>
        <vt:i4>0</vt:i4>
      </vt:variant>
      <vt:variant>
        <vt:i4>5</vt:i4>
      </vt:variant>
      <vt:variant>
        <vt:lpwstr>http://www.blood.ca/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QCA.002- Temperature Documentation of Blood Product Storage Equipment</dc:title>
  <dc:subject/>
  <dc:creator>Transfusion Ontario Program Office</dc:creator>
  <cp:keywords/>
  <cp:lastModifiedBy>Nesrallah, Heather</cp:lastModifiedBy>
  <cp:revision>2</cp:revision>
  <cp:lastPrinted>2017-04-14T16:21:00Z</cp:lastPrinted>
  <dcterms:created xsi:type="dcterms:W3CDTF">2019-08-12T23:33:00Z</dcterms:created>
  <dcterms:modified xsi:type="dcterms:W3CDTF">2019-08-12T23:33:00Z</dcterms:modified>
</cp:coreProperties>
</file>