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FF91638" w:rsidR="001A59F4" w:rsidRPr="006F64B7" w:rsidRDefault="00763B1C" w:rsidP="006F64B7">
      <w:pPr>
        <w:pStyle w:val="Heading1"/>
      </w:pPr>
      <w:r>
        <w:t xml:space="preserve">4.2 </w:t>
      </w:r>
      <w:r w:rsidR="00881BE4" w:rsidRPr="006F64B7">
        <w:t>Blood Shortage Training Checklist</w:t>
      </w:r>
    </w:p>
    <w:p w14:paraId="5D894820" w14:textId="4BA3BF42" w:rsidR="006F64B7" w:rsidRPr="00874FEB" w:rsidRDefault="006F64B7" w:rsidP="007A3569">
      <w:r>
        <w:t>Laboratory s</w:t>
      </w:r>
      <w:r w:rsidRPr="00757820">
        <w:t>taff should be trained on their H</w:t>
      </w:r>
      <w:r w:rsidR="000A5B46">
        <w:t xml:space="preserve">ospital </w:t>
      </w:r>
      <w:r w:rsidRPr="00757820">
        <w:t>E</w:t>
      </w:r>
      <w:r w:rsidR="000A5B46">
        <w:t xml:space="preserve">mergency </w:t>
      </w:r>
      <w:r w:rsidRPr="00757820">
        <w:t>B</w:t>
      </w:r>
      <w:r w:rsidR="000A5B46">
        <w:t xml:space="preserve">lood </w:t>
      </w:r>
      <w:r w:rsidRPr="00757820">
        <w:t>M</w:t>
      </w:r>
      <w:r w:rsidR="000A5B46">
        <w:t xml:space="preserve">anagement </w:t>
      </w:r>
      <w:r w:rsidRPr="00757820">
        <w:t>P</w:t>
      </w:r>
      <w:r w:rsidR="000A5B46">
        <w:t>lan (HE</w:t>
      </w:r>
      <w:r w:rsidR="00106E1F">
        <w:t>BMP)</w:t>
      </w:r>
      <w:r w:rsidRPr="00757820">
        <w:t xml:space="preserve"> to ensure they are familiar with required roles and responsibilities during a blood shortage.</w:t>
      </w:r>
      <w:r>
        <w:t xml:space="preserve"> </w:t>
      </w:r>
      <w:r w:rsidRPr="00757820">
        <w:t>This training checklist provides a template for hospitals to</w:t>
      </w:r>
      <w:r>
        <w:t xml:space="preserve"> ensure all components of a blood shortage are understood and </w:t>
      </w:r>
      <w:r w:rsidRPr="00757820">
        <w:t>training</w:t>
      </w:r>
      <w:r>
        <w:t xml:space="preserve"> is documented</w:t>
      </w:r>
      <w:r>
        <w:rPr>
          <w:spacing w:val="-1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3239"/>
        <w:gridCol w:w="3239"/>
        <w:gridCol w:w="2156"/>
      </w:tblGrid>
      <w:tr w:rsidR="003550B6" w14:paraId="19F1DAF3" w14:textId="77777777" w:rsidTr="00630DBC">
        <w:trPr>
          <w:trHeight w:hRule="exact" w:val="33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472E" w14:textId="77777777" w:rsidR="003550B6" w:rsidRDefault="003550B6" w:rsidP="0055453A">
            <w:pPr>
              <w:ind w:left="144"/>
              <w:rPr>
                <w:rFonts w:eastAsia="Calibri" w:cs="Calibri"/>
                <w:szCs w:val="20"/>
              </w:rPr>
            </w:pPr>
            <w:r>
              <w:t>Employee Name: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880B" w14:textId="0082D134" w:rsidR="003550B6" w:rsidRDefault="003550B6" w:rsidP="0055453A">
            <w:pPr>
              <w:ind w:left="144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>Training date:</w:t>
            </w:r>
          </w:p>
        </w:tc>
      </w:tr>
      <w:tr w:rsidR="00307A6B" w14:paraId="5C476CB4" w14:textId="77777777" w:rsidTr="00307A6B">
        <w:trPr>
          <w:trHeight w:hRule="exact" w:val="33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64A8" w14:textId="77777777" w:rsidR="00307A6B" w:rsidRDefault="00307A6B" w:rsidP="0055453A">
            <w:pPr>
              <w:ind w:left="144"/>
              <w:rPr>
                <w:rFonts w:eastAsia="Calibri" w:cs="Calibri"/>
                <w:szCs w:val="20"/>
              </w:rPr>
            </w:pPr>
            <w:r>
              <w:t>Employee Job Title:</w:t>
            </w:r>
          </w:p>
        </w:tc>
      </w:tr>
      <w:tr w:rsidR="00307A6B" w14:paraId="6A6BE48E" w14:textId="77777777" w:rsidTr="007E690F">
        <w:trPr>
          <w:trHeight w:hRule="exact" w:val="330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0FFB" w14:textId="77777777" w:rsidR="00307A6B" w:rsidRDefault="00307A6B" w:rsidP="0055453A">
            <w:pPr>
              <w:ind w:left="144"/>
              <w:rPr>
                <w:rFonts w:eastAsia="Calibri" w:cs="Calibri"/>
                <w:szCs w:val="20"/>
              </w:rPr>
            </w:pPr>
            <w:r>
              <w:rPr>
                <w:spacing w:val="-3"/>
              </w:rPr>
              <w:t>Type</w:t>
            </w:r>
            <w:r>
              <w:t xml:space="preserve"> of </w:t>
            </w:r>
            <w:r>
              <w:rPr>
                <w:spacing w:val="-2"/>
              </w:rPr>
              <w:t>Training: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DAD0" w14:textId="721E45D1" w:rsidR="00307A6B" w:rsidRPr="007A3569" w:rsidRDefault="00307A6B" w:rsidP="007A3569">
            <w:pPr>
              <w:pStyle w:val="ListParagraph"/>
              <w:numPr>
                <w:ilvl w:val="0"/>
                <w:numId w:val="6"/>
              </w:numPr>
              <w:rPr>
                <w:rFonts w:eastAsia="Calibri" w:cs="Calibri"/>
                <w:szCs w:val="20"/>
              </w:rPr>
            </w:pPr>
            <w:r>
              <w:t>Initial</w:t>
            </w:r>
            <w:r w:rsidR="00106E1F">
              <w:t xml:space="preserve"> Training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341B" w14:textId="099755B5" w:rsidR="00307A6B" w:rsidRPr="007A3569" w:rsidRDefault="00307A6B" w:rsidP="007A3569">
            <w:pPr>
              <w:pStyle w:val="ListParagraph"/>
              <w:numPr>
                <w:ilvl w:val="0"/>
                <w:numId w:val="6"/>
              </w:numPr>
              <w:rPr>
                <w:rFonts w:eastAsia="Calibri" w:cs="Calibri"/>
                <w:szCs w:val="20"/>
              </w:rPr>
            </w:pPr>
            <w:r>
              <w:t>Annual Assessment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1C9" w14:textId="0D207D05" w:rsidR="00307A6B" w:rsidRPr="007A3569" w:rsidRDefault="00307A6B" w:rsidP="007A3569">
            <w:pPr>
              <w:pStyle w:val="ListParagraph"/>
              <w:numPr>
                <w:ilvl w:val="0"/>
                <w:numId w:val="6"/>
              </w:numPr>
              <w:rPr>
                <w:rFonts w:eastAsia="Calibri" w:cs="Calibri"/>
                <w:szCs w:val="20"/>
              </w:rPr>
            </w:pPr>
            <w:r w:rsidRPr="007A3569">
              <w:rPr>
                <w:spacing w:val="-2"/>
              </w:rPr>
              <w:t>Retraining</w:t>
            </w:r>
          </w:p>
        </w:tc>
      </w:tr>
      <w:tr w:rsidR="00307A6B" w14:paraId="3F741A82" w14:textId="77777777" w:rsidTr="007A3569">
        <w:trPr>
          <w:trHeight w:hRule="exact" w:val="139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FB1" w14:textId="77777777" w:rsidR="00307A6B" w:rsidRDefault="00307A6B" w:rsidP="0055453A">
            <w:pPr>
              <w:ind w:left="144"/>
              <w:rPr>
                <w:rFonts w:eastAsia="Calibri" w:cs="Calibri"/>
                <w:sz w:val="19"/>
                <w:szCs w:val="19"/>
              </w:rPr>
            </w:pPr>
            <w:r>
              <w:t xml:space="preserve">Document </w:t>
            </w:r>
            <w:r>
              <w:rPr>
                <w:spacing w:val="-2"/>
              </w:rPr>
              <w:t>Review:</w:t>
            </w:r>
          </w:p>
          <w:p w14:paraId="5AFCF68D" w14:textId="52D1784B" w:rsidR="00307A6B" w:rsidRPr="007A3569" w:rsidRDefault="00307A6B" w:rsidP="007A3569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Cs w:val="20"/>
              </w:rPr>
            </w:pPr>
            <w:r>
              <w:t xml:space="preserve">Hospital Emergency Blood Management Plan/Policy </w:t>
            </w:r>
          </w:p>
          <w:p w14:paraId="358B637A" w14:textId="76F8B401" w:rsidR="00307A6B" w:rsidRPr="007A3569" w:rsidRDefault="00307A6B" w:rsidP="007A3569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  <w:szCs w:val="20"/>
              </w:rPr>
            </w:pPr>
            <w:r>
              <w:t xml:space="preserve">Laboratory procedure </w:t>
            </w:r>
            <w:r w:rsidRPr="007A3569">
              <w:rPr>
                <w:spacing w:val="-2"/>
              </w:rPr>
              <w:t>for</w:t>
            </w:r>
            <w:r>
              <w:t xml:space="preserve"> Emergency Blood Management </w:t>
            </w:r>
          </w:p>
        </w:tc>
      </w:tr>
    </w:tbl>
    <w:p w14:paraId="6B8038AC" w14:textId="77777777" w:rsidR="006F64B7" w:rsidRDefault="006F64B7" w:rsidP="006F64B7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6509"/>
        <w:gridCol w:w="1075"/>
        <w:gridCol w:w="1051"/>
      </w:tblGrid>
      <w:tr w:rsidR="008C0AFC" w:rsidRPr="008C0AFC" w14:paraId="72ED2160" w14:textId="77777777" w:rsidTr="007E690F">
        <w:trPr>
          <w:trHeight w:hRule="exact" w:val="667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4AC9CB9" w14:textId="77777777" w:rsidR="00997AC0" w:rsidRPr="007A3569" w:rsidRDefault="00997AC0" w:rsidP="007E690F">
            <w:pPr>
              <w:jc w:val="center"/>
              <w:rPr>
                <w:rFonts w:eastAsia="Calibri"/>
                <w:b/>
                <w:bCs/>
              </w:rPr>
            </w:pPr>
            <w:r w:rsidRPr="007A3569">
              <w:rPr>
                <w:b/>
                <w:bCs/>
              </w:rPr>
              <w:t>Skill</w:t>
            </w:r>
          </w:p>
        </w:tc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D0542F1" w14:textId="77777777" w:rsidR="00997AC0" w:rsidRPr="007A3569" w:rsidRDefault="00997AC0" w:rsidP="007E690F">
            <w:pPr>
              <w:jc w:val="center"/>
              <w:rPr>
                <w:rFonts w:eastAsia="Calibri"/>
                <w:b/>
                <w:bCs/>
              </w:rPr>
            </w:pPr>
            <w:r w:rsidRPr="007A3569">
              <w:rPr>
                <w:b/>
                <w:bCs/>
                <w:spacing w:val="-2"/>
              </w:rPr>
              <w:t>Key</w:t>
            </w:r>
            <w:r w:rsidRPr="007A3569">
              <w:rPr>
                <w:b/>
                <w:bCs/>
              </w:rPr>
              <w:t xml:space="preserve"> </w:t>
            </w:r>
            <w:r w:rsidRPr="007A3569">
              <w:rPr>
                <w:b/>
                <w:bCs/>
                <w:spacing w:val="-1"/>
              </w:rPr>
              <w:t>Areas</w:t>
            </w:r>
            <w:r w:rsidRPr="007A3569">
              <w:rPr>
                <w:b/>
                <w:bCs/>
              </w:rPr>
              <w:t xml:space="preserve"> of </w:t>
            </w:r>
            <w:r w:rsidRPr="007A3569">
              <w:rPr>
                <w:b/>
                <w:bCs/>
                <w:spacing w:val="-1"/>
              </w:rPr>
              <w:t>Assessment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DE5FA4F" w14:textId="77777777" w:rsidR="00997AC0" w:rsidRPr="007A3569" w:rsidRDefault="00997AC0" w:rsidP="007E690F">
            <w:pPr>
              <w:jc w:val="center"/>
              <w:rPr>
                <w:rFonts w:eastAsia="Calibri"/>
                <w:b/>
                <w:bCs/>
              </w:rPr>
            </w:pPr>
            <w:r w:rsidRPr="007A3569">
              <w:rPr>
                <w:rFonts w:eastAsia="Calibri"/>
                <w:b/>
                <w:bCs/>
                <w:spacing w:val="-3"/>
              </w:rPr>
              <w:t>Trainer’s</w:t>
            </w:r>
            <w:r w:rsidRPr="007A3569">
              <w:rPr>
                <w:rFonts w:eastAsia="Calibri"/>
                <w:b/>
                <w:bCs/>
                <w:spacing w:val="25"/>
              </w:rPr>
              <w:t xml:space="preserve"> </w:t>
            </w:r>
            <w:r w:rsidRPr="007A3569">
              <w:rPr>
                <w:rFonts w:eastAsia="Calibri"/>
                <w:b/>
                <w:bCs/>
              </w:rPr>
              <w:t>Initials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C06B9C" w14:textId="77777777" w:rsidR="00997AC0" w:rsidRPr="007A3569" w:rsidRDefault="00997AC0" w:rsidP="007E690F">
            <w:pPr>
              <w:jc w:val="center"/>
              <w:rPr>
                <w:rFonts w:eastAsia="Calibri"/>
                <w:b/>
                <w:bCs/>
              </w:rPr>
            </w:pPr>
            <w:r w:rsidRPr="007A3569">
              <w:rPr>
                <w:b/>
                <w:bCs/>
                <w:spacing w:val="-2"/>
              </w:rPr>
              <w:t>Date</w:t>
            </w:r>
          </w:p>
        </w:tc>
      </w:tr>
      <w:tr w:rsidR="008C0AFC" w:rsidRPr="008C0AFC" w14:paraId="30E64867" w14:textId="77777777" w:rsidTr="007A3569">
        <w:trPr>
          <w:trHeight w:hRule="exact" w:val="1072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65AB0" w14:textId="48FE4653" w:rsidR="00997AC0" w:rsidRPr="007E690F" w:rsidRDefault="00997AC0" w:rsidP="007E690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eastAsia="Calibri"/>
              </w:rPr>
            </w:pPr>
            <w:r w:rsidRPr="008C0AFC">
              <w:t xml:space="preserve">Define all 5 </w:t>
            </w:r>
            <w:r w:rsidR="00B24C80">
              <w:t xml:space="preserve">inventory / </w:t>
            </w:r>
            <w:r w:rsidRPr="008C0AFC">
              <w:t xml:space="preserve">blood </w:t>
            </w:r>
            <w:r w:rsidRPr="007E690F">
              <w:rPr>
                <w:spacing w:val="-1"/>
              </w:rPr>
              <w:t>shortage</w:t>
            </w:r>
            <w:r w:rsidRPr="007E690F">
              <w:rPr>
                <w:spacing w:val="26"/>
              </w:rPr>
              <w:t xml:space="preserve"> </w:t>
            </w:r>
            <w:r w:rsidRPr="008C0AFC">
              <w:t>phases</w:t>
            </w:r>
          </w:p>
        </w:tc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A52" w14:textId="0AB7B402" w:rsidR="00997AC0" w:rsidRPr="008C0AFC" w:rsidRDefault="00997AC0" w:rsidP="007E690F">
            <w:pPr>
              <w:ind w:left="144"/>
              <w:rPr>
                <w:rFonts w:eastAsia="Calibri"/>
              </w:rPr>
            </w:pPr>
            <w:r w:rsidRPr="008C0AFC">
              <w:rPr>
                <w:spacing w:val="-3"/>
              </w:rPr>
              <w:t>Diff</w:t>
            </w:r>
            <w:r w:rsidRPr="008C0AFC">
              <w:rPr>
                <w:spacing w:val="-2"/>
              </w:rPr>
              <w:t>erentiates</w:t>
            </w:r>
            <w:r w:rsidRPr="008C0AFC">
              <w:rPr>
                <w:spacing w:val="-1"/>
              </w:rPr>
              <w:t xml:space="preserve"> </w:t>
            </w:r>
            <w:r w:rsidRPr="008C0AFC">
              <w:t>the</w:t>
            </w:r>
            <w:r w:rsidRPr="008C0AFC">
              <w:rPr>
                <w:spacing w:val="-1"/>
              </w:rPr>
              <w:t xml:space="preserve"> </w:t>
            </w:r>
            <w:r w:rsidRPr="008C0AFC">
              <w:rPr>
                <w:spacing w:val="-3"/>
              </w:rPr>
              <w:t>diff</w:t>
            </w:r>
            <w:r w:rsidRPr="008C0AFC">
              <w:rPr>
                <w:spacing w:val="-2"/>
              </w:rPr>
              <w:t>erent</w:t>
            </w:r>
            <w:r w:rsidRPr="008C0AFC">
              <w:rPr>
                <w:spacing w:val="-1"/>
              </w:rPr>
              <w:t xml:space="preserve"> </w:t>
            </w:r>
            <w:r w:rsidRPr="008C0AFC">
              <w:t>blood</w:t>
            </w:r>
            <w:r w:rsidRPr="008C0AFC">
              <w:rPr>
                <w:spacing w:val="-1"/>
              </w:rPr>
              <w:t xml:space="preserve"> shortage</w:t>
            </w:r>
            <w:r w:rsidRPr="008C0AFC">
              <w:t xml:space="preserve"> phases</w:t>
            </w:r>
            <w:r w:rsidRPr="008C0AFC">
              <w:rPr>
                <w:spacing w:val="-1"/>
              </w:rPr>
              <w:t xml:space="preserve"> </w:t>
            </w:r>
            <w:r w:rsidRPr="008C0AFC">
              <w:t>including</w:t>
            </w:r>
            <w:r w:rsidRPr="008C0AFC">
              <w:rPr>
                <w:spacing w:val="-1"/>
              </w:rPr>
              <w:t xml:space="preserve"> Green, Green Phase Advisory,</w:t>
            </w:r>
            <w:r w:rsidR="005115BA">
              <w:rPr>
                <w:spacing w:val="-1"/>
              </w:rPr>
              <w:t xml:space="preserve"> </w:t>
            </w:r>
            <w:r w:rsidRPr="008C0AFC">
              <w:rPr>
                <w:spacing w:val="-3"/>
              </w:rPr>
              <w:t>Amber,</w:t>
            </w:r>
            <w:r w:rsidRPr="008C0AFC">
              <w:t xml:space="preserve"> </w:t>
            </w:r>
            <w:r w:rsidRPr="008C0AFC">
              <w:rPr>
                <w:spacing w:val="-2"/>
              </w:rPr>
              <w:t>Red</w:t>
            </w:r>
            <w:r w:rsidRPr="008C0AFC">
              <w:t xml:space="preserve"> and </w:t>
            </w:r>
            <w:r w:rsidRPr="008C0AFC">
              <w:rPr>
                <w:spacing w:val="-2"/>
              </w:rPr>
              <w:t>Recovery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D852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976F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</w:tr>
      <w:tr w:rsidR="008C0AFC" w:rsidRPr="008C0AFC" w14:paraId="7C780251" w14:textId="77777777" w:rsidTr="007E690F">
        <w:trPr>
          <w:trHeight w:hRule="exact" w:val="1000"/>
        </w:trPr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47169" w14:textId="69607A4D" w:rsidR="00997AC0" w:rsidRPr="007E690F" w:rsidRDefault="00997AC0" w:rsidP="007E690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eastAsia="Calibri"/>
              </w:rPr>
            </w:pPr>
            <w:r w:rsidRPr="008C0AFC">
              <w:t>Describe</w:t>
            </w:r>
            <w:r w:rsidRPr="007E690F">
              <w:rPr>
                <w:spacing w:val="-1"/>
              </w:rPr>
              <w:t xml:space="preserve"> </w:t>
            </w:r>
            <w:r w:rsidRPr="008C0AFC">
              <w:t>the</w:t>
            </w:r>
            <w:r w:rsidRPr="007E690F">
              <w:rPr>
                <w:spacing w:val="-1"/>
              </w:rPr>
              <w:t xml:space="preserve"> </w:t>
            </w:r>
            <w:r w:rsidR="004B5BE1" w:rsidRPr="007E690F">
              <w:rPr>
                <w:spacing w:val="-1"/>
              </w:rPr>
              <w:t xml:space="preserve">initial </w:t>
            </w:r>
            <w:r w:rsidRPr="007E690F">
              <w:rPr>
                <w:spacing w:val="-1"/>
              </w:rPr>
              <w:t>notification</w:t>
            </w:r>
            <w:r w:rsidRPr="007E690F">
              <w:rPr>
                <w:spacing w:val="-4"/>
              </w:rPr>
              <w:t xml:space="preserve"> </w:t>
            </w:r>
            <w:r w:rsidR="00B11AE4" w:rsidRPr="007E690F">
              <w:rPr>
                <w:spacing w:val="-4"/>
              </w:rPr>
              <w:t>and communication</w:t>
            </w:r>
            <w:r w:rsidR="00264C5F" w:rsidRPr="007E690F">
              <w:rPr>
                <w:spacing w:val="-4"/>
              </w:rPr>
              <w:t xml:space="preserve"> </w:t>
            </w:r>
            <w:r w:rsidRPr="008C0AFC">
              <w:t>as</w:t>
            </w:r>
            <w:r w:rsidRPr="007E690F">
              <w:rPr>
                <w:spacing w:val="-2"/>
              </w:rPr>
              <w:t xml:space="preserve"> </w:t>
            </w:r>
            <w:r w:rsidRPr="007E690F">
              <w:rPr>
                <w:spacing w:val="-1"/>
              </w:rPr>
              <w:t xml:space="preserve">defined by </w:t>
            </w:r>
            <w:r w:rsidRPr="008C0AFC">
              <w:t>HEBMP</w:t>
            </w:r>
          </w:p>
        </w:tc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8264" w14:textId="0762CFE2" w:rsidR="00997AC0" w:rsidRPr="008C0AFC" w:rsidRDefault="00997AC0" w:rsidP="007E690F">
            <w:pPr>
              <w:ind w:left="144"/>
              <w:rPr>
                <w:rFonts w:eastAsia="Calibri"/>
              </w:rPr>
            </w:pPr>
            <w:r w:rsidRPr="008C0AFC">
              <w:rPr>
                <w:spacing w:val="-2"/>
              </w:rPr>
              <w:t xml:space="preserve">Recognizes </w:t>
            </w:r>
            <w:r w:rsidRPr="008C0AFC">
              <w:t>the</w:t>
            </w:r>
            <w:r w:rsidRPr="008C0AFC">
              <w:rPr>
                <w:spacing w:val="-1"/>
              </w:rPr>
              <w:t xml:space="preserve"> </w:t>
            </w:r>
            <w:r w:rsidRPr="008C0AFC">
              <w:t>specific</w:t>
            </w:r>
            <w:r w:rsidRPr="008C0AFC">
              <w:rPr>
                <w:spacing w:val="-1"/>
              </w:rPr>
              <w:t xml:space="preserve"> communication</w:t>
            </w:r>
            <w:r w:rsidRPr="008C0AFC">
              <w:rPr>
                <w:spacing w:val="-2"/>
              </w:rPr>
              <w:t xml:space="preserve"> </w:t>
            </w:r>
            <w:r w:rsidRPr="008C0AFC">
              <w:rPr>
                <w:spacing w:val="-1"/>
              </w:rPr>
              <w:t xml:space="preserve">from </w:t>
            </w:r>
            <w:r w:rsidRPr="008C0AFC">
              <w:t>the</w:t>
            </w:r>
            <w:r w:rsidRPr="008C0AFC">
              <w:rPr>
                <w:spacing w:val="-1"/>
              </w:rPr>
              <w:t xml:space="preserve"> </w:t>
            </w:r>
            <w:r w:rsidRPr="008C0AFC">
              <w:t>blood</w:t>
            </w:r>
            <w:r w:rsidRPr="008C0AFC">
              <w:rPr>
                <w:spacing w:val="-2"/>
              </w:rPr>
              <w:t xml:space="preserve"> </w:t>
            </w:r>
            <w:r w:rsidRPr="008C0AFC">
              <w:t>supplier</w:t>
            </w:r>
            <w:r w:rsidRPr="008C0AFC">
              <w:rPr>
                <w:spacing w:val="33"/>
              </w:rPr>
              <w:t xml:space="preserve"> </w:t>
            </w:r>
            <w:r w:rsidRPr="008C0AFC">
              <w:t>notifying</w:t>
            </w:r>
            <w:r w:rsidRPr="008C0AFC">
              <w:rPr>
                <w:spacing w:val="-1"/>
              </w:rPr>
              <w:t xml:space="preserve"> Green </w:t>
            </w:r>
            <w:r w:rsidR="00C30E6B">
              <w:rPr>
                <w:spacing w:val="-1"/>
              </w:rPr>
              <w:t xml:space="preserve">Phase </w:t>
            </w:r>
            <w:r w:rsidRPr="008C0AFC">
              <w:rPr>
                <w:spacing w:val="-1"/>
              </w:rPr>
              <w:t xml:space="preserve">Advisory, </w:t>
            </w:r>
            <w:r w:rsidRPr="008C0AFC">
              <w:rPr>
                <w:spacing w:val="-3"/>
              </w:rPr>
              <w:t>Amber,</w:t>
            </w:r>
            <w:r w:rsidRPr="008C0AFC">
              <w:t xml:space="preserve"> </w:t>
            </w:r>
            <w:r w:rsidRPr="008C0AFC">
              <w:rPr>
                <w:spacing w:val="-2"/>
              </w:rPr>
              <w:t>Red</w:t>
            </w:r>
            <w:r w:rsidRPr="008C0AFC">
              <w:rPr>
                <w:spacing w:val="-1"/>
              </w:rPr>
              <w:t xml:space="preserve"> </w:t>
            </w:r>
            <w:r w:rsidRPr="008C0AFC">
              <w:t xml:space="preserve">and </w:t>
            </w:r>
            <w:r w:rsidRPr="008C0AFC">
              <w:rPr>
                <w:spacing w:val="-2"/>
              </w:rPr>
              <w:t>Recovery</w:t>
            </w:r>
            <w:r w:rsidRPr="008C0AFC">
              <w:rPr>
                <w:spacing w:val="-1"/>
              </w:rPr>
              <w:t xml:space="preserve"> </w:t>
            </w:r>
            <w:r w:rsidRPr="008C0AFC">
              <w:t>Phase of a</w:t>
            </w:r>
            <w:r w:rsidRPr="008C0AFC">
              <w:rPr>
                <w:spacing w:val="-1"/>
              </w:rPr>
              <w:t xml:space="preserve"> </w:t>
            </w:r>
            <w:r w:rsidRPr="008C0AFC">
              <w:t xml:space="preserve">blood </w:t>
            </w:r>
            <w:r w:rsidRPr="008C0AFC">
              <w:rPr>
                <w:spacing w:val="-1"/>
              </w:rPr>
              <w:t>shortage</w:t>
            </w:r>
            <w:r w:rsidR="007E690F">
              <w:rPr>
                <w:spacing w:val="-1"/>
              </w:rPr>
              <w:t>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077B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A24C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</w:tr>
      <w:tr w:rsidR="008C0AFC" w:rsidRPr="008C0AFC" w14:paraId="2C4C2A99" w14:textId="77777777" w:rsidTr="007E690F">
        <w:trPr>
          <w:trHeight w:hRule="exact" w:val="1108"/>
        </w:trPr>
        <w:tc>
          <w:tcPr>
            <w:tcW w:w="9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CCEC" w14:textId="77777777" w:rsidR="00997AC0" w:rsidRPr="008C0AFC" w:rsidRDefault="00997AC0" w:rsidP="00CF6A8C"/>
        </w:tc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37FF" w14:textId="37F2D8C8" w:rsidR="00997AC0" w:rsidRPr="008C0AFC" w:rsidRDefault="00997AC0" w:rsidP="007E690F">
            <w:pPr>
              <w:ind w:left="144"/>
              <w:rPr>
                <w:rFonts w:eastAsia="Calibri"/>
              </w:rPr>
            </w:pPr>
            <w:r w:rsidRPr="008C0AFC">
              <w:rPr>
                <w:spacing w:val="-2"/>
              </w:rPr>
              <w:t>Demonstrates</w:t>
            </w:r>
            <w:r w:rsidRPr="008C0AFC">
              <w:rPr>
                <w:spacing w:val="-1"/>
              </w:rPr>
              <w:t xml:space="preserve"> </w:t>
            </w:r>
            <w:r w:rsidRPr="008C0AFC">
              <w:t>the</w:t>
            </w:r>
            <w:r w:rsidRPr="008C0AFC">
              <w:rPr>
                <w:spacing w:val="-1"/>
              </w:rPr>
              <w:t xml:space="preserve"> appropriate</w:t>
            </w:r>
            <w:r w:rsidRPr="008C0AFC">
              <w:t xml:space="preserve"> </w:t>
            </w:r>
            <w:r w:rsidRPr="008C0AFC">
              <w:rPr>
                <w:spacing w:val="-1"/>
              </w:rPr>
              <w:t xml:space="preserve">procedure </w:t>
            </w:r>
            <w:r w:rsidRPr="008C0AFC">
              <w:rPr>
                <w:spacing w:val="-2"/>
              </w:rPr>
              <w:t>for</w:t>
            </w:r>
            <w:r w:rsidRPr="008C0AFC">
              <w:rPr>
                <w:spacing w:val="-1"/>
              </w:rPr>
              <w:t xml:space="preserve"> </w:t>
            </w:r>
            <w:r w:rsidRPr="008C0AFC">
              <w:t xml:space="preserve">notifying </w:t>
            </w:r>
            <w:r w:rsidRPr="008C0AFC">
              <w:rPr>
                <w:spacing w:val="-1"/>
              </w:rPr>
              <w:t>transfusion</w:t>
            </w:r>
            <w:r w:rsidR="007E690F">
              <w:rPr>
                <w:spacing w:val="-1"/>
              </w:rPr>
              <w:t xml:space="preserve"> </w:t>
            </w:r>
            <w:r w:rsidRPr="008C0AFC">
              <w:t>medicine</w:t>
            </w:r>
            <w:r w:rsidRPr="008C0AFC">
              <w:rPr>
                <w:spacing w:val="-2"/>
              </w:rPr>
              <w:t xml:space="preserve"> </w:t>
            </w:r>
            <w:r w:rsidRPr="008C0AFC">
              <w:rPr>
                <w:spacing w:val="-1"/>
              </w:rPr>
              <w:t>manager</w:t>
            </w:r>
            <w:r w:rsidRPr="008C0AFC">
              <w:rPr>
                <w:spacing w:val="-2"/>
              </w:rPr>
              <w:t xml:space="preserve"> </w:t>
            </w:r>
            <w:r w:rsidRPr="008C0AFC">
              <w:t>and</w:t>
            </w:r>
            <w:r w:rsidRPr="008C0AFC">
              <w:rPr>
                <w:spacing w:val="-2"/>
              </w:rPr>
              <w:t xml:space="preserve"> </w:t>
            </w:r>
            <w:r w:rsidRPr="008C0AFC">
              <w:rPr>
                <w:spacing w:val="-1"/>
              </w:rPr>
              <w:t xml:space="preserve">others </w:t>
            </w:r>
            <w:r w:rsidRPr="008C0AFC">
              <w:t>(includes</w:t>
            </w:r>
            <w:r w:rsidRPr="008C0AFC">
              <w:rPr>
                <w:spacing w:val="-2"/>
              </w:rPr>
              <w:t xml:space="preserve"> </w:t>
            </w:r>
            <w:r w:rsidRPr="008C0AFC">
              <w:rPr>
                <w:spacing w:val="-1"/>
              </w:rPr>
              <w:t>documentation</w:t>
            </w:r>
            <w:r w:rsidRPr="008C0AFC">
              <w:rPr>
                <w:spacing w:val="-2"/>
              </w:rPr>
              <w:t xml:space="preserve"> </w:t>
            </w:r>
            <w:r w:rsidRPr="008C0AFC">
              <w:t>of</w:t>
            </w:r>
            <w:r w:rsidRPr="008C0AFC">
              <w:rPr>
                <w:spacing w:val="-2"/>
              </w:rPr>
              <w:t xml:space="preserve"> </w:t>
            </w:r>
            <w:r w:rsidRPr="008C0AFC">
              <w:rPr>
                <w:spacing w:val="-1"/>
              </w:rPr>
              <w:t>notification)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2FAB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7AAE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</w:tr>
      <w:tr w:rsidR="008C0AFC" w:rsidRPr="008C0AFC" w14:paraId="6E56E4A1" w14:textId="77777777" w:rsidTr="007E690F">
        <w:trPr>
          <w:trHeight w:hRule="exact" w:val="1522"/>
        </w:trPr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AEAB4" w14:textId="1765D57E" w:rsidR="00997AC0" w:rsidRPr="007E690F" w:rsidRDefault="00997AC0" w:rsidP="007E690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eastAsia="Calibri"/>
              </w:rPr>
            </w:pPr>
            <w:r w:rsidRPr="007E690F">
              <w:rPr>
                <w:spacing w:val="-1"/>
              </w:rPr>
              <w:t>Manage</w:t>
            </w:r>
            <w:r w:rsidRPr="008C0AFC">
              <w:t xml:space="preserve"> </w:t>
            </w:r>
            <w:r w:rsidRPr="007E690F">
              <w:rPr>
                <w:spacing w:val="-2"/>
              </w:rPr>
              <w:t>inventory</w:t>
            </w:r>
            <w:r w:rsidRPr="008C0AFC">
              <w:t xml:space="preserve"> during a</w:t>
            </w:r>
            <w:r w:rsidRPr="007E690F">
              <w:rPr>
                <w:spacing w:val="25"/>
              </w:rPr>
              <w:t xml:space="preserve"> </w:t>
            </w:r>
            <w:r w:rsidRPr="008C0AFC">
              <w:t xml:space="preserve">blood </w:t>
            </w:r>
            <w:r w:rsidRPr="007E690F">
              <w:rPr>
                <w:spacing w:val="-1"/>
              </w:rPr>
              <w:t>shortage</w:t>
            </w:r>
          </w:p>
        </w:tc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BAEF" w14:textId="609527C0" w:rsidR="00997AC0" w:rsidRPr="008C0AFC" w:rsidRDefault="00997AC0" w:rsidP="007E690F">
            <w:pPr>
              <w:ind w:left="144"/>
              <w:rPr>
                <w:spacing w:val="-1"/>
              </w:rPr>
            </w:pPr>
            <w:r w:rsidRPr="008C0AFC">
              <w:t xml:space="preserve">Explains </w:t>
            </w:r>
            <w:r w:rsidRPr="008C0AFC">
              <w:rPr>
                <w:spacing w:val="-2"/>
              </w:rPr>
              <w:t>why</w:t>
            </w:r>
            <w:r w:rsidRPr="008C0AFC">
              <w:t xml:space="preserve"> </w:t>
            </w:r>
            <w:r w:rsidRPr="008C0AFC">
              <w:rPr>
                <w:spacing w:val="-1"/>
              </w:rPr>
              <w:t>hospital</w:t>
            </w:r>
            <w:r w:rsidRPr="008C0AFC">
              <w:t xml:space="preserve"> </w:t>
            </w:r>
            <w:r w:rsidRPr="008C0AFC">
              <w:rPr>
                <w:spacing w:val="-2"/>
              </w:rPr>
              <w:t>target</w:t>
            </w:r>
            <w:r w:rsidRPr="008C0AFC">
              <w:t xml:space="preserve"> </w:t>
            </w:r>
            <w:r w:rsidRPr="008C0AFC">
              <w:rPr>
                <w:spacing w:val="-2"/>
              </w:rPr>
              <w:t>inventory</w:t>
            </w:r>
            <w:r w:rsidRPr="008C0AFC">
              <w:t xml:space="preserve"> </w:t>
            </w:r>
            <w:r w:rsidRPr="008C0AFC">
              <w:rPr>
                <w:spacing w:val="-1"/>
              </w:rPr>
              <w:t>levels</w:t>
            </w:r>
            <w:r w:rsidRPr="008C0AFC">
              <w:t xml:space="preserve"> </w:t>
            </w:r>
            <w:r w:rsidRPr="008C0AFC">
              <w:rPr>
                <w:spacing w:val="-1"/>
              </w:rPr>
              <w:t>require</w:t>
            </w:r>
            <w:r w:rsidRPr="008C0AFC">
              <w:t xml:space="preserve"> </w:t>
            </w:r>
            <w:r w:rsidRPr="008C0AFC">
              <w:rPr>
                <w:spacing w:val="-1"/>
              </w:rPr>
              <w:t>adjustment</w:t>
            </w:r>
            <w:r w:rsidRPr="008C0AFC">
              <w:t xml:space="preserve"> in</w:t>
            </w:r>
            <w:r w:rsidR="007E690F">
              <w:t xml:space="preserve"> </w:t>
            </w:r>
            <w:r w:rsidRPr="008C0AFC">
              <w:rPr>
                <w:spacing w:val="-1"/>
              </w:rPr>
              <w:t>response</w:t>
            </w:r>
            <w:r w:rsidRPr="008C0AFC">
              <w:rPr>
                <w:spacing w:val="-3"/>
              </w:rPr>
              <w:t xml:space="preserve"> </w:t>
            </w:r>
            <w:r w:rsidRPr="008C0AFC">
              <w:rPr>
                <w:spacing w:val="-1"/>
              </w:rPr>
              <w:t>to</w:t>
            </w:r>
            <w:r w:rsidRPr="008C0AFC">
              <w:rPr>
                <w:spacing w:val="-2"/>
              </w:rPr>
              <w:t xml:space="preserve"> </w:t>
            </w:r>
            <w:r w:rsidRPr="008C0AFC">
              <w:t>blood</w:t>
            </w:r>
            <w:r w:rsidRPr="008C0AFC">
              <w:rPr>
                <w:spacing w:val="-2"/>
              </w:rPr>
              <w:t xml:space="preserve"> </w:t>
            </w:r>
            <w:r w:rsidRPr="008C0AFC">
              <w:rPr>
                <w:spacing w:val="-1"/>
              </w:rPr>
              <w:t>shortage</w:t>
            </w:r>
            <w:r w:rsidRPr="008C0AFC">
              <w:rPr>
                <w:spacing w:val="-2"/>
              </w:rPr>
              <w:t xml:space="preserve"> </w:t>
            </w:r>
            <w:r w:rsidRPr="008C0AFC">
              <w:rPr>
                <w:spacing w:val="-1"/>
              </w:rPr>
              <w:t>notification</w:t>
            </w:r>
          </w:p>
          <w:p w14:paraId="54421780" w14:textId="1B33B742" w:rsidR="00997AC0" w:rsidRPr="008C0AFC" w:rsidRDefault="00997AC0" w:rsidP="007E690F">
            <w:pPr>
              <w:ind w:left="144"/>
              <w:rPr>
                <w:rFonts w:eastAsia="Calibri"/>
              </w:rPr>
            </w:pPr>
            <w:r w:rsidRPr="008C0AFC">
              <w:t>*</w:t>
            </w:r>
            <w:r w:rsidR="007E690F" w:rsidRPr="008C0AFC">
              <w:t>Including</w:t>
            </w:r>
            <w:r w:rsidRPr="008C0AFC">
              <w:t xml:space="preserve"> when to </w:t>
            </w:r>
            <w:r w:rsidR="007E690F" w:rsidRPr="008C0AFC">
              <w:rPr>
                <w:spacing w:val="-1"/>
              </w:rPr>
              <w:t>recall</w:t>
            </w:r>
            <w:r w:rsidRPr="008C0AFC">
              <w:t xml:space="preserve"> units in </w:t>
            </w:r>
            <w:r w:rsidRPr="008C0AFC">
              <w:rPr>
                <w:spacing w:val="-1"/>
              </w:rPr>
              <w:t>satellite</w:t>
            </w:r>
            <w:r w:rsidRPr="008C0AFC">
              <w:t xml:space="preserve"> </w:t>
            </w:r>
            <w:r w:rsidRPr="008C0AFC">
              <w:rPr>
                <w:spacing w:val="-2"/>
              </w:rPr>
              <w:t>storage/release</w:t>
            </w:r>
            <w:r w:rsidRPr="008C0AFC">
              <w:t xml:space="preserve"> on-hold blood components</w:t>
            </w:r>
            <w:r w:rsidR="007E690F">
              <w:t>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6315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C2B1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</w:tr>
      <w:tr w:rsidR="008C0AFC" w:rsidRPr="008C0AFC" w14:paraId="64DA5A1F" w14:textId="77777777" w:rsidTr="008C0AFC">
        <w:trPr>
          <w:trHeight w:hRule="exact" w:val="362"/>
        </w:trPr>
        <w:tc>
          <w:tcPr>
            <w:tcW w:w="9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DD6A6" w14:textId="77777777" w:rsidR="00997AC0" w:rsidRPr="008C0AFC" w:rsidRDefault="00997AC0" w:rsidP="00CF6A8C"/>
        </w:tc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4FFB" w14:textId="361E733C" w:rsidR="00997AC0" w:rsidRPr="008C0AFC" w:rsidRDefault="00997AC0" w:rsidP="007E690F">
            <w:pPr>
              <w:ind w:left="144"/>
              <w:rPr>
                <w:rFonts w:eastAsia="Calibri"/>
              </w:rPr>
            </w:pPr>
            <w:r w:rsidRPr="008C0AFC">
              <w:rPr>
                <w:spacing w:val="-1"/>
              </w:rPr>
              <w:t xml:space="preserve">Locates policy for </w:t>
            </w:r>
            <w:r w:rsidRPr="008C0AFC">
              <w:rPr>
                <w:spacing w:val="-2"/>
              </w:rPr>
              <w:t>inventory</w:t>
            </w:r>
            <w:r w:rsidRPr="008C0AFC">
              <w:rPr>
                <w:spacing w:val="-1"/>
              </w:rPr>
              <w:t xml:space="preserve"> levels </w:t>
            </w:r>
            <w:r w:rsidRPr="008C0AFC">
              <w:rPr>
                <w:spacing w:val="-2"/>
              </w:rPr>
              <w:t>for blood shortage phases</w:t>
            </w:r>
          </w:p>
          <w:p w14:paraId="21B93A6F" w14:textId="77777777" w:rsidR="00997AC0" w:rsidRPr="008C0AFC" w:rsidRDefault="00997AC0" w:rsidP="007E690F">
            <w:pPr>
              <w:ind w:left="144"/>
              <w:rPr>
                <w:rFonts w:eastAsia="Calibri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7D87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8FA4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</w:tr>
      <w:tr w:rsidR="008C0AFC" w:rsidRPr="008C0AFC" w14:paraId="0C81D7ED" w14:textId="77777777" w:rsidTr="007E690F">
        <w:trPr>
          <w:trHeight w:hRule="exact" w:val="721"/>
        </w:trPr>
        <w:tc>
          <w:tcPr>
            <w:tcW w:w="9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4568" w14:textId="77777777" w:rsidR="00997AC0" w:rsidRPr="008C0AFC" w:rsidRDefault="00997AC0" w:rsidP="00CF6A8C"/>
        </w:tc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8113" w14:textId="50AF1474" w:rsidR="00997AC0" w:rsidRPr="008C0AFC" w:rsidRDefault="00997AC0" w:rsidP="007E690F">
            <w:pPr>
              <w:ind w:left="144"/>
              <w:rPr>
                <w:rFonts w:eastAsia="Calibri"/>
              </w:rPr>
            </w:pPr>
            <w:r w:rsidRPr="008C0AFC">
              <w:rPr>
                <w:spacing w:val="-2"/>
              </w:rPr>
              <w:t>Demonstrates</w:t>
            </w:r>
            <w:r w:rsidRPr="008C0AFC">
              <w:rPr>
                <w:spacing w:val="-1"/>
              </w:rPr>
              <w:t xml:space="preserve"> </w:t>
            </w:r>
            <w:r w:rsidRPr="008C0AFC">
              <w:t>use</w:t>
            </w:r>
            <w:r w:rsidRPr="008C0AFC">
              <w:rPr>
                <w:spacing w:val="-1"/>
              </w:rPr>
              <w:t xml:space="preserve"> </w:t>
            </w:r>
            <w:r w:rsidRPr="008C0AFC">
              <w:t xml:space="preserve">of CBS </w:t>
            </w:r>
            <w:r w:rsidR="008137B1">
              <w:t xml:space="preserve">hospital portal </w:t>
            </w:r>
            <w:r w:rsidRPr="008C0AFC">
              <w:t>inventory reporting to report blood component inventory (Red cells and platelets)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64A8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680E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</w:tr>
      <w:tr w:rsidR="008C0AFC" w:rsidRPr="008C0AFC" w14:paraId="4D37B5E0" w14:textId="77777777" w:rsidTr="007E690F">
        <w:trPr>
          <w:trHeight w:hRule="exact" w:val="703"/>
        </w:trPr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555DE" w14:textId="1089D389" w:rsidR="00997AC0" w:rsidRPr="007E690F" w:rsidRDefault="00997AC0" w:rsidP="007E690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eastAsia="Calibri"/>
              </w:rPr>
            </w:pPr>
            <w:r w:rsidRPr="007E690F">
              <w:rPr>
                <w:spacing w:val="-1"/>
              </w:rPr>
              <w:t>Manage</w:t>
            </w:r>
            <w:r w:rsidRPr="008C0AFC">
              <w:t xml:space="preserve"> blood </w:t>
            </w:r>
            <w:r w:rsidRPr="007E690F">
              <w:rPr>
                <w:spacing w:val="-1"/>
              </w:rPr>
              <w:t>order</w:t>
            </w:r>
            <w:r w:rsidRPr="008C0AFC">
              <w:t xml:space="preserve"> </w:t>
            </w:r>
            <w:r w:rsidRPr="007E690F">
              <w:rPr>
                <w:spacing w:val="-1"/>
              </w:rPr>
              <w:t>requests</w:t>
            </w:r>
            <w:r w:rsidRPr="007E690F">
              <w:rPr>
                <w:spacing w:val="29"/>
              </w:rPr>
              <w:t xml:space="preserve"> </w:t>
            </w:r>
            <w:r w:rsidRPr="008C0AFC">
              <w:t xml:space="preserve">during a blood </w:t>
            </w:r>
            <w:r w:rsidRPr="007E690F">
              <w:rPr>
                <w:spacing w:val="-1"/>
              </w:rPr>
              <w:t>shortage</w:t>
            </w:r>
          </w:p>
        </w:tc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1D62" w14:textId="237083E0" w:rsidR="00997AC0" w:rsidRPr="008C0AFC" w:rsidRDefault="00997AC0" w:rsidP="007E690F">
            <w:pPr>
              <w:ind w:left="144"/>
              <w:rPr>
                <w:rFonts w:eastAsia="Calibri"/>
              </w:rPr>
            </w:pPr>
            <w:r w:rsidRPr="008C0AFC">
              <w:rPr>
                <w:spacing w:val="-1"/>
              </w:rPr>
              <w:t>Locates</w:t>
            </w:r>
            <w:r w:rsidRPr="008C0AFC">
              <w:t xml:space="preserve"> the </w:t>
            </w:r>
            <w:r w:rsidRPr="008C0AFC">
              <w:rPr>
                <w:spacing w:val="-1"/>
              </w:rPr>
              <w:t>facility</w:t>
            </w:r>
            <w:r w:rsidRPr="008C0AFC">
              <w:t xml:space="preserve"> guidelines</w:t>
            </w:r>
            <w:r w:rsidR="00ED4451">
              <w:t>/ SOP</w:t>
            </w:r>
            <w:r w:rsidRPr="008C0AFC">
              <w:t xml:space="preserve"> that would be used during a blood shortage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1CA1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3923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</w:tr>
      <w:tr w:rsidR="008C0AFC" w:rsidRPr="008C0AFC" w14:paraId="29895CEC" w14:textId="77777777" w:rsidTr="008C0AFC">
        <w:trPr>
          <w:trHeight w:hRule="exact" w:val="713"/>
        </w:trPr>
        <w:tc>
          <w:tcPr>
            <w:tcW w:w="9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3B1F" w14:textId="77777777" w:rsidR="00997AC0" w:rsidRPr="008C0AFC" w:rsidRDefault="00997AC0" w:rsidP="007E690F">
            <w:pPr>
              <w:ind w:left="360" w:hanging="360"/>
            </w:pPr>
          </w:p>
        </w:tc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092E" w14:textId="77777777" w:rsidR="00997AC0" w:rsidRDefault="007E690F" w:rsidP="007E690F">
            <w:pPr>
              <w:ind w:left="144"/>
            </w:pPr>
            <w:r w:rsidRPr="008C0AFC">
              <w:rPr>
                <w:spacing w:val="-1"/>
              </w:rPr>
              <w:t>Identify</w:t>
            </w:r>
            <w:r w:rsidR="00997AC0" w:rsidRPr="008C0AFC">
              <w:rPr>
                <w:spacing w:val="-1"/>
              </w:rPr>
              <w:t xml:space="preserve"> </w:t>
            </w:r>
            <w:r w:rsidR="00997AC0" w:rsidRPr="008C0AFC">
              <w:t xml:space="preserve">the </w:t>
            </w:r>
            <w:r w:rsidR="00997AC0" w:rsidRPr="008C0AFC">
              <w:rPr>
                <w:spacing w:val="-1"/>
              </w:rPr>
              <w:t>correct forms</w:t>
            </w:r>
            <w:r w:rsidR="00997AC0" w:rsidRPr="008C0AFC">
              <w:t xml:space="preserve"> </w:t>
            </w:r>
            <w:r w:rsidR="00997AC0" w:rsidRPr="008C0AFC">
              <w:rPr>
                <w:spacing w:val="-1"/>
              </w:rPr>
              <w:t>to</w:t>
            </w:r>
            <w:r w:rsidR="00997AC0" w:rsidRPr="008C0AFC">
              <w:t xml:space="preserve"> </w:t>
            </w:r>
            <w:r w:rsidR="00997AC0" w:rsidRPr="008C0AFC">
              <w:rPr>
                <w:spacing w:val="-1"/>
              </w:rPr>
              <w:t xml:space="preserve">document </w:t>
            </w:r>
            <w:r w:rsidR="00997AC0" w:rsidRPr="008C0AFC">
              <w:t xml:space="preserve">blood </w:t>
            </w:r>
            <w:r w:rsidR="00997AC0" w:rsidRPr="008C0AFC">
              <w:rPr>
                <w:spacing w:val="-1"/>
              </w:rPr>
              <w:t>order requests</w:t>
            </w:r>
            <w:r w:rsidR="00997AC0" w:rsidRPr="008C0AFC">
              <w:t xml:space="preserve"> and decisions taken during a</w:t>
            </w:r>
            <w:r w:rsidR="00997AC0" w:rsidRPr="008C0AFC">
              <w:rPr>
                <w:spacing w:val="41"/>
              </w:rPr>
              <w:t xml:space="preserve"> </w:t>
            </w:r>
            <w:r w:rsidR="00997AC0" w:rsidRPr="008C0AFC">
              <w:t xml:space="preserve">blood </w:t>
            </w:r>
            <w:r w:rsidR="00997AC0" w:rsidRPr="008C0AFC">
              <w:rPr>
                <w:spacing w:val="-1"/>
              </w:rPr>
              <w:t>shortage</w:t>
            </w:r>
          </w:p>
          <w:p w14:paraId="32EC6202" w14:textId="77777777" w:rsidR="00BE2B66" w:rsidRPr="00BE2B66" w:rsidRDefault="00BE2B66" w:rsidP="00BE2B66">
            <w:pPr>
              <w:rPr>
                <w:rFonts w:eastAsia="Calibri"/>
              </w:rPr>
            </w:pPr>
          </w:p>
          <w:p w14:paraId="2D6E11EB" w14:textId="6C7F32E2" w:rsidR="00BE2B66" w:rsidRPr="00BE2B66" w:rsidRDefault="00F152A9" w:rsidP="00F152A9">
            <w:pPr>
              <w:tabs>
                <w:tab w:val="left" w:pos="1860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2F5F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48E5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</w:tr>
      <w:tr w:rsidR="00997AC0" w:rsidRPr="008C0AFC" w14:paraId="76A23322" w14:textId="77777777" w:rsidTr="007E690F">
        <w:trPr>
          <w:trHeight w:hRule="exact" w:val="1360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9A83" w14:textId="300CD86E" w:rsidR="00997AC0" w:rsidRPr="007E690F" w:rsidRDefault="00997AC0" w:rsidP="007E690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eastAsia="Calibri"/>
              </w:rPr>
            </w:pPr>
            <w:r w:rsidRPr="008C0AFC">
              <w:lastRenderedPageBreak/>
              <w:t xml:space="preserve">Explain the purpose of a </w:t>
            </w:r>
            <w:r w:rsidRPr="007E690F">
              <w:rPr>
                <w:spacing w:val="-1"/>
              </w:rPr>
              <w:t>blood</w:t>
            </w:r>
            <w:r w:rsidRPr="008C0AFC">
              <w:t xml:space="preserve"> </w:t>
            </w:r>
            <w:r w:rsidRPr="007E690F">
              <w:rPr>
                <w:spacing w:val="-1"/>
              </w:rPr>
              <w:t>shortage</w:t>
            </w:r>
            <w:r w:rsidRPr="008C0AFC">
              <w:t xml:space="preserve"> </w:t>
            </w:r>
            <w:r w:rsidRPr="007E690F">
              <w:rPr>
                <w:spacing w:val="-2"/>
              </w:rPr>
              <w:t>exercise</w:t>
            </w:r>
            <w:r w:rsidRPr="007E690F" w:rsidDel="00167A3B">
              <w:rPr>
                <w:spacing w:val="-2"/>
              </w:rPr>
              <w:t xml:space="preserve"> </w:t>
            </w:r>
          </w:p>
        </w:tc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3FB9" w14:textId="77777777" w:rsidR="00997AC0" w:rsidRPr="008C0AFC" w:rsidRDefault="00997AC0" w:rsidP="007E690F">
            <w:pPr>
              <w:ind w:left="144"/>
              <w:rPr>
                <w:rFonts w:eastAsia="Calibri"/>
              </w:rPr>
            </w:pPr>
            <w:r w:rsidRPr="008C0AFC">
              <w:t>Explains how evaluating shortage exercises helps improve hospital communication and policies.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7585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5CEF" w14:textId="77777777" w:rsidR="00997AC0" w:rsidRPr="008C0AFC" w:rsidRDefault="00997AC0" w:rsidP="00874FEB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2C5311F7" w14:textId="2E08FE6F" w:rsidR="00825D8B" w:rsidRDefault="00825D8B" w:rsidP="00825D8B">
      <w:pPr>
        <w:pStyle w:val="Heading2"/>
        <w:rPr>
          <w:spacing w:val="6"/>
          <w:w w:val="105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4238"/>
        <w:gridCol w:w="2682"/>
      </w:tblGrid>
      <w:tr w:rsidR="0076257D" w14:paraId="7A808175" w14:textId="77777777" w:rsidTr="0076257D">
        <w:trPr>
          <w:trHeight w:hRule="exact" w:val="672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64EEBFC" w14:textId="2A15BF64" w:rsidR="00B802EC" w:rsidRDefault="00B802EC" w:rsidP="00874FEB">
            <w:pPr>
              <w:pStyle w:val="TableParagraph"/>
              <w:spacing w:before="180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84C0BF" w14:textId="7E689699" w:rsidR="00B802EC" w:rsidRPr="007A3569" w:rsidRDefault="00B802EC" w:rsidP="0055453A">
            <w:pPr>
              <w:jc w:val="center"/>
              <w:rPr>
                <w:rFonts w:eastAsia="Calibri"/>
                <w:b/>
                <w:bCs/>
              </w:rPr>
            </w:pPr>
            <w:r w:rsidRPr="007A3569">
              <w:rPr>
                <w:rFonts w:eastAsia="Calibri"/>
                <w:b/>
                <w:bCs/>
              </w:rPr>
              <w:t>Signature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98961BD" w14:textId="440F4089" w:rsidR="00B802EC" w:rsidRPr="007A3569" w:rsidRDefault="00B802EC" w:rsidP="0055453A">
            <w:pPr>
              <w:jc w:val="center"/>
              <w:rPr>
                <w:b/>
                <w:bCs/>
                <w:spacing w:val="-2"/>
              </w:rPr>
            </w:pPr>
            <w:r w:rsidRPr="007A3569">
              <w:rPr>
                <w:b/>
                <w:bCs/>
                <w:spacing w:val="-2"/>
              </w:rPr>
              <w:t>Date</w:t>
            </w:r>
          </w:p>
        </w:tc>
      </w:tr>
      <w:tr w:rsidR="0076257D" w14:paraId="2BC7AEC7" w14:textId="77777777" w:rsidTr="0076257D">
        <w:trPr>
          <w:trHeight w:hRule="exact" w:val="343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357EC" w14:textId="7DE5EA8B" w:rsidR="00B802EC" w:rsidRDefault="0076257D" w:rsidP="0055453A">
            <w:pPr>
              <w:ind w:left="144"/>
              <w:rPr>
                <w:rFonts w:eastAsia="Calibri" w:cs="Calibri"/>
                <w:szCs w:val="20"/>
              </w:rPr>
            </w:pPr>
            <w:r>
              <w:t>Trainee c</w:t>
            </w:r>
            <w:r w:rsidR="00B802EC">
              <w:t>omplete</w:t>
            </w:r>
            <w:r>
              <w:t>d</w:t>
            </w:r>
            <w:r w:rsidR="00B802EC">
              <w:t xml:space="preserve"> competency quiz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703E" w14:textId="77777777" w:rsidR="00B802EC" w:rsidRDefault="00B802EC" w:rsidP="00874FEB"/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F3A7" w14:textId="77777777" w:rsidR="00B802EC" w:rsidRDefault="00B802EC" w:rsidP="00874FEB"/>
        </w:tc>
      </w:tr>
      <w:tr w:rsidR="00CF6A8C" w14:paraId="6E85C481" w14:textId="4AEA74A3" w:rsidTr="0076257D">
        <w:trPr>
          <w:trHeight w:hRule="exact" w:val="352"/>
        </w:trPr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E4C" w14:textId="7A6012B1" w:rsidR="00B802EC" w:rsidRDefault="00B802EC" w:rsidP="0055453A">
            <w:pPr>
              <w:ind w:left="144"/>
              <w:rPr>
                <w:rFonts w:eastAsia="Calibri" w:cs="Calibri"/>
                <w:szCs w:val="20"/>
              </w:rPr>
            </w:pPr>
            <w:r>
              <w:rPr>
                <w:spacing w:val="-3"/>
              </w:rPr>
              <w:t>Trainee</w:t>
            </w:r>
            <w:r>
              <w:t xml:space="preserve">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BFA2" w14:textId="77777777" w:rsidR="00B802EC" w:rsidRDefault="00B802EC" w:rsidP="00874FEB">
            <w:pPr>
              <w:pStyle w:val="TableParagraph"/>
              <w:spacing w:before="28" w:line="240" w:lineRule="exact"/>
              <w:ind w:left="70" w:right="459"/>
              <w:rPr>
                <w:spacing w:val="-3"/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D87" w14:textId="77777777" w:rsidR="00B802EC" w:rsidRDefault="00B802EC" w:rsidP="00874FEB">
            <w:pPr>
              <w:pStyle w:val="TableParagraph"/>
              <w:spacing w:before="28" w:line="240" w:lineRule="exact"/>
              <w:ind w:left="70" w:right="459"/>
              <w:rPr>
                <w:spacing w:val="-3"/>
                <w:sz w:val="20"/>
              </w:rPr>
            </w:pPr>
          </w:p>
        </w:tc>
      </w:tr>
      <w:tr w:rsidR="00CF6A8C" w14:paraId="7E2CC85B" w14:textId="20DF99B8" w:rsidTr="0076257D">
        <w:trPr>
          <w:trHeight w:hRule="exact" w:val="316"/>
        </w:trPr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42A" w14:textId="489085BE" w:rsidR="00B802EC" w:rsidRDefault="00B802EC" w:rsidP="0055453A">
            <w:pPr>
              <w:ind w:left="144"/>
              <w:rPr>
                <w:rFonts w:eastAsia="Calibri" w:cs="Calibri"/>
                <w:szCs w:val="20"/>
              </w:rPr>
            </w:pPr>
            <w:r>
              <w:rPr>
                <w:spacing w:val="-3"/>
              </w:rPr>
              <w:t>Trainer</w:t>
            </w:r>
          </w:p>
          <w:p w14:paraId="040526EF" w14:textId="2A02C3C9" w:rsidR="00B802EC" w:rsidRDefault="00B802EC" w:rsidP="0055453A">
            <w:pPr>
              <w:ind w:left="144"/>
              <w:rPr>
                <w:rFonts w:eastAsia="Calibri" w:cs="Calibri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373" w14:textId="77777777" w:rsidR="00B802EC" w:rsidRDefault="00B802EC" w:rsidP="00874FEB">
            <w:pPr>
              <w:pStyle w:val="TableParagraph"/>
              <w:spacing w:before="29" w:line="242" w:lineRule="exact"/>
              <w:ind w:left="70"/>
              <w:rPr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A0C" w14:textId="77777777" w:rsidR="00B802EC" w:rsidRDefault="00B802EC" w:rsidP="00874FEB">
            <w:pPr>
              <w:pStyle w:val="TableParagraph"/>
              <w:spacing w:before="29" w:line="242" w:lineRule="exact"/>
              <w:ind w:left="70"/>
              <w:rPr>
                <w:sz w:val="20"/>
              </w:rPr>
            </w:pPr>
          </w:p>
        </w:tc>
      </w:tr>
      <w:tr w:rsidR="00CF6A8C" w14:paraId="09C5CFD1" w14:textId="578640C1" w:rsidTr="0076257D">
        <w:trPr>
          <w:trHeight w:hRule="exact" w:val="383"/>
        </w:trPr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4A1" w14:textId="471DB8C8" w:rsidR="00B802EC" w:rsidRDefault="00B802EC" w:rsidP="0055453A">
            <w:pPr>
              <w:ind w:left="144"/>
              <w:rPr>
                <w:rFonts w:eastAsia="Calibri" w:cs="Calibri"/>
                <w:szCs w:val="20"/>
              </w:rPr>
            </w:pPr>
            <w:r>
              <w:t xml:space="preserve">Laboratory Manager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102" w14:textId="77777777" w:rsidR="00B802EC" w:rsidRDefault="00B802EC" w:rsidP="00874FEB">
            <w:pPr>
              <w:pStyle w:val="TableParagraph"/>
              <w:spacing w:before="29"/>
              <w:ind w:left="70"/>
              <w:rPr>
                <w:spacing w:val="-1"/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D5F" w14:textId="77777777" w:rsidR="00B802EC" w:rsidRDefault="00B802EC" w:rsidP="00874FEB">
            <w:pPr>
              <w:pStyle w:val="TableParagraph"/>
              <w:spacing w:before="29"/>
              <w:ind w:left="70"/>
              <w:rPr>
                <w:spacing w:val="-1"/>
                <w:sz w:val="20"/>
              </w:rPr>
            </w:pPr>
          </w:p>
        </w:tc>
      </w:tr>
    </w:tbl>
    <w:p w14:paraId="4E1AA989" w14:textId="77777777" w:rsidR="00825D8B" w:rsidRPr="00825D8B" w:rsidRDefault="00825D8B" w:rsidP="00825D8B"/>
    <w:sectPr w:rsidR="00825D8B" w:rsidRPr="00825D8B" w:rsidSect="004F2121">
      <w:headerReference w:type="default" r:id="rId10"/>
      <w:footerReference w:type="default" r:id="rId11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8F36" w14:textId="77777777" w:rsidR="00465607" w:rsidRDefault="00465607" w:rsidP="00B51E82">
      <w:pPr>
        <w:spacing w:after="0" w:line="240" w:lineRule="auto"/>
      </w:pPr>
      <w:r>
        <w:separator/>
      </w:r>
    </w:p>
  </w:endnote>
  <w:endnote w:type="continuationSeparator" w:id="0">
    <w:p w14:paraId="47B408C3" w14:textId="77777777" w:rsidR="00465607" w:rsidRDefault="00465607" w:rsidP="00B5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BA1E" w14:textId="22937200" w:rsidR="00B51E82" w:rsidRDefault="00BC68B1" w:rsidP="0038399F">
    <w:pPr>
      <w:pStyle w:val="Footer"/>
      <w:ind w:right="-288"/>
      <w:jc w:val="right"/>
    </w:pPr>
    <w:r w:rsidRPr="004E2B61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893B27" wp14:editId="2DDB7BF1">
              <wp:simplePos x="0" y="0"/>
              <wp:positionH relativeFrom="column">
                <wp:posOffset>-85726</wp:posOffset>
              </wp:positionH>
              <wp:positionV relativeFrom="paragraph">
                <wp:posOffset>120650</wp:posOffset>
              </wp:positionV>
              <wp:extent cx="3476625" cy="215265"/>
              <wp:effectExtent l="0" t="0" r="0" b="0"/>
              <wp:wrapNone/>
              <wp:docPr id="170808009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DE5924" w14:textId="0F8452C1" w:rsidR="00BC68B1" w:rsidRPr="00B16815" w:rsidRDefault="00BC68B1" w:rsidP="00BC68B1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Ontario Hospital Toolkit for </w:t>
                          </w:r>
                          <w:r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Emergency Blood Management, </w:t>
                          </w:r>
                          <w:r w:rsidR="00F152A9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V4.0, </w:t>
                          </w:r>
                          <w:r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Date: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93B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.75pt;margin-top:9.5pt;width:273.7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" filled="f" stroked="f" strokeweight=".5pt">
              <v:textbox>
                <w:txbxContent>
                  <w:p w14:paraId="1DDE5924" w14:textId="0F8452C1" w:rsidR="00BC68B1" w:rsidRPr="00B16815" w:rsidRDefault="00BC68B1" w:rsidP="00BC68B1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Ontario Hospital Toolkit for </w:t>
                    </w:r>
                    <w:r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Emergency Blood Management, </w:t>
                    </w:r>
                    <w:r w:rsidR="00F152A9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V4.0, </w:t>
                    </w:r>
                    <w:r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Date: 2026</w:t>
                    </w:r>
                  </w:p>
                </w:txbxContent>
              </v:textbox>
            </v:shape>
          </w:pict>
        </mc:Fallback>
      </mc:AlternateContent>
    </w:r>
    <w:sdt>
      <w:sdtPr>
        <w:id w:val="3372760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8399F">
          <w:rPr>
            <w:noProof/>
            <w:lang w:val="en-CA" w:eastAsia="en-CA"/>
          </w:rPr>
          <w:drawing>
            <wp:anchor distT="0" distB="0" distL="114300" distR="114300" simplePos="0" relativeHeight="251659264" behindDoc="0" locked="0" layoutInCell="1" allowOverlap="1" wp14:anchorId="273C4102" wp14:editId="46E16B4C">
              <wp:simplePos x="0" y="0"/>
              <wp:positionH relativeFrom="column">
                <wp:posOffset>-88900</wp:posOffset>
              </wp:positionH>
              <wp:positionV relativeFrom="paragraph">
                <wp:posOffset>22860</wp:posOffset>
              </wp:positionV>
              <wp:extent cx="6667500" cy="440055"/>
              <wp:effectExtent l="0" t="0" r="0" b="0"/>
              <wp:wrapNone/>
              <wp:docPr id="1930353666" name="Picture 19303536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0" cy="440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51E82">
          <w:fldChar w:fldCharType="begin"/>
        </w:r>
        <w:r w:rsidR="00B51E82">
          <w:instrText xml:space="preserve"> PAGE   \* MERGEFORMAT </w:instrText>
        </w:r>
        <w:r w:rsidR="00B51E82">
          <w:fldChar w:fldCharType="separate"/>
        </w:r>
        <w:r w:rsidR="00B51E82">
          <w:rPr>
            <w:noProof/>
          </w:rPr>
          <w:t>2</w:t>
        </w:r>
        <w:r w:rsidR="00B51E82">
          <w:rPr>
            <w:noProof/>
          </w:rPr>
          <w:fldChar w:fldCharType="end"/>
        </w:r>
      </w:sdtContent>
    </w:sdt>
  </w:p>
  <w:p w14:paraId="10492423" w14:textId="6C47C319" w:rsidR="00B51E82" w:rsidRDefault="00B51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EEB1" w14:textId="77777777" w:rsidR="00465607" w:rsidRDefault="00465607" w:rsidP="00B51E82">
      <w:pPr>
        <w:spacing w:after="0" w:line="240" w:lineRule="auto"/>
      </w:pPr>
      <w:r>
        <w:separator/>
      </w:r>
    </w:p>
  </w:footnote>
  <w:footnote w:type="continuationSeparator" w:id="0">
    <w:p w14:paraId="793AC614" w14:textId="77777777" w:rsidR="00465607" w:rsidRDefault="00465607" w:rsidP="00B5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5801" w14:textId="451267E8" w:rsidR="00C71A6D" w:rsidRDefault="00A16507" w:rsidP="00025BB3">
    <w:pPr>
      <w:pStyle w:val="Header"/>
      <w:tabs>
        <w:tab w:val="left" w:pos="388"/>
        <w:tab w:val="right" w:pos="10800"/>
      </w:tabs>
      <w:spacing w:after="160"/>
    </w:pPr>
    <w:r>
      <w:tab/>
    </w:r>
    <w:r>
      <w:rPr>
        <w:sz w:val="28"/>
        <w:szCs w:val="28"/>
      </w:rPr>
      <w:t>4. Training and Competency</w:t>
    </w:r>
    <w:r>
      <w:tab/>
    </w:r>
    <w:r>
      <w:tab/>
    </w:r>
    <w:r>
      <w:tab/>
    </w:r>
    <w:r w:rsidR="00DE3DA5">
      <w:rPr>
        <w:noProof/>
      </w:rPr>
      <w:drawing>
        <wp:inline distT="0" distB="0" distL="0" distR="0" wp14:anchorId="6E29012D" wp14:editId="6F470CE4">
          <wp:extent cx="576072" cy="576072"/>
          <wp:effectExtent l="0" t="0" r="0" b="0"/>
          <wp:docPr id="1494115010" name="Graphic 2" descr="Clipboard Mixed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115010" name="Graphic 1494115010" descr="Clipboard Mixed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3F3A"/>
    <w:multiLevelType w:val="hybridMultilevel"/>
    <w:tmpl w:val="C666A942"/>
    <w:lvl w:ilvl="0" w:tplc="84CABA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78A4"/>
    <w:multiLevelType w:val="hybridMultilevel"/>
    <w:tmpl w:val="D7E4BE5C"/>
    <w:lvl w:ilvl="0" w:tplc="8F288300">
      <w:start w:val="1"/>
      <w:numFmt w:val="bullet"/>
      <w:lvlText w:val="□"/>
      <w:lvlJc w:val="left"/>
      <w:pPr>
        <w:ind w:left="85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54BB53D2"/>
    <w:multiLevelType w:val="hybridMultilevel"/>
    <w:tmpl w:val="384C1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06F43"/>
    <w:multiLevelType w:val="hybridMultilevel"/>
    <w:tmpl w:val="BA46974E"/>
    <w:lvl w:ilvl="0" w:tplc="1BD8A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pacing w:val="-120"/>
        <w:sz w:val="20"/>
      </w:rPr>
    </w:lvl>
    <w:lvl w:ilvl="1" w:tplc="5E8EF9C8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98C07516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sz w:val="24"/>
      </w:rPr>
    </w:lvl>
    <w:lvl w:ilvl="3" w:tplc="45A06578">
      <w:start w:val="1"/>
      <w:numFmt w:val="lowerRoman"/>
      <w:lvlText w:val="%4."/>
      <w:lvlJc w:val="left"/>
      <w:pPr>
        <w:ind w:left="2250" w:hanging="360"/>
      </w:pPr>
      <w:rPr>
        <w:rFonts w:ascii="Arial Narrow" w:eastAsia="Times" w:hAnsi="Arial Narrow" w:cstheme="minorHAnsi"/>
      </w:rPr>
    </w:lvl>
    <w:lvl w:ilvl="4" w:tplc="2D28AFE6">
      <w:start w:val="1"/>
      <w:numFmt w:val="decimal"/>
      <w:lvlText w:val="%5."/>
      <w:lvlJc w:val="left"/>
      <w:pPr>
        <w:ind w:left="942" w:hanging="852"/>
      </w:pPr>
      <w:rPr>
        <w:rFonts w:eastAsiaTheme="minorHAnsi" w:hAnsiTheme="minorHAnsi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1F0A9B"/>
    <w:multiLevelType w:val="hybridMultilevel"/>
    <w:tmpl w:val="3EA00DF0"/>
    <w:lvl w:ilvl="0" w:tplc="8F288300">
      <w:start w:val="1"/>
      <w:numFmt w:val="bullet"/>
      <w:lvlText w:val="□"/>
      <w:lvlJc w:val="left"/>
      <w:pPr>
        <w:ind w:left="85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79602C8D"/>
    <w:multiLevelType w:val="hybridMultilevel"/>
    <w:tmpl w:val="98906872"/>
    <w:lvl w:ilvl="0" w:tplc="84CABA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D4E21"/>
    <w:multiLevelType w:val="hybridMultilevel"/>
    <w:tmpl w:val="EA2AF01E"/>
    <w:lvl w:ilvl="0" w:tplc="84CABA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282612">
    <w:abstractNumId w:val="3"/>
  </w:num>
  <w:num w:numId="2" w16cid:durableId="1207058591">
    <w:abstractNumId w:val="1"/>
  </w:num>
  <w:num w:numId="3" w16cid:durableId="928079650">
    <w:abstractNumId w:val="4"/>
  </w:num>
  <w:num w:numId="4" w16cid:durableId="1823350787">
    <w:abstractNumId w:val="0"/>
  </w:num>
  <w:num w:numId="5" w16cid:durableId="327947951">
    <w:abstractNumId w:val="5"/>
  </w:num>
  <w:num w:numId="6" w16cid:durableId="479998878">
    <w:abstractNumId w:val="6"/>
  </w:num>
  <w:num w:numId="7" w16cid:durableId="143007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3DBC14"/>
    <w:rsid w:val="00025BB3"/>
    <w:rsid w:val="00057D9D"/>
    <w:rsid w:val="000A5B46"/>
    <w:rsid w:val="000B4D85"/>
    <w:rsid w:val="000B5DE5"/>
    <w:rsid w:val="00106E1F"/>
    <w:rsid w:val="00117D50"/>
    <w:rsid w:val="001A59F4"/>
    <w:rsid w:val="00264C5F"/>
    <w:rsid w:val="00292A10"/>
    <w:rsid w:val="002A7F42"/>
    <w:rsid w:val="002E645B"/>
    <w:rsid w:val="00307A6B"/>
    <w:rsid w:val="003550B6"/>
    <w:rsid w:val="0038399F"/>
    <w:rsid w:val="00427E2D"/>
    <w:rsid w:val="004365E4"/>
    <w:rsid w:val="00465607"/>
    <w:rsid w:val="004A5581"/>
    <w:rsid w:val="004B5BE1"/>
    <w:rsid w:val="004F2121"/>
    <w:rsid w:val="005115BA"/>
    <w:rsid w:val="0055453A"/>
    <w:rsid w:val="0056584B"/>
    <w:rsid w:val="005B0DF9"/>
    <w:rsid w:val="005C674F"/>
    <w:rsid w:val="00630DBC"/>
    <w:rsid w:val="00684C27"/>
    <w:rsid w:val="006F64B7"/>
    <w:rsid w:val="00716A41"/>
    <w:rsid w:val="0076257D"/>
    <w:rsid w:val="00763B1C"/>
    <w:rsid w:val="00764481"/>
    <w:rsid w:val="007A3569"/>
    <w:rsid w:val="007D2B25"/>
    <w:rsid w:val="007E690F"/>
    <w:rsid w:val="008137B1"/>
    <w:rsid w:val="00825D8B"/>
    <w:rsid w:val="00861EAF"/>
    <w:rsid w:val="00881BE4"/>
    <w:rsid w:val="008C0AFC"/>
    <w:rsid w:val="00997AC0"/>
    <w:rsid w:val="00A16507"/>
    <w:rsid w:val="00AC3893"/>
    <w:rsid w:val="00B11AE4"/>
    <w:rsid w:val="00B1427B"/>
    <w:rsid w:val="00B24C80"/>
    <w:rsid w:val="00B26CC4"/>
    <w:rsid w:val="00B51E82"/>
    <w:rsid w:val="00B549B1"/>
    <w:rsid w:val="00B802EC"/>
    <w:rsid w:val="00B94211"/>
    <w:rsid w:val="00BC68B1"/>
    <w:rsid w:val="00BE2B66"/>
    <w:rsid w:val="00C26550"/>
    <w:rsid w:val="00C30E6B"/>
    <w:rsid w:val="00C71A6D"/>
    <w:rsid w:val="00CF6A8C"/>
    <w:rsid w:val="00D561E9"/>
    <w:rsid w:val="00DE3DA5"/>
    <w:rsid w:val="00E1345C"/>
    <w:rsid w:val="00E500E9"/>
    <w:rsid w:val="00E97725"/>
    <w:rsid w:val="00EC2926"/>
    <w:rsid w:val="00ED4451"/>
    <w:rsid w:val="00F152A9"/>
    <w:rsid w:val="00F92E99"/>
    <w:rsid w:val="00F93522"/>
    <w:rsid w:val="00F96C2B"/>
    <w:rsid w:val="00FA3CAC"/>
    <w:rsid w:val="5B3DB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BC14"/>
  <w15:chartTrackingRefBased/>
  <w15:docId w15:val="{ABBC5E5D-4145-430D-9A58-CEB7D401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8C"/>
    <w:pPr>
      <w:spacing w:line="278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A8C"/>
    <w:pPr>
      <w:keepNext/>
      <w:keepLines/>
      <w:spacing w:before="120"/>
      <w:outlineLvl w:val="0"/>
    </w:pPr>
    <w:rPr>
      <w:rFonts w:eastAsiaTheme="majorEastAsia" w:cstheme="majorBidi"/>
      <w:b/>
      <w:color w:val="08345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D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A8C"/>
    <w:rPr>
      <w:rFonts w:ascii="Calibri" w:eastAsiaTheme="majorEastAsia" w:hAnsi="Calibri" w:cstheme="majorBidi"/>
      <w:b/>
      <w:color w:val="083459"/>
      <w:sz w:val="48"/>
      <w:szCs w:val="32"/>
    </w:rPr>
  </w:style>
  <w:style w:type="paragraph" w:styleId="BodyText">
    <w:name w:val="Body Text"/>
    <w:basedOn w:val="Normal"/>
    <w:link w:val="BodyTextChar"/>
    <w:uiPriority w:val="1"/>
    <w:qFormat/>
    <w:rsid w:val="006F64B7"/>
    <w:pPr>
      <w:widowControl w:val="0"/>
      <w:spacing w:after="0" w:line="240" w:lineRule="auto"/>
      <w:ind w:left="460"/>
    </w:pPr>
    <w:rPr>
      <w:rFonts w:eastAsia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F64B7"/>
    <w:rPr>
      <w:rFonts w:ascii="Calibri" w:eastAsia="Calibri" w:hAnsi="Calibr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07A6B"/>
    <w:pPr>
      <w:widowControl w:val="0"/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25D8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716A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7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D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D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D9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A35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E82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B5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E82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35DEC08627146B85D6AED17EC0A4B" ma:contentTypeVersion="6" ma:contentTypeDescription="Create a new document." ma:contentTypeScope="" ma:versionID="bef8245ae06db73a01235536d3c3f329">
  <xsd:schema xmlns:xsd="http://www.w3.org/2001/XMLSchema" xmlns:xs="http://www.w3.org/2001/XMLSchema" xmlns:p="http://schemas.microsoft.com/office/2006/metadata/properties" xmlns:ns2="0d278cff-1142-440f-9735-affb0e0e90a2" targetNamespace="http://schemas.microsoft.com/office/2006/metadata/properties" ma:root="true" ma:fieldsID="1094d5b438753745aac3002027a4ffa4" ns2:_="">
    <xsd:import namespace="0d278cff-1142-440f-9735-affb0e0e9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8cff-1142-440f-9735-affb0e0e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00506-50D6-4929-A92C-C81DE4C68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DDC31-B556-4AD8-A4D5-092A25192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8cff-1142-440f-9735-affb0e0e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B0148-9CFF-4F94-9435-E9D94D2735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Aseltine</dc:creator>
  <cp:keywords/>
  <dc:description/>
  <cp:lastModifiedBy>Laura Aseltine</cp:lastModifiedBy>
  <cp:revision>57</cp:revision>
  <dcterms:created xsi:type="dcterms:W3CDTF">2025-11-19T20:42:00Z</dcterms:created>
  <dcterms:modified xsi:type="dcterms:W3CDTF">2026-04-30T19:54:00Z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0x01010062E35DEC08627146B85D6AED17EC0A4B</vt:lpwstr>
  </property>
</Properties>
</file>