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612F" w14:textId="370B4F74" w:rsidR="004D29A2" w:rsidRDefault="35A21C3A" w:rsidP="0052017C">
      <w:pPr>
        <w:pStyle w:val="Heading1"/>
      </w:pPr>
      <w:r>
        <w:t xml:space="preserve">2.1 </w:t>
      </w:r>
      <w:r w:rsidR="00464526">
        <w:t>Generic</w:t>
      </w:r>
      <w:r w:rsidR="0052017C">
        <w:t xml:space="preserve"> </w:t>
      </w:r>
      <w:r w:rsidR="00464526">
        <w:t xml:space="preserve">Corporate </w:t>
      </w:r>
      <w:r w:rsidR="0052017C">
        <w:t>H</w:t>
      </w:r>
      <w:r w:rsidR="00464526">
        <w:t>ospital Emergency Blood Management Plan</w:t>
      </w:r>
      <w:r w:rsidR="00922319">
        <w:t xml:space="preserve"> </w:t>
      </w:r>
      <w:r w:rsidR="002656D1">
        <w:t>(HE</w:t>
      </w:r>
      <w:r w:rsidR="00922319">
        <w:t>BMP)</w:t>
      </w:r>
    </w:p>
    <w:p w14:paraId="0CEC6EF2" w14:textId="0555103A" w:rsidR="001D783A" w:rsidRDefault="001D783A" w:rsidP="00840254">
      <w:r>
        <w:t xml:space="preserve">This is a hospital wide plan that should </w:t>
      </w:r>
      <w:r w:rsidR="009463DE">
        <w:t>be</w:t>
      </w:r>
      <w:r w:rsidR="008D39C3">
        <w:t xml:space="preserve"> part of</w:t>
      </w:r>
      <w:r w:rsidR="009463DE">
        <w:t xml:space="preserve"> your corporate policies</w:t>
      </w:r>
      <w:r w:rsidR="008D39C3">
        <w:t>,</w:t>
      </w:r>
      <w:r w:rsidR="009463DE">
        <w:t xml:space="preserve"> and </w:t>
      </w:r>
      <w:r>
        <w:t>complement any strategies</w:t>
      </w:r>
      <w:r w:rsidR="00922319">
        <w:t>,</w:t>
      </w:r>
      <w:r>
        <w:t xml:space="preserve"> processes</w:t>
      </w:r>
      <w:r w:rsidR="00B34CF0">
        <w:t xml:space="preserve"> or policies</w:t>
      </w:r>
      <w:r>
        <w:t xml:space="preserve"> developed </w:t>
      </w:r>
      <w:r w:rsidR="002656D1">
        <w:t>by</w:t>
      </w:r>
      <w:r>
        <w:t xml:space="preserve"> the </w:t>
      </w:r>
      <w:r w:rsidR="008D39C3">
        <w:t>laboratory. This</w:t>
      </w:r>
      <w:r>
        <w:t xml:space="preserve"> t</w:t>
      </w:r>
      <w:r w:rsidR="004F694D">
        <w:t>emplate</w:t>
      </w:r>
      <w:r>
        <w:t xml:space="preserve"> can be used by hospitals to develop their HEBMP. </w:t>
      </w:r>
      <w:r w:rsidR="0091456C">
        <w:t xml:space="preserve">The HEBMP should be developed </w:t>
      </w:r>
      <w:r w:rsidR="00B20846">
        <w:t>by the hospital</w:t>
      </w:r>
      <w:r w:rsidR="005E39B6">
        <w:t>’</w:t>
      </w:r>
      <w:r w:rsidR="00B20846">
        <w:t>s emergency</w:t>
      </w:r>
      <w:r w:rsidR="005E39B6">
        <w:t xml:space="preserve"> </w:t>
      </w:r>
      <w:r w:rsidR="00CC079A">
        <w:t xml:space="preserve">blood </w:t>
      </w:r>
      <w:r w:rsidR="005E39B6">
        <w:t>management committee or equivalent</w:t>
      </w:r>
      <w:r w:rsidR="00267A7C">
        <w:t>,</w:t>
      </w:r>
      <w:r w:rsidR="00CC079A">
        <w:t xml:space="preserve"> in conjunction with other key hospital stakeholders, such as risk</w:t>
      </w:r>
      <w:r w:rsidR="00105EBE">
        <w:t>/emergency</w:t>
      </w:r>
      <w:r w:rsidR="00CC079A">
        <w:t xml:space="preserve"> management</w:t>
      </w:r>
      <w:r w:rsidR="00900107">
        <w:t xml:space="preserve"> and leadership</w:t>
      </w:r>
      <w:r w:rsidR="00267A7C">
        <w:t>.</w:t>
      </w:r>
    </w:p>
    <w:p w14:paraId="2B4476B3" w14:textId="33C91F8F" w:rsidR="00866F72" w:rsidRDefault="00866F72" w:rsidP="00840254">
      <w:r>
        <w:t>Key elements of the plan</w:t>
      </w:r>
      <w:r w:rsidR="00581C1A">
        <w:t xml:space="preserve"> may</w:t>
      </w:r>
      <w:r>
        <w:t xml:space="preserve"> include</w:t>
      </w:r>
      <w:r w:rsidR="00DE187A">
        <w:t>:</w:t>
      </w:r>
    </w:p>
    <w:p w14:paraId="16C123F7" w14:textId="5BD757D5" w:rsidR="00866F72" w:rsidRDefault="001D115F" w:rsidP="7EB70CEC">
      <w:pPr>
        <w:pStyle w:val="Heading2"/>
      </w:pPr>
      <w:r>
        <w:t>Principle</w:t>
      </w:r>
    </w:p>
    <w:p w14:paraId="0936ACE3" w14:textId="0E6B2A76" w:rsidR="001D115F" w:rsidRDefault="001D115F" w:rsidP="00840254">
      <w:r>
        <w:t xml:space="preserve">Blood components and products are supplied directly to hospitals from Canadian Blood Services (CBS). </w:t>
      </w:r>
      <w:r w:rsidR="00BD7AD7">
        <w:t>If</w:t>
      </w:r>
      <w:r>
        <w:t xml:space="preserve"> CBS is unable to fill inventory requests for blood components or blood products at requested levels, hospitals shall have a policy and procedure in place to adjust their usage in response to request from the National Emergency Blood Management Committee</w:t>
      </w:r>
      <w:r w:rsidR="0077611D">
        <w:t xml:space="preserve"> (NEBMC)</w:t>
      </w:r>
      <w:r>
        <w:t xml:space="preserve"> and/or the Ontario Emergency Blood Management Committee (OEBMC)</w:t>
      </w:r>
      <w:r w:rsidR="00502A41">
        <w:t xml:space="preserve"> which includes representat</w:t>
      </w:r>
      <w:r w:rsidR="00FA093A">
        <w:t>ion</w:t>
      </w:r>
      <w:r w:rsidR="00502A41">
        <w:t xml:space="preserve"> from the Ministry of Health</w:t>
      </w:r>
      <w:r w:rsidR="0077611D">
        <w:t xml:space="preserve"> (MOH)</w:t>
      </w:r>
      <w:r>
        <w:t xml:space="preserve">. The degree of reduction </w:t>
      </w:r>
      <w:r w:rsidR="00026CD3">
        <w:t>of</w:t>
      </w:r>
      <w:r>
        <w:t xml:space="preserve"> blood</w:t>
      </w:r>
      <w:r w:rsidR="00026CD3">
        <w:t xml:space="preserve"> inventory levels</w:t>
      </w:r>
      <w:r w:rsidR="00F96726">
        <w:t>/shipments from CBS</w:t>
      </w:r>
      <w:r>
        <w:t xml:space="preserve"> required will be dependent on the severity, expected length of the shortage</w:t>
      </w:r>
      <w:r w:rsidR="624D3E64">
        <w:t xml:space="preserve"> and the</w:t>
      </w:r>
      <w:r>
        <w:t xml:space="preserve"> specific component/product in shortage. It is critical that stockpiling of the component/product in shortage does not occur</w:t>
      </w:r>
      <w:r w:rsidR="66C02D19">
        <w:t xml:space="preserve"> at the hospital level</w:t>
      </w:r>
      <w:r>
        <w:t xml:space="preserve">. </w:t>
      </w:r>
    </w:p>
    <w:p w14:paraId="11932F99" w14:textId="71FE4011" w:rsidR="001D115F" w:rsidRDefault="001D115F" w:rsidP="00840254">
      <w:r>
        <w:t>Blood shortages are categorized into phases to help define the required level of response/reduction at the hospital level. Each of these phases will be communicated by CBS and OEBMC.</w:t>
      </w:r>
    </w:p>
    <w:p w14:paraId="5695BDB9" w14:textId="64147692" w:rsidR="001D115F" w:rsidRDefault="001D115F" w:rsidP="00840254">
      <w:r w:rsidRPr="00C5039F">
        <w:rPr>
          <w:b/>
          <w:bCs/>
          <w:color w:val="008000"/>
        </w:rPr>
        <w:t>Green Phase</w:t>
      </w:r>
      <w:r w:rsidRPr="001D115F">
        <w:rPr>
          <w:b/>
          <w:bCs/>
        </w:rPr>
        <w:t>:</w:t>
      </w:r>
      <w:r>
        <w:t xml:space="preserve"> No blood shortage exists. CBS </w:t>
      </w:r>
      <w:r w:rsidR="00D74250">
        <w:t>can</w:t>
      </w:r>
      <w:r>
        <w:t xml:space="preserve"> fill </w:t>
      </w:r>
      <w:proofErr w:type="gramStart"/>
      <w:r>
        <w:t>the majority of</w:t>
      </w:r>
      <w:proofErr w:type="gramEnd"/>
      <w:r>
        <w:t xml:space="preserve"> hospital requests to optimal inventory levels. Hospitals practice routine strategies to minimize product wastage and ensure appropriate utilization. </w:t>
      </w:r>
    </w:p>
    <w:p w14:paraId="499C4470" w14:textId="71657E6E" w:rsidR="001D115F" w:rsidRDefault="001D115F" w:rsidP="00840254">
      <w:r w:rsidRPr="007535FD">
        <w:rPr>
          <w:b/>
          <w:bCs/>
          <w:color w:val="388600"/>
        </w:rPr>
        <w:t>Green Phase Advisory</w:t>
      </w:r>
      <w:r w:rsidRPr="001D115F">
        <w:rPr>
          <w:b/>
          <w:bCs/>
        </w:rPr>
        <w:t>:</w:t>
      </w:r>
      <w:r>
        <w:t xml:space="preserve"> CBS inventory is low for a particular blood component or there may be </w:t>
      </w:r>
      <w:r w:rsidR="00BD7AD7">
        <w:t>potential</w:t>
      </w:r>
      <w:r>
        <w:t xml:space="preserve"> for a supply shortage (inability of CBS to collect adequate donations to meet demand, or a large loss of supply). Hospitals will be required to report their available inventory </w:t>
      </w:r>
      <w:r w:rsidR="3822212D">
        <w:t xml:space="preserve">daily </w:t>
      </w:r>
      <w:r>
        <w:t>to aid in the assessment of the need to escalate to an Amber or Red Phase.</w:t>
      </w:r>
    </w:p>
    <w:p w14:paraId="4196E20D" w14:textId="50370AF8" w:rsidR="001D115F" w:rsidRDefault="001D115F" w:rsidP="00840254">
      <w:r w:rsidRPr="007535FD">
        <w:rPr>
          <w:b/>
          <w:bCs/>
          <w:color w:val="9D6900"/>
        </w:rPr>
        <w:t>Amber Phase</w:t>
      </w:r>
      <w:r w:rsidRPr="001D115F">
        <w:rPr>
          <w:b/>
          <w:bCs/>
        </w:rPr>
        <w:t>:</w:t>
      </w:r>
      <w:r>
        <w:t xml:space="preserve"> CBS is unable to </w:t>
      </w:r>
      <w:r w:rsidR="00D74250">
        <w:t>fulfil</w:t>
      </w:r>
      <w:r>
        <w:t xml:space="preserve"> hospital requests as submitted to maintain an optimal inventory level. The shortage may result from a short-term imbalance between the supply and hospital demand. Hospitals will be required to reduce inventory levels and may be required to defer non-urgent elective surgical/medical procedures and non-urgent transfusions requiring the affected blood component.</w:t>
      </w:r>
    </w:p>
    <w:p w14:paraId="099B242C" w14:textId="52044041" w:rsidR="00BD7AD7" w:rsidRDefault="001D115F" w:rsidP="00840254">
      <w:r w:rsidRPr="007535FD">
        <w:rPr>
          <w:b/>
          <w:bCs/>
          <w:color w:val="ED0000"/>
        </w:rPr>
        <w:t>Red Phase</w:t>
      </w:r>
      <w:r w:rsidRPr="001D115F">
        <w:rPr>
          <w:b/>
          <w:bCs/>
        </w:rPr>
        <w:t>:</w:t>
      </w:r>
      <w:r>
        <w:t xml:space="preserve"> CBS will declare a Red Phase when blood component/product inventory is at a critically low level nationally and is not expected to improve for a prolonged time. In this situation, hospital demand </w:t>
      </w:r>
      <w:r w:rsidR="2E54EFD3">
        <w:t xml:space="preserve">may </w:t>
      </w:r>
      <w:r>
        <w:t xml:space="preserve">continue to outpace available inventory. Hospital action is required to reduce inventory levels and will be </w:t>
      </w:r>
      <w:r>
        <w:lastRenderedPageBreak/>
        <w:t xml:space="preserve">required to defer/cancel non-emergency surgical or medical procedures requiring the affected blood </w:t>
      </w:r>
      <w:r w:rsidR="00B70FBA">
        <w:t>components/</w:t>
      </w:r>
      <w:r w:rsidR="3AB36F7A">
        <w:t xml:space="preserve">products </w:t>
      </w:r>
      <w:r w:rsidR="00E2672A">
        <w:t>to</w:t>
      </w:r>
      <w:r>
        <w:t xml:space="preserve"> </w:t>
      </w:r>
      <w:r w:rsidR="00B80E72">
        <w:t>conserve</w:t>
      </w:r>
      <w:r>
        <w:t xml:space="preserve"> for critical and life-threatening situations only.</w:t>
      </w:r>
    </w:p>
    <w:p w14:paraId="47FDA1A3" w14:textId="687FA560" w:rsidR="001D115F" w:rsidRDefault="001D115F" w:rsidP="00840254">
      <w:r w:rsidRPr="007535FD">
        <w:rPr>
          <w:b/>
          <w:bCs/>
          <w:color w:val="0070C0"/>
        </w:rPr>
        <w:t>Recovery Phase</w:t>
      </w:r>
      <w:r w:rsidRPr="00BD7AD7">
        <w:rPr>
          <w:b/>
          <w:bCs/>
        </w:rPr>
        <w:t>:</w:t>
      </w:r>
      <w:r>
        <w:t xml:space="preserve"> When inventory begins to improve</w:t>
      </w:r>
      <w:r w:rsidR="2C05D831">
        <w:t>,</w:t>
      </w:r>
      <w:r>
        <w:t xml:space="preserve"> it is critical that hospital </w:t>
      </w:r>
      <w:r w:rsidR="38C524BC">
        <w:t xml:space="preserve">blood </w:t>
      </w:r>
      <w:r>
        <w:t xml:space="preserve">use does not resume at normal operating rates immediately. Blood use reductions should remain in place until CBS indicates that inventory has reached a stable level. </w:t>
      </w:r>
      <w:r w:rsidR="30009590">
        <w:t xml:space="preserve">A notification from CBS will advise hospitals when inventory has returned to a stable level. </w:t>
      </w:r>
      <w:r>
        <w:t>Following this notification, hospitals can gradually increase usage as directed.</w:t>
      </w:r>
    </w:p>
    <w:p w14:paraId="632475C7" w14:textId="22149759" w:rsidR="001D115F" w:rsidRDefault="001D115F" w:rsidP="7EB70CEC">
      <w:pPr>
        <w:pStyle w:val="Heading2"/>
      </w:pPr>
      <w:r>
        <w:t>Scope/Related Policies</w:t>
      </w:r>
    </w:p>
    <w:p w14:paraId="49D18FEC" w14:textId="763996FC" w:rsidR="0018350C" w:rsidRDefault="00687DF9" w:rsidP="00840254">
      <w:r>
        <w:t xml:space="preserve">The following are suggested related policies that might be in place that should be reviewed when developing either the HEBMP or </w:t>
      </w:r>
      <w:r w:rsidR="00FE64F5">
        <w:t>Hospital Transfusion Service (</w:t>
      </w:r>
      <w:r>
        <w:t>HTS</w:t>
      </w:r>
      <w:r w:rsidR="00FE64F5">
        <w:t>)</w:t>
      </w:r>
      <w:r w:rsidR="0030502B">
        <w:t xml:space="preserve"> policy.</w:t>
      </w:r>
    </w:p>
    <w:p w14:paraId="5DC54ED7" w14:textId="5EC6D1D3" w:rsidR="0018350C" w:rsidRPr="00D86B64" w:rsidRDefault="007769B7" w:rsidP="7EB70CEC">
      <w:pPr>
        <w:pStyle w:val="ListParagraph"/>
        <w:ind w:left="950" w:hanging="504"/>
        <w:rPr>
          <w:b/>
          <w:bCs/>
        </w:rPr>
      </w:pPr>
      <w:r w:rsidRPr="7EB70CEC">
        <w:rPr>
          <w:b/>
          <w:bCs/>
        </w:rPr>
        <w:t>HTS</w:t>
      </w:r>
      <w:r w:rsidR="0018350C" w:rsidRPr="7EB70CEC">
        <w:rPr>
          <w:b/>
          <w:bCs/>
        </w:rPr>
        <w:t xml:space="preserve"> policy</w:t>
      </w:r>
    </w:p>
    <w:p w14:paraId="342A082B" w14:textId="1EA5407A" w:rsidR="00C4181D" w:rsidRDefault="001D115F" w:rsidP="00C4181D">
      <w:pPr>
        <w:pStyle w:val="ListParagraph"/>
        <w:numPr>
          <w:ilvl w:val="2"/>
          <w:numId w:val="2"/>
        </w:numPr>
        <w:ind w:left="1368"/>
      </w:pPr>
      <w:r>
        <w:t xml:space="preserve">Stock inventory levels defined (by blood component/product </w:t>
      </w:r>
      <w:r w:rsidR="06C8F7F4">
        <w:t>to include normal operating levels (</w:t>
      </w:r>
      <w:r>
        <w:t>optimal</w:t>
      </w:r>
      <w:r w:rsidR="6B9C37CE">
        <w:t>) and</w:t>
      </w:r>
      <w:r>
        <w:t xml:space="preserve"> emergency/critical </w:t>
      </w:r>
      <w:r w:rsidR="1227E9B0">
        <w:t xml:space="preserve">inventory </w:t>
      </w:r>
      <w:r>
        <w:t>levels)</w:t>
      </w:r>
      <w:r w:rsidR="009D5831">
        <w:t>.</w:t>
      </w:r>
    </w:p>
    <w:p w14:paraId="27FF195F" w14:textId="11FF9A97" w:rsidR="00C4181D" w:rsidRDefault="001D115F" w:rsidP="00C4181D">
      <w:pPr>
        <w:pStyle w:val="ListParagraph"/>
        <w:numPr>
          <w:ilvl w:val="2"/>
          <w:numId w:val="2"/>
        </w:numPr>
        <w:ind w:left="1368"/>
      </w:pPr>
      <w:r>
        <w:t xml:space="preserve">Redistribution/transfer </w:t>
      </w:r>
      <w:r w:rsidR="034323CE">
        <w:t>processes</w:t>
      </w:r>
      <w:r>
        <w:t xml:space="preserve"> of blood to/from another facility</w:t>
      </w:r>
      <w:r w:rsidR="63ADDE89">
        <w:t xml:space="preserve"> (as contingency)</w:t>
      </w:r>
      <w:r w:rsidR="00E77684">
        <w:t>.</w:t>
      </w:r>
    </w:p>
    <w:p w14:paraId="373BAADA" w14:textId="15DA5984" w:rsidR="00C4181D" w:rsidRDefault="002053D8" w:rsidP="00C4181D">
      <w:pPr>
        <w:pStyle w:val="ListParagraph"/>
        <w:numPr>
          <w:ilvl w:val="2"/>
          <w:numId w:val="2"/>
        </w:numPr>
        <w:ind w:left="1368"/>
      </w:pPr>
      <w:r>
        <w:t xml:space="preserve">Initial communication </w:t>
      </w:r>
      <w:r w:rsidR="7BAC1D1F">
        <w:t>p</w:t>
      </w:r>
      <w:r w:rsidR="5EF2B527">
        <w:t>lan</w:t>
      </w:r>
      <w:r>
        <w:t xml:space="preserve"> of blood shortage</w:t>
      </w:r>
      <w:r w:rsidR="6BED383F">
        <w:t xml:space="preserve"> to </w:t>
      </w:r>
      <w:r w:rsidR="21E0E8B2">
        <w:t>hospital departments</w:t>
      </w:r>
      <w:r w:rsidR="00E77684">
        <w:t>.</w:t>
      </w:r>
    </w:p>
    <w:p w14:paraId="0166407F" w14:textId="0A0D9943" w:rsidR="002053D8" w:rsidRDefault="002053D8" w:rsidP="00B7258E">
      <w:pPr>
        <w:pStyle w:val="ListParagraph"/>
        <w:numPr>
          <w:ilvl w:val="2"/>
          <w:numId w:val="2"/>
        </w:numPr>
        <w:ind w:left="1368"/>
        <w:contextualSpacing w:val="0"/>
      </w:pPr>
      <w:r>
        <w:t xml:space="preserve">Screening of </w:t>
      </w:r>
      <w:r w:rsidR="08C08E1D">
        <w:t>blood component</w:t>
      </w:r>
      <w:r w:rsidR="009613AA">
        <w:t>/</w:t>
      </w:r>
      <w:r w:rsidR="08C08E1D">
        <w:t xml:space="preserve">product </w:t>
      </w:r>
      <w:r>
        <w:t>transfusion orders</w:t>
      </w:r>
      <w:r w:rsidR="7CA509C1">
        <w:t xml:space="preserve"> (appropriate indication)</w:t>
      </w:r>
      <w:r w:rsidR="00E77684">
        <w:t>.</w:t>
      </w:r>
    </w:p>
    <w:p w14:paraId="550D69A4" w14:textId="77777777" w:rsidR="0018350C" w:rsidRPr="00D86B64" w:rsidRDefault="0018350C" w:rsidP="7EB70CEC">
      <w:pPr>
        <w:pStyle w:val="ListParagraph"/>
        <w:ind w:left="950" w:hanging="504"/>
        <w:contextualSpacing w:val="0"/>
        <w:rPr>
          <w:b/>
          <w:bCs/>
        </w:rPr>
      </w:pPr>
      <w:r w:rsidRPr="7EB70CEC">
        <w:rPr>
          <w:b/>
          <w:bCs/>
        </w:rPr>
        <w:t>HEBMP</w:t>
      </w:r>
    </w:p>
    <w:p w14:paraId="6A84215D" w14:textId="1839FC8B" w:rsidR="00C4181D" w:rsidRDefault="007769B7" w:rsidP="00C4181D">
      <w:pPr>
        <w:pStyle w:val="ListParagraph"/>
        <w:numPr>
          <w:ilvl w:val="0"/>
          <w:numId w:val="44"/>
        </w:numPr>
        <w:ind w:left="1368"/>
      </w:pPr>
      <w:r>
        <w:t>Maximum Surgical Blood Order Schedule (MSBOS)</w:t>
      </w:r>
    </w:p>
    <w:p w14:paraId="6A1E01A9" w14:textId="2DA5D669" w:rsidR="00C4181D" w:rsidRDefault="007769B7" w:rsidP="00C4181D">
      <w:pPr>
        <w:pStyle w:val="ListParagraph"/>
        <w:numPr>
          <w:ilvl w:val="0"/>
          <w:numId w:val="44"/>
        </w:numPr>
        <w:ind w:left="1368"/>
      </w:pPr>
      <w:r>
        <w:t>Use of hospital</w:t>
      </w:r>
      <w:r w:rsidR="5E5D3EDC">
        <w:t>-</w:t>
      </w:r>
      <w:r>
        <w:t>specific, approved transfusion guidelines/order sets and policies for screening blood orders.</w:t>
      </w:r>
    </w:p>
    <w:p w14:paraId="010C9842" w14:textId="53D0D1E7" w:rsidR="00C4181D" w:rsidRDefault="007769B7" w:rsidP="00C4181D">
      <w:pPr>
        <w:pStyle w:val="ListParagraph"/>
        <w:numPr>
          <w:ilvl w:val="0"/>
          <w:numId w:val="44"/>
        </w:numPr>
        <w:ind w:left="1368"/>
      </w:pPr>
      <w:r>
        <w:t>Allocation of scarce resources / triage.</w:t>
      </w:r>
    </w:p>
    <w:p w14:paraId="517AB7D5" w14:textId="2CDF1B5A" w:rsidR="00C4181D" w:rsidRDefault="007769B7" w:rsidP="00C4181D">
      <w:pPr>
        <w:pStyle w:val="ListParagraph"/>
        <w:numPr>
          <w:ilvl w:val="0"/>
          <w:numId w:val="44"/>
        </w:numPr>
        <w:ind w:left="1368"/>
      </w:pPr>
      <w:r>
        <w:t>Deferring / cancellation and rescheduling of surgical and medical procedures.</w:t>
      </w:r>
    </w:p>
    <w:p w14:paraId="5257E9DB" w14:textId="77777777" w:rsidR="00C4181D" w:rsidRDefault="007769B7" w:rsidP="00C4181D">
      <w:pPr>
        <w:pStyle w:val="ListParagraph"/>
        <w:numPr>
          <w:ilvl w:val="0"/>
          <w:numId w:val="44"/>
        </w:numPr>
        <w:ind w:left="1368"/>
      </w:pPr>
      <w:r>
        <w:t>Issuing hospital wide communication.</w:t>
      </w:r>
    </w:p>
    <w:p w14:paraId="0B2B761A" w14:textId="7D525CAF" w:rsidR="00670A48" w:rsidRDefault="0018350C" w:rsidP="00C4181D">
      <w:pPr>
        <w:pStyle w:val="ListParagraph"/>
        <w:numPr>
          <w:ilvl w:val="0"/>
          <w:numId w:val="44"/>
        </w:numPr>
        <w:ind w:left="1368"/>
      </w:pPr>
      <w:r>
        <w:t>P</w:t>
      </w:r>
      <w:r w:rsidR="007769B7">
        <w:t>atient notification of deferred/canceled procedure</w:t>
      </w:r>
      <w:r w:rsidR="3FC844FE">
        <w:t>(</w:t>
      </w:r>
      <w:r w:rsidR="007769B7">
        <w:t>s</w:t>
      </w:r>
      <w:r w:rsidR="4E663C30">
        <w:t>)</w:t>
      </w:r>
    </w:p>
    <w:p w14:paraId="776D951A" w14:textId="65C74F70" w:rsidR="0084057D" w:rsidRDefault="0084057D" w:rsidP="7EB70CEC">
      <w:pPr>
        <w:pStyle w:val="Heading2"/>
      </w:pPr>
      <w:r>
        <w:t>Records/Forms/Documents</w:t>
      </w:r>
    </w:p>
    <w:p w14:paraId="0F33C4A3" w14:textId="2203FAD2" w:rsidR="00DC2304" w:rsidRPr="00856D8C" w:rsidRDefault="0084057D" w:rsidP="7EB70CEC">
      <w:pPr>
        <w:pStyle w:val="ListParagraph"/>
        <w:numPr>
          <w:ilvl w:val="0"/>
          <w:numId w:val="1"/>
        </w:numPr>
      </w:pPr>
      <w:r>
        <w:t>Communication memo templates for internal notification of medical, nursing and laboratory personnel and patients</w:t>
      </w:r>
    </w:p>
    <w:p w14:paraId="461A3088" w14:textId="30947D14" w:rsidR="00C4181D" w:rsidRDefault="0084057D" w:rsidP="00C4181D">
      <w:pPr>
        <w:pStyle w:val="ListParagraph"/>
        <w:numPr>
          <w:ilvl w:val="2"/>
          <w:numId w:val="14"/>
        </w:numPr>
        <w:ind w:left="1368"/>
      </w:pPr>
      <w:r>
        <w:t>Amber Phase memo</w:t>
      </w:r>
    </w:p>
    <w:p w14:paraId="6D221342" w14:textId="77777777" w:rsidR="00701387" w:rsidRDefault="0084057D" w:rsidP="00701387">
      <w:pPr>
        <w:pStyle w:val="ListParagraph"/>
        <w:numPr>
          <w:ilvl w:val="2"/>
          <w:numId w:val="14"/>
        </w:numPr>
        <w:ind w:left="1368"/>
      </w:pPr>
      <w:r>
        <w:t>Red Phase memo</w:t>
      </w:r>
    </w:p>
    <w:p w14:paraId="0156799F" w14:textId="6975F417" w:rsidR="00701387" w:rsidRDefault="00701387" w:rsidP="00701387">
      <w:pPr>
        <w:pStyle w:val="ListParagraph"/>
        <w:numPr>
          <w:ilvl w:val="2"/>
          <w:numId w:val="14"/>
        </w:numPr>
        <w:ind w:left="1368"/>
      </w:pPr>
      <w:r>
        <w:t>Triage of Massively Bleeding Patients memo</w:t>
      </w:r>
    </w:p>
    <w:p w14:paraId="48426577" w14:textId="4FA32396" w:rsidR="00C4181D" w:rsidRDefault="00C4181D" w:rsidP="00C4181D">
      <w:pPr>
        <w:pStyle w:val="ListParagraph"/>
        <w:numPr>
          <w:ilvl w:val="2"/>
          <w:numId w:val="14"/>
        </w:numPr>
        <w:ind w:left="1368"/>
      </w:pPr>
      <w:r>
        <w:t>Recovery Phase memo</w:t>
      </w:r>
    </w:p>
    <w:p w14:paraId="590E75DD" w14:textId="4C5058FC" w:rsidR="00C4181D" w:rsidRDefault="0084057D" w:rsidP="00C4181D">
      <w:pPr>
        <w:pStyle w:val="ListParagraph"/>
        <w:numPr>
          <w:ilvl w:val="2"/>
          <w:numId w:val="14"/>
        </w:numPr>
        <w:ind w:left="1368"/>
        <w:contextualSpacing w:val="0"/>
      </w:pPr>
      <w:r>
        <w:t>Patient notification memo</w:t>
      </w:r>
    </w:p>
    <w:p w14:paraId="20EDC3C6" w14:textId="4F49C350" w:rsidR="007874B2" w:rsidRPr="00856D8C" w:rsidRDefault="0084057D" w:rsidP="7EB70CEC">
      <w:pPr>
        <w:pStyle w:val="ListParagraph"/>
        <w:numPr>
          <w:ilvl w:val="0"/>
          <w:numId w:val="1"/>
        </w:numPr>
      </w:pPr>
      <w:r>
        <w:t>Laboratory specific communication forms relating to CBS</w:t>
      </w:r>
      <w:r w:rsidR="00BA36FC">
        <w:t xml:space="preserve"> notification</w:t>
      </w:r>
      <w:r w:rsidR="00701387">
        <w:t>.</w:t>
      </w:r>
    </w:p>
    <w:p w14:paraId="464C93B3" w14:textId="5BD6A31C" w:rsidR="007874B2" w:rsidRPr="00856D8C" w:rsidRDefault="0084057D" w:rsidP="00C4181D">
      <w:pPr>
        <w:pStyle w:val="ListParagraph"/>
        <w:numPr>
          <w:ilvl w:val="2"/>
          <w:numId w:val="20"/>
        </w:numPr>
        <w:ind w:left="1368"/>
        <w:contextualSpacing w:val="0"/>
      </w:pPr>
      <w:proofErr w:type="gramStart"/>
      <w:r w:rsidRPr="00856D8C">
        <w:t>Form</w:t>
      </w:r>
      <w:proofErr w:type="gramEnd"/>
      <w:r w:rsidRPr="00856D8C">
        <w:t xml:space="preserve"> to record CBS conference calls on inventory status</w:t>
      </w:r>
      <w:r w:rsidR="00701387">
        <w:t>.</w:t>
      </w:r>
    </w:p>
    <w:p w14:paraId="75CEB018" w14:textId="14EDA367" w:rsidR="00B02759" w:rsidRDefault="0084057D" w:rsidP="7EB70CEC">
      <w:pPr>
        <w:pStyle w:val="ListParagraph"/>
        <w:numPr>
          <w:ilvl w:val="0"/>
          <w:numId w:val="1"/>
        </w:numPr>
        <w:contextualSpacing w:val="0"/>
      </w:pPr>
      <w:r>
        <w:t>Hospital specific transfusion guidelines/order sets and laboratory policies for screening blood orders.</w:t>
      </w:r>
    </w:p>
    <w:p w14:paraId="7F2995F0" w14:textId="4999C5EA" w:rsidR="00B02759" w:rsidRDefault="0084057D" w:rsidP="7EB70CEC">
      <w:pPr>
        <w:pStyle w:val="ListParagraph"/>
        <w:numPr>
          <w:ilvl w:val="0"/>
          <w:numId w:val="1"/>
        </w:numPr>
        <w:contextualSpacing w:val="0"/>
      </w:pPr>
      <w:r>
        <w:lastRenderedPageBreak/>
        <w:t>Contact list of personnel and leadership to receive notification memos by phase.</w:t>
      </w:r>
    </w:p>
    <w:p w14:paraId="551A54CB" w14:textId="035050BB" w:rsidR="00B02759" w:rsidRDefault="0084057D" w:rsidP="7EB70CEC">
      <w:pPr>
        <w:pStyle w:val="ListParagraph"/>
        <w:numPr>
          <w:ilvl w:val="0"/>
          <w:numId w:val="1"/>
        </w:numPr>
        <w:contextualSpacing w:val="0"/>
      </w:pPr>
      <w:r>
        <w:t>Documentation logs for recording decisions relating to reduction of blood use (reduction, deferral, cancellation and triage)</w:t>
      </w:r>
      <w:r w:rsidR="002E7D92">
        <w:t>.</w:t>
      </w:r>
    </w:p>
    <w:p w14:paraId="644E18D2" w14:textId="34AA461B" w:rsidR="0084057D" w:rsidRPr="00856D8C" w:rsidRDefault="0084057D" w:rsidP="7EB70CEC">
      <w:pPr>
        <w:pStyle w:val="ListParagraph"/>
        <w:numPr>
          <w:ilvl w:val="0"/>
          <w:numId w:val="1"/>
        </w:numPr>
        <w:contextualSpacing w:val="0"/>
      </w:pPr>
      <w:r>
        <w:t>Minutes to HEBMC meetings held during the shortage</w:t>
      </w:r>
      <w:r w:rsidR="002E7D92">
        <w:t>.</w:t>
      </w:r>
    </w:p>
    <w:p w14:paraId="35D1FD88" w14:textId="28D05970" w:rsidR="00834234" w:rsidRDefault="00347B3F" w:rsidP="7EB70CEC">
      <w:pPr>
        <w:pStyle w:val="Heading2"/>
      </w:pPr>
      <w:r>
        <w:t>Procedure</w:t>
      </w:r>
    </w:p>
    <w:tbl>
      <w:tblPr>
        <w:tblW w:w="5000" w:type="pct"/>
        <w:tblBorders>
          <w:top w:val="single" w:sz="12" w:space="0" w:color="414042"/>
          <w:left w:val="single" w:sz="12" w:space="0" w:color="414042"/>
          <w:bottom w:val="single" w:sz="12" w:space="0" w:color="414042"/>
          <w:right w:val="single" w:sz="12" w:space="0" w:color="414042"/>
          <w:insideH w:val="single" w:sz="4" w:space="0" w:color="414042"/>
          <w:insideV w:val="single" w:sz="4" w:space="0" w:color="41404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4696"/>
        <w:gridCol w:w="4696"/>
      </w:tblGrid>
      <w:tr w:rsidR="00B37DC9" w:rsidRPr="007A5625" w14:paraId="595BA571" w14:textId="77777777" w:rsidTr="00C66B63">
        <w:trPr>
          <w:trHeight w:hRule="exact" w:val="384"/>
          <w:tblHeader/>
        </w:trPr>
        <w:tc>
          <w:tcPr>
            <w:tcW w:w="640" w:type="pct"/>
            <w:shd w:val="clear" w:color="auto" w:fill="D9D9D9" w:themeFill="background1" w:themeFillShade="D9"/>
          </w:tcPr>
          <w:p w14:paraId="5166717D" w14:textId="77777777" w:rsidR="00AB7103" w:rsidRPr="008B5052" w:rsidRDefault="00AB7103" w:rsidP="00A1327C">
            <w:pPr>
              <w:pStyle w:val="TableParagraph"/>
              <w:spacing w:before="40"/>
              <w:ind w:left="72"/>
              <w:rPr>
                <w:rFonts w:eastAsia="Calibri" w:cs="Calibri"/>
                <w:b/>
                <w:bCs/>
              </w:rPr>
            </w:pPr>
            <w:r w:rsidRPr="008B5052">
              <w:rPr>
                <w:b/>
                <w:bCs/>
                <w:spacing w:val="10"/>
              </w:rPr>
              <w:t>Phase</w:t>
            </w:r>
          </w:p>
        </w:tc>
        <w:tc>
          <w:tcPr>
            <w:tcW w:w="2180" w:type="pct"/>
            <w:shd w:val="clear" w:color="auto" w:fill="D9D9D9" w:themeFill="background1" w:themeFillShade="D9"/>
          </w:tcPr>
          <w:p w14:paraId="621CAFBC" w14:textId="77777777" w:rsidR="00AB7103" w:rsidRPr="008B5052" w:rsidRDefault="00AB7103" w:rsidP="00A1327C">
            <w:pPr>
              <w:pStyle w:val="TableParagraph"/>
              <w:spacing w:before="40"/>
              <w:ind w:left="72"/>
              <w:rPr>
                <w:rFonts w:eastAsia="Calibri" w:cs="Calibri"/>
                <w:b/>
                <w:bCs/>
              </w:rPr>
            </w:pPr>
            <w:r w:rsidRPr="008B5052">
              <w:rPr>
                <w:b/>
                <w:bCs/>
                <w:spacing w:val="10"/>
              </w:rPr>
              <w:t xml:space="preserve">Include in HEBMP </w:t>
            </w:r>
          </w:p>
        </w:tc>
        <w:tc>
          <w:tcPr>
            <w:tcW w:w="2180" w:type="pct"/>
            <w:shd w:val="clear" w:color="auto" w:fill="D9D9D9" w:themeFill="background1" w:themeFillShade="D9"/>
          </w:tcPr>
          <w:p w14:paraId="018EABA6" w14:textId="77777777" w:rsidR="00AB7103" w:rsidRPr="008B5052" w:rsidRDefault="00AB7103" w:rsidP="00A1327C">
            <w:pPr>
              <w:pStyle w:val="TableParagraph"/>
              <w:spacing w:before="40"/>
              <w:ind w:left="72"/>
              <w:rPr>
                <w:b/>
                <w:bCs/>
                <w:spacing w:val="10"/>
              </w:rPr>
            </w:pPr>
            <w:r w:rsidRPr="008B5052">
              <w:rPr>
                <w:b/>
                <w:bCs/>
                <w:spacing w:val="10"/>
              </w:rPr>
              <w:t>Include in HTS specific policy</w:t>
            </w:r>
          </w:p>
        </w:tc>
      </w:tr>
      <w:tr w:rsidR="00B37DC9" w:rsidRPr="00742CBD" w14:paraId="0CC4BC6A" w14:textId="77777777" w:rsidTr="008F0DCF">
        <w:trPr>
          <w:trHeight w:hRule="exact" w:val="4708"/>
        </w:trPr>
        <w:tc>
          <w:tcPr>
            <w:tcW w:w="640" w:type="pct"/>
            <w:shd w:val="clear" w:color="auto" w:fill="008000"/>
          </w:tcPr>
          <w:p w14:paraId="2BE6CB5A" w14:textId="77777777" w:rsidR="00AB7103" w:rsidRPr="002C547F" w:rsidRDefault="00AB7103" w:rsidP="00A1327C">
            <w:pPr>
              <w:pStyle w:val="TableParagraph"/>
              <w:spacing w:before="40" w:line="240" w:lineRule="exact"/>
              <w:ind w:left="72"/>
              <w:rPr>
                <w:rFonts w:eastAsia="Calibri" w:cs="Calibri"/>
                <w:b/>
                <w:bCs/>
              </w:rPr>
            </w:pPr>
            <w:r w:rsidRPr="002C547F">
              <w:rPr>
                <w:b/>
                <w:bCs/>
                <w:color w:val="FFFFFF" w:themeColor="background1"/>
                <w:spacing w:val="-1"/>
              </w:rPr>
              <w:t>Green</w:t>
            </w:r>
            <w:r w:rsidRPr="002C547F">
              <w:rPr>
                <w:b/>
                <w:bCs/>
                <w:color w:val="FFFFFF" w:themeColor="background1"/>
              </w:rPr>
              <w:t xml:space="preserve"> Phase:</w:t>
            </w:r>
            <w:r w:rsidRPr="002C547F">
              <w:rPr>
                <w:b/>
                <w:bCs/>
                <w:color w:val="FFFFFF" w:themeColor="background1"/>
                <w:spacing w:val="22"/>
              </w:rPr>
              <w:t xml:space="preserve"> </w:t>
            </w:r>
            <w:r w:rsidRPr="002C547F">
              <w:rPr>
                <w:b/>
                <w:bCs/>
                <w:color w:val="FFFFFF" w:themeColor="background1"/>
              </w:rPr>
              <w:t>Normal</w:t>
            </w:r>
            <w:r w:rsidRPr="002C547F"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 w:rsidRPr="002C547F">
              <w:rPr>
                <w:b/>
                <w:bCs/>
                <w:color w:val="FFFFFF" w:themeColor="background1"/>
                <w:spacing w:val="-1"/>
              </w:rPr>
              <w:t>operations,</w:t>
            </w:r>
            <w:r w:rsidRPr="002C547F">
              <w:rPr>
                <w:b/>
                <w:bCs/>
                <w:color w:val="FFFFFF" w:themeColor="background1"/>
                <w:spacing w:val="24"/>
                <w:w w:val="99"/>
              </w:rPr>
              <w:t xml:space="preserve"> </w:t>
            </w:r>
            <w:r w:rsidRPr="002C547F">
              <w:rPr>
                <w:b/>
                <w:bCs/>
                <w:color w:val="FFFFFF" w:themeColor="background1"/>
                <w:spacing w:val="-1"/>
              </w:rPr>
              <w:t>preparation</w:t>
            </w:r>
            <w:r w:rsidRPr="002C547F">
              <w:rPr>
                <w:b/>
                <w:bCs/>
                <w:color w:val="FFFFFF" w:themeColor="background1"/>
                <w:spacing w:val="-4"/>
              </w:rPr>
              <w:t xml:space="preserve"> </w:t>
            </w:r>
            <w:r w:rsidRPr="002C547F">
              <w:rPr>
                <w:b/>
                <w:bCs/>
                <w:color w:val="FFFFFF" w:themeColor="background1"/>
              </w:rPr>
              <w:t>phase</w:t>
            </w:r>
          </w:p>
        </w:tc>
        <w:tc>
          <w:tcPr>
            <w:tcW w:w="2180" w:type="pct"/>
          </w:tcPr>
          <w:p w14:paraId="5ECA8EC1" w14:textId="77777777" w:rsidR="002C547F" w:rsidRDefault="00AB7103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>Develop and maintain hospital wide HEBMP and establish HEBMC or equivalent.</w:t>
            </w:r>
          </w:p>
          <w:p w14:paraId="686C310D" w14:textId="18D156ED" w:rsidR="002C547F" w:rsidRPr="002C547F" w:rsidRDefault="00AB7103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spacing w:val="-1"/>
                <w:sz w:val="20"/>
                <w:szCs w:val="20"/>
              </w:rPr>
              <w:t>Prepare facility to ensure</w:t>
            </w:r>
            <w:r w:rsidRPr="002C547F">
              <w:rPr>
                <w:sz w:val="20"/>
                <w:szCs w:val="20"/>
              </w:rPr>
              <w:t xml:space="preserve"> ability</w:t>
            </w:r>
            <w:r w:rsidRPr="002C547F">
              <w:rPr>
                <w:spacing w:val="-1"/>
                <w:sz w:val="20"/>
                <w:szCs w:val="20"/>
              </w:rPr>
              <w:t xml:space="preserve"> to respond</w:t>
            </w:r>
            <w:r w:rsidRPr="002C547F">
              <w:rPr>
                <w:sz w:val="20"/>
                <w:szCs w:val="20"/>
              </w:rPr>
              <w:t xml:space="preserve"> </w:t>
            </w:r>
            <w:r w:rsidRPr="002C547F">
              <w:rPr>
                <w:spacing w:val="-1"/>
                <w:sz w:val="20"/>
                <w:szCs w:val="20"/>
              </w:rPr>
              <w:t xml:space="preserve">to </w:t>
            </w:r>
            <w:r w:rsidRPr="002C547F">
              <w:rPr>
                <w:sz w:val="20"/>
                <w:szCs w:val="20"/>
              </w:rPr>
              <w:t>a</w:t>
            </w:r>
            <w:r w:rsidRPr="002C547F">
              <w:rPr>
                <w:spacing w:val="-1"/>
                <w:sz w:val="20"/>
                <w:szCs w:val="20"/>
              </w:rPr>
              <w:t xml:space="preserve"> notification</w:t>
            </w:r>
            <w:r w:rsidRPr="002C547F">
              <w:rPr>
                <w:sz w:val="20"/>
                <w:szCs w:val="20"/>
              </w:rPr>
              <w:t xml:space="preserve"> of</w:t>
            </w:r>
            <w:r w:rsidRPr="002C547F">
              <w:rPr>
                <w:spacing w:val="-1"/>
                <w:sz w:val="20"/>
                <w:szCs w:val="20"/>
              </w:rPr>
              <w:t xml:space="preserve"> </w:t>
            </w:r>
            <w:r w:rsidRPr="002C547F">
              <w:rPr>
                <w:sz w:val="20"/>
                <w:szCs w:val="20"/>
              </w:rPr>
              <w:t>blood</w:t>
            </w:r>
            <w:r w:rsidRPr="002C547F">
              <w:rPr>
                <w:spacing w:val="-1"/>
                <w:sz w:val="20"/>
                <w:szCs w:val="20"/>
              </w:rPr>
              <w:t xml:space="preserve"> shortage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  <w:p w14:paraId="6B2888D3" w14:textId="32007C51" w:rsidR="002C547F" w:rsidRDefault="00AB7103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 xml:space="preserve">Distribute the HEBMP to relevant hospital stakeholders (at minimum those in the communication </w:t>
            </w:r>
            <w:r w:rsidR="6BF4D2CF" w:rsidRPr="520A7871">
              <w:rPr>
                <w:rFonts w:eastAsia="Calibri" w:cs="Calibri"/>
                <w:sz w:val="20"/>
                <w:szCs w:val="20"/>
              </w:rPr>
              <w:t xml:space="preserve">plan </w:t>
            </w:r>
            <w:r w:rsidRPr="002C547F">
              <w:rPr>
                <w:rFonts w:eastAsia="Calibri" w:cs="Calibri"/>
                <w:sz w:val="20"/>
                <w:szCs w:val="20"/>
              </w:rPr>
              <w:t>strategy)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  <w:p w14:paraId="75C6A7D4" w14:textId="57AE0E6F" w:rsidR="002C547F" w:rsidRDefault="00AB7103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 xml:space="preserve">Consider holding </w:t>
            </w:r>
            <w:r w:rsidR="40C6B582" w:rsidRPr="520A7871">
              <w:rPr>
                <w:rFonts w:eastAsia="Calibri" w:cs="Calibri"/>
                <w:sz w:val="20"/>
                <w:szCs w:val="20"/>
              </w:rPr>
              <w:t>a</w:t>
            </w:r>
            <w:r w:rsidR="479131C1" w:rsidRPr="520A7871">
              <w:rPr>
                <w:rFonts w:eastAsia="Calibri" w:cs="Calibri"/>
                <w:sz w:val="20"/>
                <w:szCs w:val="20"/>
              </w:rPr>
              <w:t xml:space="preserve"> mock blood shortage</w:t>
            </w:r>
            <w:r w:rsidRPr="002C547F">
              <w:rPr>
                <w:rFonts w:eastAsia="Calibri" w:cs="Calibri"/>
                <w:sz w:val="20"/>
                <w:szCs w:val="20"/>
              </w:rPr>
              <w:t xml:space="preserve"> exercise to test plan and staff competency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  <w:p w14:paraId="5634E7D8" w14:textId="5224CC40" w:rsidR="002C547F" w:rsidRDefault="5BFF77E6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520A7871">
              <w:rPr>
                <w:rFonts w:eastAsia="Calibri" w:cs="Calibri"/>
                <w:sz w:val="20"/>
                <w:szCs w:val="20"/>
              </w:rPr>
              <w:t>Develop/a</w:t>
            </w:r>
            <w:r w:rsidR="5FC680CA" w:rsidRPr="520A7871">
              <w:rPr>
                <w:rFonts w:eastAsia="Calibri" w:cs="Calibri"/>
                <w:sz w:val="20"/>
                <w:szCs w:val="20"/>
              </w:rPr>
              <w:t>dopt</w:t>
            </w:r>
            <w:r w:rsidR="00932C11" w:rsidRPr="002C547F">
              <w:rPr>
                <w:rFonts w:eastAsia="Calibri" w:cs="Calibri"/>
                <w:sz w:val="20"/>
                <w:szCs w:val="20"/>
              </w:rPr>
              <w:t xml:space="preserve"> </w:t>
            </w:r>
            <w:r w:rsidR="00AB7103" w:rsidRPr="002C547F">
              <w:rPr>
                <w:rFonts w:eastAsia="Calibri" w:cs="Calibri"/>
                <w:sz w:val="20"/>
                <w:szCs w:val="20"/>
              </w:rPr>
              <w:t>hospital approved transfusion guidelines.</w:t>
            </w:r>
          </w:p>
          <w:p w14:paraId="526F21DC" w14:textId="4B6C9E73" w:rsidR="002C547F" w:rsidRDefault="00CE2B68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 xml:space="preserve">Develop a structure and </w:t>
            </w:r>
            <w:r w:rsidR="005A518D" w:rsidRPr="002C547F">
              <w:rPr>
                <w:rFonts w:eastAsia="Calibri" w:cs="Calibri"/>
                <w:sz w:val="20"/>
                <w:szCs w:val="20"/>
              </w:rPr>
              <w:t>process</w:t>
            </w:r>
            <w:r w:rsidRPr="002C547F">
              <w:rPr>
                <w:rFonts w:eastAsia="Calibri" w:cs="Calibri"/>
                <w:sz w:val="20"/>
                <w:szCs w:val="20"/>
              </w:rPr>
              <w:t xml:space="preserve"> for a triage team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  <w:p w14:paraId="7AD9502F" w14:textId="210791B9" w:rsidR="00DF113F" w:rsidRPr="002C547F" w:rsidRDefault="00760077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 xml:space="preserve">Support existing </w:t>
            </w:r>
            <w:r w:rsidR="00522EC9" w:rsidRPr="002C547F">
              <w:rPr>
                <w:rFonts w:eastAsia="Calibri" w:cs="Calibri"/>
                <w:sz w:val="20"/>
                <w:szCs w:val="20"/>
              </w:rPr>
              <w:t>blood conservation strategies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2180" w:type="pct"/>
          </w:tcPr>
          <w:p w14:paraId="344D6802" w14:textId="014C87D5" w:rsidR="002C547F" w:rsidRDefault="00AB7103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>Develop and maintain laboratory specific blood contingency policies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  <w:p w14:paraId="220A7494" w14:textId="5044FA8B" w:rsidR="002C547F" w:rsidRPr="002C547F" w:rsidRDefault="00AB7103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spacing w:val="-1"/>
                <w:sz w:val="20"/>
                <w:szCs w:val="20"/>
              </w:rPr>
              <w:t xml:space="preserve">Follow </w:t>
            </w:r>
            <w:r w:rsidRPr="002C547F">
              <w:rPr>
                <w:spacing w:val="-2"/>
                <w:sz w:val="20"/>
                <w:szCs w:val="20"/>
              </w:rPr>
              <w:t>standard</w:t>
            </w:r>
            <w:r w:rsidRPr="002C547F">
              <w:rPr>
                <w:spacing w:val="-1"/>
                <w:sz w:val="20"/>
                <w:szCs w:val="20"/>
              </w:rPr>
              <w:t xml:space="preserve"> operating procedures </w:t>
            </w:r>
            <w:r w:rsidRPr="002C547F">
              <w:rPr>
                <w:sz w:val="20"/>
                <w:szCs w:val="20"/>
              </w:rPr>
              <w:t>under</w:t>
            </w:r>
            <w:r w:rsidRPr="002C547F">
              <w:rPr>
                <w:spacing w:val="-1"/>
                <w:sz w:val="20"/>
                <w:szCs w:val="20"/>
              </w:rPr>
              <w:t xml:space="preserve"> </w:t>
            </w:r>
            <w:r w:rsidRPr="002C547F">
              <w:rPr>
                <w:sz w:val="20"/>
                <w:szCs w:val="20"/>
              </w:rPr>
              <w:t>normal</w:t>
            </w:r>
            <w:r w:rsidRPr="002C547F">
              <w:rPr>
                <w:spacing w:val="-1"/>
                <w:sz w:val="20"/>
                <w:szCs w:val="20"/>
              </w:rPr>
              <w:t xml:space="preserve"> </w:t>
            </w:r>
            <w:r w:rsidRPr="002C547F">
              <w:rPr>
                <w:sz w:val="20"/>
                <w:szCs w:val="20"/>
              </w:rPr>
              <w:t>blood</w:t>
            </w:r>
            <w:r w:rsidRPr="002C547F">
              <w:rPr>
                <w:spacing w:val="-1"/>
                <w:sz w:val="20"/>
                <w:szCs w:val="20"/>
              </w:rPr>
              <w:t xml:space="preserve"> inventory</w:t>
            </w:r>
            <w:r w:rsidRPr="002C547F">
              <w:rPr>
                <w:sz w:val="20"/>
                <w:szCs w:val="20"/>
              </w:rPr>
              <w:t xml:space="preserve"> </w:t>
            </w:r>
            <w:r w:rsidRPr="002C547F">
              <w:rPr>
                <w:spacing w:val="-1"/>
                <w:sz w:val="20"/>
                <w:szCs w:val="20"/>
              </w:rPr>
              <w:t>(optimal) levels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  <w:p w14:paraId="7AF84278" w14:textId="6C108180" w:rsidR="002C547F" w:rsidRDefault="00AB7103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>Train laboratory staff on contents of the blood shortage plan and communication strategy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  <w:p w14:paraId="1BE550E6" w14:textId="77777777" w:rsidR="002C547F" w:rsidRDefault="00344392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>Assist</w:t>
            </w:r>
            <w:r w:rsidR="00D53C55" w:rsidRPr="002C547F">
              <w:rPr>
                <w:rFonts w:eastAsia="Calibri" w:cs="Calibri"/>
                <w:sz w:val="20"/>
                <w:szCs w:val="20"/>
              </w:rPr>
              <w:t xml:space="preserve"> hospital leadership in developing/adopting transfusion guidelines</w:t>
            </w:r>
            <w:r w:rsidR="00827EFE" w:rsidRPr="002C547F">
              <w:rPr>
                <w:rFonts w:eastAsia="Calibri" w:cs="Calibri"/>
                <w:sz w:val="20"/>
                <w:szCs w:val="20"/>
              </w:rPr>
              <w:t>, Maximum Surgical Blood Order Schedule</w:t>
            </w:r>
            <w:r w:rsidR="006C5A52" w:rsidRPr="002C547F">
              <w:rPr>
                <w:rFonts w:eastAsia="Calibri" w:cs="Calibri"/>
                <w:sz w:val="20"/>
                <w:szCs w:val="20"/>
              </w:rPr>
              <w:t>.</w:t>
            </w:r>
          </w:p>
          <w:p w14:paraId="7FC1AA0C" w14:textId="2EFE47AD" w:rsidR="002C547F" w:rsidRDefault="004702A1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>Establish redistribution partnerships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  <w:p w14:paraId="1CF8AA33" w14:textId="77777777" w:rsidR="002C547F" w:rsidRDefault="00153367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>Reporting of daily inventory levels to CBS by blood group.</w:t>
            </w:r>
          </w:p>
          <w:p w14:paraId="34C1E040" w14:textId="3A6E27EB" w:rsidR="000663CB" w:rsidRPr="002C547F" w:rsidRDefault="000663CB" w:rsidP="008F0DCF">
            <w:pPr>
              <w:pStyle w:val="ListParagraph"/>
              <w:numPr>
                <w:ilvl w:val="0"/>
                <w:numId w:val="21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C547F">
              <w:rPr>
                <w:rFonts w:eastAsia="Calibri" w:cs="Calibri"/>
                <w:sz w:val="20"/>
                <w:szCs w:val="20"/>
              </w:rPr>
              <w:t>Build Hema Quebec e-codes in LIS for acceptance of products into inventory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B37DC9" w14:paraId="1EDF6494" w14:textId="77777777" w:rsidTr="002B6A98">
        <w:trPr>
          <w:trHeight w:hRule="exact" w:val="7435"/>
        </w:trPr>
        <w:tc>
          <w:tcPr>
            <w:tcW w:w="640" w:type="pct"/>
            <w:shd w:val="clear" w:color="auto" w:fill="92D050"/>
          </w:tcPr>
          <w:p w14:paraId="727CD4B8" w14:textId="05C3DA30" w:rsidR="00AB7103" w:rsidRPr="002C547F" w:rsidRDefault="00AB7103" w:rsidP="00A1327C">
            <w:pPr>
              <w:pStyle w:val="TableParagraph"/>
              <w:numPr>
                <w:ilvl w:val="1"/>
                <w:numId w:val="7"/>
              </w:numPr>
              <w:spacing w:before="40" w:line="240" w:lineRule="exact"/>
              <w:ind w:left="72"/>
              <w:rPr>
                <w:b/>
                <w:bCs/>
              </w:rPr>
            </w:pPr>
            <w:r w:rsidRPr="002C547F">
              <w:rPr>
                <w:b/>
                <w:bCs/>
              </w:rPr>
              <w:lastRenderedPageBreak/>
              <w:t>Gree</w:t>
            </w:r>
            <w:r w:rsidR="00902F6F" w:rsidRPr="002C547F">
              <w:rPr>
                <w:b/>
                <w:bCs/>
              </w:rPr>
              <w:t>n Ph</w:t>
            </w:r>
            <w:r w:rsidRPr="002C547F">
              <w:rPr>
                <w:b/>
                <w:bCs/>
              </w:rPr>
              <w:t>ase Advisory</w:t>
            </w:r>
            <w:r w:rsidR="00902F6F" w:rsidRPr="002C547F">
              <w:rPr>
                <w:b/>
                <w:bCs/>
              </w:rPr>
              <w:t xml:space="preserve">: </w:t>
            </w:r>
            <w:r w:rsidRPr="002C547F">
              <w:rPr>
                <w:b/>
                <w:bCs/>
              </w:rPr>
              <w:t>concern exists with respect to supply</w:t>
            </w:r>
          </w:p>
          <w:p w14:paraId="39F9891C" w14:textId="77777777" w:rsidR="00AB7103" w:rsidRPr="008B5052" w:rsidRDefault="00AB7103" w:rsidP="00A1327C">
            <w:pPr>
              <w:pStyle w:val="TableParagraph"/>
              <w:numPr>
                <w:ilvl w:val="1"/>
                <w:numId w:val="7"/>
              </w:numPr>
              <w:spacing w:before="40" w:line="240" w:lineRule="exact"/>
              <w:ind w:left="72"/>
              <w:rPr>
                <w:sz w:val="20"/>
                <w:szCs w:val="20"/>
              </w:rPr>
            </w:pPr>
          </w:p>
        </w:tc>
        <w:tc>
          <w:tcPr>
            <w:tcW w:w="2180" w:type="pct"/>
          </w:tcPr>
          <w:p w14:paraId="350DD129" w14:textId="77777777" w:rsidR="00AB7103" w:rsidRPr="008B5052" w:rsidRDefault="00AB7103" w:rsidP="008F0DCF">
            <w:pPr>
              <w:tabs>
                <w:tab w:val="left" w:pos="531"/>
              </w:tabs>
              <w:spacing w:before="40" w:after="80" w:line="240" w:lineRule="exact"/>
              <w:ind w:left="72"/>
              <w:rPr>
                <w:sz w:val="20"/>
                <w:szCs w:val="20"/>
              </w:rPr>
            </w:pPr>
            <w:r w:rsidRPr="008B5052">
              <w:rPr>
                <w:sz w:val="20"/>
                <w:szCs w:val="20"/>
              </w:rPr>
              <w:t>N/A</w:t>
            </w:r>
          </w:p>
        </w:tc>
        <w:tc>
          <w:tcPr>
            <w:tcW w:w="2180" w:type="pct"/>
          </w:tcPr>
          <w:p w14:paraId="27A7C8F6" w14:textId="77777777" w:rsidR="00A83A9C" w:rsidRDefault="00AB7103" w:rsidP="008F0DCF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31"/>
              </w:tabs>
              <w:spacing w:before="40" w:after="80"/>
              <w:ind w:left="504" w:right="72"/>
              <w:rPr>
                <w:sz w:val="20"/>
                <w:szCs w:val="20"/>
              </w:rPr>
            </w:pPr>
            <w:r w:rsidRPr="002C547F">
              <w:rPr>
                <w:sz w:val="20"/>
                <w:szCs w:val="20"/>
              </w:rPr>
              <w:t>Determine responsibility, timeline, method and appropriate level of leadership notification upon receiving notification of Green Phase Advisory from CBS. For example, laboratory staff to notify internal personnel:</w:t>
            </w:r>
          </w:p>
          <w:p w14:paraId="4E61AEA7" w14:textId="7003A7FB" w:rsidR="001B1616" w:rsidRDefault="00AB7103" w:rsidP="008F0DCF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31"/>
              </w:tabs>
              <w:spacing w:before="40" w:after="80"/>
              <w:ind w:right="72"/>
              <w:rPr>
                <w:sz w:val="20"/>
                <w:szCs w:val="20"/>
              </w:rPr>
            </w:pPr>
            <w:r w:rsidRPr="00A83A9C">
              <w:rPr>
                <w:sz w:val="20"/>
                <w:szCs w:val="20"/>
              </w:rPr>
              <w:t>Manager/supervisor responsible for transfusion service</w:t>
            </w:r>
            <w:r w:rsidR="00614FD3">
              <w:rPr>
                <w:sz w:val="20"/>
                <w:szCs w:val="20"/>
              </w:rPr>
              <w:t>.</w:t>
            </w:r>
          </w:p>
          <w:p w14:paraId="21053A55" w14:textId="57502B77" w:rsidR="00A83A9C" w:rsidRPr="001B1616" w:rsidRDefault="00AB7103" w:rsidP="008F0DCF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31"/>
              </w:tabs>
              <w:spacing w:before="40" w:after="80"/>
              <w:ind w:right="72"/>
              <w:contextualSpacing w:val="0"/>
              <w:rPr>
                <w:sz w:val="20"/>
                <w:szCs w:val="20"/>
              </w:rPr>
            </w:pPr>
            <w:r w:rsidRPr="001B1616">
              <w:rPr>
                <w:sz w:val="20"/>
                <w:szCs w:val="20"/>
              </w:rPr>
              <w:t>Medical Director responsible for transfusion service</w:t>
            </w:r>
            <w:r w:rsidR="00614FD3">
              <w:rPr>
                <w:sz w:val="20"/>
                <w:szCs w:val="20"/>
              </w:rPr>
              <w:t>.</w:t>
            </w:r>
          </w:p>
          <w:p w14:paraId="6455D3C8" w14:textId="39A04D2C" w:rsidR="00A83A9C" w:rsidRDefault="00AB7103" w:rsidP="008F0DCF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31"/>
              </w:tabs>
              <w:spacing w:before="40" w:after="80"/>
              <w:ind w:left="504" w:right="72"/>
              <w:contextualSpacing w:val="0"/>
              <w:rPr>
                <w:sz w:val="20"/>
                <w:szCs w:val="20"/>
              </w:rPr>
            </w:pPr>
            <w:r w:rsidRPr="00A83A9C">
              <w:rPr>
                <w:sz w:val="20"/>
                <w:szCs w:val="20"/>
              </w:rPr>
              <w:t>Monitor communications from CBS and MOH and follow recommendations from NEBMC and OEBMC</w:t>
            </w:r>
            <w:r w:rsidR="00614FD3">
              <w:rPr>
                <w:sz w:val="20"/>
                <w:szCs w:val="20"/>
              </w:rPr>
              <w:t>.</w:t>
            </w:r>
          </w:p>
          <w:p w14:paraId="48408784" w14:textId="55BD5BC3" w:rsidR="00D90DF4" w:rsidRDefault="00485AEF" w:rsidP="008F0DCF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31"/>
              </w:tabs>
              <w:spacing w:before="40" w:after="80"/>
              <w:ind w:left="504" w:right="72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B7103" w:rsidRPr="00A83A9C">
              <w:rPr>
                <w:sz w:val="20"/>
                <w:szCs w:val="20"/>
              </w:rPr>
              <w:t>eport inventory to CBS (using web-based disposition reporting system)</w:t>
            </w:r>
            <w:r w:rsidR="00614FD3">
              <w:rPr>
                <w:sz w:val="20"/>
                <w:szCs w:val="20"/>
              </w:rPr>
              <w:t>.</w:t>
            </w:r>
          </w:p>
          <w:p w14:paraId="002B2ACD" w14:textId="5C762C51" w:rsidR="00AB7103" w:rsidRPr="00D90DF4" w:rsidRDefault="00485AEF" w:rsidP="008F0DCF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B7103" w:rsidRPr="00D90DF4">
              <w:rPr>
                <w:sz w:val="20"/>
                <w:szCs w:val="20"/>
              </w:rPr>
              <w:t xml:space="preserve">educe inventory levels </w:t>
            </w:r>
            <w:r w:rsidR="00827879" w:rsidRPr="00D90DF4">
              <w:rPr>
                <w:sz w:val="20"/>
                <w:szCs w:val="20"/>
              </w:rPr>
              <w:t>as</w:t>
            </w:r>
            <w:r w:rsidR="00AB7103" w:rsidRPr="00D90DF4">
              <w:rPr>
                <w:sz w:val="20"/>
                <w:szCs w:val="20"/>
              </w:rPr>
              <w:t xml:space="preserve"> recommended</w:t>
            </w:r>
            <w:r w:rsidR="00614FD3">
              <w:rPr>
                <w:sz w:val="20"/>
                <w:szCs w:val="20"/>
              </w:rPr>
              <w:t>.</w:t>
            </w:r>
          </w:p>
          <w:p w14:paraId="27733A99" w14:textId="0A1B2128" w:rsidR="0D4C3CE1" w:rsidRDefault="0D4C3CE1" w:rsidP="6074C71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31"/>
              </w:tabs>
              <w:spacing w:before="40" w:after="80"/>
              <w:ind w:left="504"/>
              <w:contextualSpacing w:val="0"/>
              <w:rPr>
                <w:sz w:val="20"/>
                <w:szCs w:val="20"/>
              </w:rPr>
            </w:pPr>
            <w:r w:rsidRPr="6074C71E">
              <w:rPr>
                <w:sz w:val="20"/>
                <w:szCs w:val="20"/>
              </w:rPr>
              <w:t xml:space="preserve">In case of a </w:t>
            </w:r>
            <w:r w:rsidRPr="002B6A98">
              <w:rPr>
                <w:b/>
                <w:bCs/>
                <w:sz w:val="20"/>
                <w:szCs w:val="20"/>
              </w:rPr>
              <w:t>regional</w:t>
            </w:r>
            <w:r w:rsidRPr="6074C71E">
              <w:rPr>
                <w:sz w:val="20"/>
                <w:szCs w:val="20"/>
              </w:rPr>
              <w:t xml:space="preserve">, anticipated </w:t>
            </w:r>
            <w:r w:rsidRPr="002B6A98">
              <w:rPr>
                <w:b/>
                <w:bCs/>
                <w:sz w:val="20"/>
                <w:szCs w:val="20"/>
              </w:rPr>
              <w:t>short term shortage of platelet</w:t>
            </w:r>
            <w:r w:rsidRPr="00B03E3B">
              <w:rPr>
                <w:b/>
                <w:bCs/>
                <w:sz w:val="20"/>
                <w:szCs w:val="20"/>
              </w:rPr>
              <w:t>s</w:t>
            </w:r>
            <w:r w:rsidRPr="6074C71E">
              <w:rPr>
                <w:sz w:val="20"/>
                <w:szCs w:val="20"/>
              </w:rPr>
              <w:t xml:space="preserve">: Hospitals with cardiopulmonary bypass surgery and trauma </w:t>
            </w:r>
            <w:proofErr w:type="spellStart"/>
            <w:r w:rsidRPr="6074C71E">
              <w:rPr>
                <w:sz w:val="20"/>
                <w:szCs w:val="20"/>
              </w:rPr>
              <w:t>centres</w:t>
            </w:r>
            <w:proofErr w:type="spellEnd"/>
            <w:r w:rsidR="088F68B5" w:rsidRPr="6074C71E">
              <w:rPr>
                <w:sz w:val="20"/>
                <w:szCs w:val="20"/>
              </w:rPr>
              <w:t xml:space="preserve"> </w:t>
            </w:r>
            <w:r w:rsidR="0B33686A" w:rsidRPr="6074C71E">
              <w:rPr>
                <w:sz w:val="20"/>
                <w:szCs w:val="20"/>
              </w:rPr>
              <w:t xml:space="preserve">to </w:t>
            </w:r>
            <w:r w:rsidR="088F68B5" w:rsidRPr="6074C71E">
              <w:rPr>
                <w:sz w:val="20"/>
                <w:szCs w:val="20"/>
              </w:rPr>
              <w:t>consider deferring prophylactic platelet transfusions for</w:t>
            </w:r>
            <w:r w:rsidR="4CDDB6CC" w:rsidRPr="6074C71E">
              <w:rPr>
                <w:sz w:val="20"/>
                <w:szCs w:val="20"/>
              </w:rPr>
              <w:t xml:space="preserve"> non-bleeding patients</w:t>
            </w:r>
            <w:r w:rsidR="00F173BD">
              <w:rPr>
                <w:sz w:val="20"/>
                <w:szCs w:val="20"/>
              </w:rPr>
              <w:t xml:space="preserve"> to later in the day</w:t>
            </w:r>
            <w:r w:rsidR="4CDDB6CC" w:rsidRPr="6074C71E">
              <w:rPr>
                <w:sz w:val="20"/>
                <w:szCs w:val="20"/>
              </w:rPr>
              <w:t xml:space="preserve">, </w:t>
            </w:r>
            <w:proofErr w:type="gramStart"/>
            <w:r w:rsidR="4CDDB6CC" w:rsidRPr="6074C71E">
              <w:rPr>
                <w:sz w:val="20"/>
                <w:szCs w:val="20"/>
              </w:rPr>
              <w:t>in order to</w:t>
            </w:r>
            <w:proofErr w:type="gramEnd"/>
            <w:r w:rsidR="4CDDB6CC" w:rsidRPr="6074C71E">
              <w:rPr>
                <w:sz w:val="20"/>
                <w:szCs w:val="20"/>
              </w:rPr>
              <w:t xml:space="preserve"> have platelets available for trauma and cardiac surgery. Communicate any shortage</w:t>
            </w:r>
            <w:r w:rsidR="33B004CD" w:rsidRPr="6074C71E">
              <w:rPr>
                <w:sz w:val="20"/>
                <w:szCs w:val="20"/>
              </w:rPr>
              <w:t xml:space="preserve"> in</w:t>
            </w:r>
            <w:r w:rsidR="4CDDB6CC" w:rsidRPr="6074C71E">
              <w:rPr>
                <w:sz w:val="20"/>
                <w:szCs w:val="20"/>
              </w:rPr>
              <w:t xml:space="preserve"> early </w:t>
            </w:r>
            <w:r w:rsidR="1613BDC7" w:rsidRPr="6074C71E">
              <w:rPr>
                <w:sz w:val="20"/>
                <w:szCs w:val="20"/>
              </w:rPr>
              <w:t>morning</w:t>
            </w:r>
            <w:r w:rsidR="4CDDB6CC" w:rsidRPr="6074C71E">
              <w:rPr>
                <w:sz w:val="20"/>
                <w:szCs w:val="20"/>
              </w:rPr>
              <w:t xml:space="preserve"> to </w:t>
            </w:r>
            <w:r w:rsidR="02728273" w:rsidRPr="6074C71E">
              <w:rPr>
                <w:sz w:val="20"/>
                <w:szCs w:val="20"/>
              </w:rPr>
              <w:t>cardiac surgery team</w:t>
            </w:r>
            <w:r w:rsidR="00CD2D3A">
              <w:rPr>
                <w:sz w:val="20"/>
                <w:szCs w:val="20"/>
              </w:rPr>
              <w:t>.</w:t>
            </w:r>
            <w:r w:rsidR="02728273" w:rsidRPr="6074C71E">
              <w:rPr>
                <w:sz w:val="20"/>
                <w:szCs w:val="20"/>
              </w:rPr>
              <w:t xml:space="preserve"> </w:t>
            </w:r>
          </w:p>
          <w:p w14:paraId="66B73E56" w14:textId="43CFFDDF" w:rsidR="00BC5718" w:rsidRPr="008B5052" w:rsidRDefault="00BC5718" w:rsidP="008F0DCF">
            <w:pPr>
              <w:pStyle w:val="ListParagraph"/>
              <w:tabs>
                <w:tab w:val="left" w:pos="531"/>
              </w:tabs>
              <w:spacing w:before="40" w:after="80" w:line="240" w:lineRule="exact"/>
              <w:ind w:left="72"/>
              <w:contextualSpacing w:val="0"/>
              <w:rPr>
                <w:sz w:val="20"/>
                <w:szCs w:val="20"/>
              </w:rPr>
            </w:pPr>
          </w:p>
        </w:tc>
      </w:tr>
    </w:tbl>
    <w:p w14:paraId="1F5DE69A" w14:textId="7467FFA0" w:rsidR="009B2088" w:rsidRDefault="009B2088" w:rsidP="0011336B"/>
    <w:p w14:paraId="2A4A0329" w14:textId="0A7AED39" w:rsidR="0011336B" w:rsidRDefault="009B2088" w:rsidP="0011336B">
      <w:r>
        <w:br w:type="page"/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8"/>
        <w:gridCol w:w="4534"/>
        <w:gridCol w:w="4538"/>
      </w:tblGrid>
      <w:tr w:rsidR="00706986" w14:paraId="5BF12AE3" w14:textId="77777777" w:rsidTr="009922F8">
        <w:trPr>
          <w:tblHeader/>
        </w:trPr>
        <w:tc>
          <w:tcPr>
            <w:tcW w:w="788" w:type="pct"/>
            <w:shd w:val="clear" w:color="auto" w:fill="D9D9D9" w:themeFill="background1" w:themeFillShade="D9"/>
          </w:tcPr>
          <w:p w14:paraId="4E583538" w14:textId="5B5AE938" w:rsidR="00706986" w:rsidRPr="002C547F" w:rsidRDefault="00706986" w:rsidP="002C547F">
            <w:pPr>
              <w:pStyle w:val="TableParagraph"/>
              <w:jc w:val="center"/>
              <w:rPr>
                <w:b/>
                <w:bCs/>
              </w:rPr>
            </w:pPr>
            <w:bookmarkStart w:id="0" w:name="_Hlk209526927"/>
            <w:r w:rsidRPr="002C547F">
              <w:rPr>
                <w:b/>
                <w:bCs/>
              </w:rPr>
              <w:lastRenderedPageBreak/>
              <w:t>Phase</w:t>
            </w:r>
          </w:p>
        </w:tc>
        <w:tc>
          <w:tcPr>
            <w:tcW w:w="2105" w:type="pct"/>
            <w:shd w:val="clear" w:color="auto" w:fill="D9D9D9" w:themeFill="background1" w:themeFillShade="D9"/>
          </w:tcPr>
          <w:p w14:paraId="28FE83E8" w14:textId="45E19850" w:rsidR="00706986" w:rsidRPr="002C547F" w:rsidRDefault="00706986" w:rsidP="002C547F">
            <w:pPr>
              <w:pStyle w:val="TableParagraph"/>
              <w:jc w:val="center"/>
              <w:rPr>
                <w:b/>
                <w:bCs/>
              </w:rPr>
            </w:pPr>
            <w:r w:rsidRPr="002C547F">
              <w:rPr>
                <w:b/>
                <w:bCs/>
              </w:rPr>
              <w:t>Include in HEBMP</w:t>
            </w:r>
          </w:p>
        </w:tc>
        <w:tc>
          <w:tcPr>
            <w:tcW w:w="2107" w:type="pct"/>
            <w:shd w:val="clear" w:color="auto" w:fill="D9D9D9" w:themeFill="background1" w:themeFillShade="D9"/>
          </w:tcPr>
          <w:p w14:paraId="47171799" w14:textId="4884F253" w:rsidR="00706986" w:rsidRPr="002C547F" w:rsidRDefault="00706986" w:rsidP="002C547F">
            <w:pPr>
              <w:pStyle w:val="TableParagraph"/>
              <w:jc w:val="center"/>
              <w:rPr>
                <w:b/>
                <w:bCs/>
              </w:rPr>
            </w:pPr>
            <w:r w:rsidRPr="002C547F">
              <w:rPr>
                <w:b/>
                <w:bCs/>
              </w:rPr>
              <w:t>Include in HTS specific policy</w:t>
            </w:r>
          </w:p>
        </w:tc>
      </w:tr>
      <w:tr w:rsidR="004111FD" w14:paraId="44D58594" w14:textId="77777777" w:rsidTr="00C66B63">
        <w:trPr>
          <w:trHeight w:val="422"/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81B27DF" w14:textId="5F14503F" w:rsidR="004111FD" w:rsidRPr="002C547F" w:rsidRDefault="00A94302" w:rsidP="002C547F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Include </w:t>
            </w:r>
            <w:r w:rsidR="004111FD" w:rsidRPr="002C547F">
              <w:rPr>
                <w:b/>
                <w:bCs/>
              </w:rPr>
              <w:t>all actions in Green Phase Advisory</w:t>
            </w:r>
          </w:p>
        </w:tc>
      </w:tr>
      <w:bookmarkEnd w:id="0"/>
      <w:tr w:rsidR="00DC7877" w14:paraId="4589ED91" w14:textId="77777777" w:rsidTr="00460953">
        <w:trPr>
          <w:trHeight w:val="413"/>
        </w:trPr>
        <w:tc>
          <w:tcPr>
            <w:tcW w:w="5000" w:type="pct"/>
            <w:gridSpan w:val="3"/>
            <w:shd w:val="clear" w:color="auto" w:fill="FFCC00"/>
          </w:tcPr>
          <w:p w14:paraId="687AAE9F" w14:textId="2E1924CC" w:rsidR="00DC7877" w:rsidRPr="004F2AB6" w:rsidRDefault="00DC7877" w:rsidP="004F2AB6">
            <w:pPr>
              <w:spacing w:before="40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Amber Phase</w:t>
            </w:r>
          </w:p>
        </w:tc>
      </w:tr>
      <w:tr w:rsidR="00DC7877" w14:paraId="11162E16" w14:textId="77777777" w:rsidTr="00DC7877">
        <w:trPr>
          <w:trHeight w:val="3255"/>
        </w:trPr>
        <w:tc>
          <w:tcPr>
            <w:tcW w:w="788" w:type="pct"/>
            <w:shd w:val="clear" w:color="auto" w:fill="FFCC00"/>
          </w:tcPr>
          <w:p w14:paraId="4FA8BED4" w14:textId="725DFC2A" w:rsidR="00DC7877" w:rsidRDefault="00DC7877" w:rsidP="003E0070">
            <w:pPr>
              <w:spacing w:before="40"/>
              <w:rPr>
                <w:b/>
                <w:bCs/>
                <w:spacing w:val="-1"/>
                <w:sz w:val="22"/>
                <w:szCs w:val="22"/>
              </w:rPr>
            </w:pPr>
            <w:r w:rsidRPr="00C47429">
              <w:rPr>
                <w:b/>
                <w:bCs/>
                <w:spacing w:val="-1"/>
                <w:sz w:val="22"/>
                <w:szCs w:val="22"/>
              </w:rPr>
              <w:t>Initiate</w:t>
            </w:r>
            <w:r w:rsidRPr="00C47429">
              <w:rPr>
                <w:b/>
                <w:bCs/>
                <w:spacing w:val="-5"/>
                <w:sz w:val="22"/>
                <w:szCs w:val="22"/>
              </w:rPr>
              <w:t xml:space="preserve"> hospital wide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internal</w:t>
            </w:r>
            <w:r w:rsidRPr="00C47429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communication</w:t>
            </w:r>
          </w:p>
        </w:tc>
        <w:tc>
          <w:tcPr>
            <w:tcW w:w="2105" w:type="pct"/>
          </w:tcPr>
          <w:p w14:paraId="0E9F6796" w14:textId="77777777" w:rsidR="00DC7877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47429">
              <w:rPr>
                <w:rFonts w:eastAsia="Calibri" w:cs="Calibri"/>
                <w:sz w:val="20"/>
                <w:szCs w:val="20"/>
              </w:rPr>
              <w:t>Conven</w:t>
            </w:r>
            <w:r>
              <w:rPr>
                <w:rFonts w:eastAsia="Calibri" w:cs="Calibri"/>
                <w:sz w:val="20"/>
                <w:szCs w:val="20"/>
              </w:rPr>
              <w:t>ing of</w:t>
            </w:r>
            <w:r w:rsidRPr="00C47429">
              <w:rPr>
                <w:rFonts w:eastAsia="Calibri" w:cs="Calibri"/>
                <w:sz w:val="20"/>
                <w:szCs w:val="20"/>
              </w:rPr>
              <w:t xml:space="preserve"> HEBMC or equivalent committee</w:t>
            </w:r>
            <w:r>
              <w:rPr>
                <w:rFonts w:eastAsia="Calibri" w:cs="Calibri"/>
                <w:sz w:val="20"/>
                <w:szCs w:val="20"/>
              </w:rPr>
              <w:t>.</w:t>
            </w:r>
          </w:p>
          <w:p w14:paraId="1455A662" w14:textId="77777777" w:rsidR="00DC7877" w:rsidRPr="00C2449A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2449A">
              <w:rPr>
                <w:spacing w:val="-1"/>
                <w:sz w:val="20"/>
                <w:szCs w:val="20"/>
              </w:rPr>
              <w:t>Distribute notification memo to clinical areas as per individual hospital policy.</w:t>
            </w:r>
          </w:p>
          <w:p w14:paraId="34DCBC9E" w14:textId="77777777" w:rsidR="00DC7877" w:rsidRPr="00C2449A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2449A">
              <w:rPr>
                <w:rFonts w:eastAsia="Calibri" w:cs="Calibri"/>
                <w:sz w:val="20"/>
                <w:szCs w:val="20"/>
              </w:rPr>
              <w:t>Follow directives from NEBMC/OEBMC regarding:</w:t>
            </w:r>
          </w:p>
          <w:p w14:paraId="133CCA06" w14:textId="77777777" w:rsidR="00DC7877" w:rsidRPr="00EC6655" w:rsidRDefault="00DC7877" w:rsidP="00DC7877">
            <w:pPr>
              <w:pStyle w:val="ListParagraph"/>
              <w:numPr>
                <w:ilvl w:val="1"/>
                <w:numId w:val="23"/>
              </w:numPr>
              <w:tabs>
                <w:tab w:val="left" w:pos="531"/>
              </w:tabs>
              <w:spacing w:before="40" w:after="80" w:line="278" w:lineRule="auto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47429">
              <w:rPr>
                <w:spacing w:val="-1"/>
                <w:sz w:val="20"/>
                <w:szCs w:val="20"/>
              </w:rPr>
              <w:t>Directed strategies (e.g., conservation measures, deferral/cancellation of procedures)</w:t>
            </w:r>
            <w:r>
              <w:rPr>
                <w:spacing w:val="-1"/>
                <w:sz w:val="20"/>
                <w:szCs w:val="20"/>
              </w:rPr>
              <w:t>.</w:t>
            </w:r>
          </w:p>
          <w:p w14:paraId="1E1F0CBE" w14:textId="77777777" w:rsidR="00DC7877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EC6655">
              <w:rPr>
                <w:rFonts w:eastAsia="Calibri" w:cs="Calibri"/>
                <w:sz w:val="20"/>
                <w:szCs w:val="20"/>
              </w:rPr>
              <w:t xml:space="preserve">Document any deferred or cancelled procedures. </w:t>
            </w:r>
          </w:p>
          <w:p w14:paraId="17ADB93D" w14:textId="28389038" w:rsidR="00DC7877" w:rsidRPr="00C47429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2449A">
              <w:rPr>
                <w:rFonts w:eastAsia="Calibri" w:cs="Calibri"/>
                <w:sz w:val="20"/>
                <w:szCs w:val="20"/>
              </w:rPr>
              <w:t>Implement alternative treatment as required.</w:t>
            </w:r>
          </w:p>
        </w:tc>
        <w:tc>
          <w:tcPr>
            <w:tcW w:w="2107" w:type="pct"/>
          </w:tcPr>
          <w:p w14:paraId="514623A7" w14:textId="77777777" w:rsidR="00DC7877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Activation of HEBMP.</w:t>
            </w:r>
          </w:p>
          <w:p w14:paraId="0AD2920A" w14:textId="77777777" w:rsidR="00DC7877" w:rsidRPr="00C2449A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C2449A">
              <w:rPr>
                <w:sz w:val="20"/>
                <w:szCs w:val="20"/>
              </w:rPr>
              <w:t>Upon</w:t>
            </w:r>
            <w:r w:rsidRPr="00C2449A">
              <w:rPr>
                <w:spacing w:val="-1"/>
                <w:sz w:val="20"/>
                <w:szCs w:val="20"/>
              </w:rPr>
              <w:t xml:space="preserve"> notification </w:t>
            </w:r>
            <w:r w:rsidRPr="00C2449A">
              <w:rPr>
                <w:sz w:val="20"/>
                <w:szCs w:val="20"/>
              </w:rPr>
              <w:t>of</w:t>
            </w:r>
            <w:r w:rsidRPr="00C2449A">
              <w:rPr>
                <w:spacing w:val="-1"/>
                <w:sz w:val="20"/>
                <w:szCs w:val="20"/>
              </w:rPr>
              <w:t xml:space="preserve"> </w:t>
            </w:r>
            <w:r w:rsidRPr="00C2449A">
              <w:rPr>
                <w:sz w:val="20"/>
                <w:szCs w:val="20"/>
              </w:rPr>
              <w:t>Amber</w:t>
            </w:r>
            <w:r w:rsidRPr="00C2449A">
              <w:rPr>
                <w:spacing w:val="-1"/>
                <w:sz w:val="20"/>
                <w:szCs w:val="20"/>
              </w:rPr>
              <w:t xml:space="preserve"> </w:t>
            </w:r>
            <w:r w:rsidRPr="00C2449A">
              <w:rPr>
                <w:sz w:val="20"/>
                <w:szCs w:val="20"/>
              </w:rPr>
              <w:t>Phase</w:t>
            </w:r>
            <w:r w:rsidRPr="00C2449A">
              <w:rPr>
                <w:spacing w:val="-1"/>
                <w:sz w:val="20"/>
                <w:szCs w:val="20"/>
              </w:rPr>
              <w:t xml:space="preserve"> from </w:t>
            </w:r>
            <w:r w:rsidRPr="00C2449A">
              <w:rPr>
                <w:sz w:val="20"/>
                <w:szCs w:val="20"/>
              </w:rPr>
              <w:t>CBS,</w:t>
            </w:r>
            <w:r w:rsidRPr="00C2449A">
              <w:rPr>
                <w:spacing w:val="-1"/>
                <w:sz w:val="20"/>
                <w:szCs w:val="20"/>
              </w:rPr>
              <w:t xml:space="preserve"> </w:t>
            </w:r>
            <w:r w:rsidRPr="00C2449A">
              <w:rPr>
                <w:sz w:val="20"/>
                <w:szCs w:val="20"/>
              </w:rPr>
              <w:t>notify</w:t>
            </w:r>
            <w:r w:rsidRPr="00C2449A">
              <w:rPr>
                <w:spacing w:val="-1"/>
                <w:sz w:val="20"/>
                <w:szCs w:val="20"/>
              </w:rPr>
              <w:t xml:space="preserve"> internal personnel </w:t>
            </w:r>
            <w:r w:rsidRPr="00C2449A">
              <w:rPr>
                <w:spacing w:val="-2"/>
                <w:sz w:val="20"/>
                <w:szCs w:val="20"/>
              </w:rPr>
              <w:t>(refer</w:t>
            </w:r>
            <w:r w:rsidRPr="00C2449A">
              <w:rPr>
                <w:sz w:val="20"/>
                <w:szCs w:val="20"/>
              </w:rPr>
              <w:t xml:space="preserve"> </w:t>
            </w:r>
            <w:r w:rsidRPr="00C2449A">
              <w:rPr>
                <w:spacing w:val="-2"/>
                <w:sz w:val="20"/>
                <w:szCs w:val="20"/>
              </w:rPr>
              <w:t>to</w:t>
            </w:r>
            <w:r w:rsidRPr="00C2449A">
              <w:rPr>
                <w:sz w:val="20"/>
                <w:szCs w:val="20"/>
              </w:rPr>
              <w:t xml:space="preserve"> Amber</w:t>
            </w:r>
            <w:r w:rsidRPr="00C2449A">
              <w:rPr>
                <w:spacing w:val="-1"/>
                <w:sz w:val="20"/>
                <w:szCs w:val="20"/>
              </w:rPr>
              <w:t xml:space="preserve"> Phase </w:t>
            </w:r>
            <w:r w:rsidRPr="00C2449A">
              <w:rPr>
                <w:sz w:val="20"/>
                <w:szCs w:val="20"/>
              </w:rPr>
              <w:t xml:space="preserve">memo </w:t>
            </w:r>
            <w:r w:rsidRPr="00C2449A">
              <w:rPr>
                <w:spacing w:val="-1"/>
                <w:sz w:val="20"/>
                <w:szCs w:val="20"/>
              </w:rPr>
              <w:t>template</w:t>
            </w:r>
            <w:r>
              <w:rPr>
                <w:spacing w:val="-1"/>
                <w:sz w:val="20"/>
                <w:szCs w:val="20"/>
              </w:rPr>
              <w:t xml:space="preserve"> in toolkit</w:t>
            </w:r>
            <w:r w:rsidRPr="00C2449A">
              <w:rPr>
                <w:spacing w:val="-1"/>
                <w:sz w:val="20"/>
                <w:szCs w:val="20"/>
              </w:rPr>
              <w:t>):</w:t>
            </w:r>
          </w:p>
          <w:p w14:paraId="4B395157" w14:textId="3B5FE59B" w:rsidR="00DC7877" w:rsidRPr="00393FC1" w:rsidRDefault="00DC7877" w:rsidP="00DC7877">
            <w:pPr>
              <w:pStyle w:val="ListParagraph"/>
              <w:numPr>
                <w:ilvl w:val="1"/>
                <w:numId w:val="23"/>
              </w:numPr>
              <w:tabs>
                <w:tab w:val="left" w:pos="531"/>
              </w:tabs>
              <w:spacing w:before="40" w:after="80" w:line="278" w:lineRule="auto"/>
              <w:ind w:left="806"/>
              <w:contextualSpacing w:val="0"/>
              <w:rPr>
                <w:spacing w:val="-1"/>
                <w:sz w:val="20"/>
                <w:szCs w:val="20"/>
              </w:rPr>
            </w:pPr>
            <w:r w:rsidRPr="00393FC1">
              <w:rPr>
                <w:spacing w:val="-1"/>
                <w:sz w:val="20"/>
                <w:szCs w:val="20"/>
              </w:rPr>
              <w:t>Develop an acknowledgement process of receipt of Blood Shortage communication (Notification Log</w:t>
            </w:r>
            <w:r w:rsidR="00ED5F32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in toolkit</w:t>
            </w:r>
            <w:r w:rsidRPr="00393FC1"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.</w:t>
            </w:r>
          </w:p>
          <w:p w14:paraId="70F249EC" w14:textId="77777777" w:rsidR="00DC7877" w:rsidRPr="00C2449A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C95230">
              <w:rPr>
                <w:sz w:val="20"/>
                <w:szCs w:val="20"/>
              </w:rPr>
              <w:t xml:space="preserve">Assign </w:t>
            </w:r>
            <w:r w:rsidRPr="00C95230">
              <w:rPr>
                <w:spacing w:val="-3"/>
                <w:sz w:val="20"/>
                <w:szCs w:val="20"/>
              </w:rPr>
              <w:t>key</w:t>
            </w:r>
            <w:r w:rsidRPr="00C95230">
              <w:rPr>
                <w:sz w:val="20"/>
                <w:szCs w:val="20"/>
              </w:rPr>
              <w:t xml:space="preserve"> </w:t>
            </w:r>
            <w:r w:rsidRPr="00C95230">
              <w:rPr>
                <w:spacing w:val="-1"/>
                <w:sz w:val="20"/>
                <w:szCs w:val="20"/>
              </w:rPr>
              <w:t>point</w:t>
            </w:r>
            <w:r w:rsidRPr="00C95230">
              <w:rPr>
                <w:sz w:val="20"/>
                <w:szCs w:val="20"/>
              </w:rPr>
              <w:t xml:space="preserve"> </w:t>
            </w:r>
            <w:r w:rsidRPr="00C95230">
              <w:rPr>
                <w:spacing w:val="-1"/>
                <w:sz w:val="20"/>
                <w:szCs w:val="20"/>
              </w:rPr>
              <w:t>person</w:t>
            </w:r>
            <w:r w:rsidRPr="00C95230">
              <w:rPr>
                <w:sz w:val="20"/>
                <w:szCs w:val="20"/>
              </w:rPr>
              <w:t xml:space="preserve"> </w:t>
            </w:r>
            <w:r w:rsidRPr="00C95230">
              <w:rPr>
                <w:spacing w:val="-1"/>
                <w:sz w:val="20"/>
                <w:szCs w:val="20"/>
              </w:rPr>
              <w:t>to</w:t>
            </w:r>
            <w:r w:rsidRPr="00C95230">
              <w:rPr>
                <w:sz w:val="20"/>
                <w:szCs w:val="20"/>
              </w:rPr>
              <w:t xml:space="preserve"> liaise with CBS </w:t>
            </w:r>
            <w:r w:rsidRPr="00C95230">
              <w:rPr>
                <w:spacing w:val="-2"/>
                <w:sz w:val="20"/>
                <w:szCs w:val="20"/>
              </w:rPr>
              <w:t>regarding</w:t>
            </w:r>
            <w:r w:rsidRPr="00C95230">
              <w:rPr>
                <w:sz w:val="20"/>
                <w:szCs w:val="20"/>
              </w:rPr>
              <w:t xml:space="preserve"> </w:t>
            </w:r>
            <w:r w:rsidRPr="00C95230">
              <w:rPr>
                <w:spacing w:val="-1"/>
                <w:sz w:val="20"/>
                <w:szCs w:val="20"/>
              </w:rPr>
              <w:t>inventory</w:t>
            </w:r>
            <w:r w:rsidRPr="00C95230">
              <w:rPr>
                <w:sz w:val="20"/>
                <w:szCs w:val="20"/>
              </w:rPr>
              <w:t xml:space="preserve"> </w:t>
            </w:r>
            <w:r w:rsidRPr="00C95230">
              <w:rPr>
                <w:spacing w:val="-2"/>
                <w:sz w:val="20"/>
                <w:szCs w:val="20"/>
              </w:rPr>
              <w:t>status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14:paraId="1A0AE257" w14:textId="77777777" w:rsidR="00DC7877" w:rsidRPr="00C2449A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C2449A">
              <w:rPr>
                <w:spacing w:val="-1"/>
                <w:sz w:val="20"/>
                <w:szCs w:val="20"/>
              </w:rPr>
              <w:t>Document communication between hospital</w:t>
            </w:r>
            <w:r w:rsidRPr="00C2449A">
              <w:rPr>
                <w:sz w:val="20"/>
                <w:szCs w:val="20"/>
              </w:rPr>
              <w:t xml:space="preserve"> laboratory and</w:t>
            </w:r>
            <w:r w:rsidRPr="00C2449A">
              <w:rPr>
                <w:spacing w:val="-1"/>
                <w:sz w:val="20"/>
                <w:szCs w:val="20"/>
              </w:rPr>
              <w:t xml:space="preserve"> </w:t>
            </w:r>
            <w:r w:rsidRPr="00C2449A">
              <w:rPr>
                <w:sz w:val="20"/>
                <w:szCs w:val="20"/>
              </w:rPr>
              <w:t>CBS</w:t>
            </w:r>
            <w:r w:rsidRPr="00C2449A">
              <w:rPr>
                <w:spacing w:val="-1"/>
                <w:sz w:val="20"/>
                <w:szCs w:val="20"/>
              </w:rPr>
              <w:t xml:space="preserve"> relating</w:t>
            </w:r>
            <w:r w:rsidRPr="00C2449A">
              <w:rPr>
                <w:sz w:val="20"/>
                <w:szCs w:val="20"/>
              </w:rPr>
              <w:t xml:space="preserve"> </w:t>
            </w:r>
            <w:r w:rsidRPr="00C2449A">
              <w:rPr>
                <w:spacing w:val="-1"/>
                <w:sz w:val="20"/>
                <w:szCs w:val="20"/>
              </w:rPr>
              <w:t xml:space="preserve">to </w:t>
            </w:r>
            <w:r w:rsidRPr="00C2449A">
              <w:rPr>
                <w:spacing w:val="-2"/>
                <w:sz w:val="20"/>
                <w:szCs w:val="20"/>
              </w:rPr>
              <w:t>inventory</w:t>
            </w:r>
            <w:r w:rsidRPr="00C2449A">
              <w:rPr>
                <w:spacing w:val="-1"/>
                <w:sz w:val="20"/>
                <w:szCs w:val="20"/>
              </w:rPr>
              <w:t xml:space="preserve"> status/levels</w:t>
            </w:r>
            <w:r>
              <w:rPr>
                <w:spacing w:val="-1"/>
                <w:sz w:val="20"/>
                <w:szCs w:val="20"/>
              </w:rPr>
              <w:t>.</w:t>
            </w:r>
          </w:p>
          <w:p w14:paraId="7EA8140D" w14:textId="3F7124DB" w:rsidR="00DC7877" w:rsidRDefault="00DC7877" w:rsidP="00DC7877">
            <w:pPr>
              <w:pStyle w:val="ListParagraph"/>
              <w:numPr>
                <w:ilvl w:val="0"/>
                <w:numId w:val="23"/>
              </w:numPr>
              <w:tabs>
                <w:tab w:val="left" w:pos="531"/>
              </w:tabs>
              <w:spacing w:before="40" w:after="80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6074C71E">
              <w:rPr>
                <w:sz w:val="20"/>
                <w:szCs w:val="20"/>
              </w:rPr>
              <w:t>In case of a</w:t>
            </w:r>
            <w:r w:rsidRPr="00012C47">
              <w:rPr>
                <w:b/>
                <w:bCs/>
                <w:sz w:val="20"/>
                <w:szCs w:val="20"/>
              </w:rPr>
              <w:t xml:space="preserve"> regional,</w:t>
            </w:r>
            <w:r w:rsidRPr="6074C71E">
              <w:rPr>
                <w:sz w:val="20"/>
                <w:szCs w:val="20"/>
              </w:rPr>
              <w:t xml:space="preserve"> anticipated </w:t>
            </w:r>
            <w:r w:rsidRPr="6074C71E">
              <w:rPr>
                <w:b/>
                <w:bCs/>
                <w:sz w:val="20"/>
                <w:szCs w:val="20"/>
              </w:rPr>
              <w:t>short term shortage of platelet</w:t>
            </w:r>
            <w:r w:rsidRPr="00F54E65">
              <w:rPr>
                <w:b/>
                <w:bCs/>
                <w:sz w:val="20"/>
                <w:szCs w:val="20"/>
              </w:rPr>
              <w:t>s</w:t>
            </w:r>
            <w:r w:rsidRPr="6074C71E">
              <w:rPr>
                <w:sz w:val="20"/>
                <w:szCs w:val="20"/>
              </w:rPr>
              <w:t xml:space="preserve">: Hospitals with cardiopulmonary bypass surgery and trauma </w:t>
            </w:r>
            <w:proofErr w:type="spellStart"/>
            <w:r w:rsidRPr="6074C71E">
              <w:rPr>
                <w:sz w:val="20"/>
                <w:szCs w:val="20"/>
              </w:rPr>
              <w:t>centres</w:t>
            </w:r>
            <w:proofErr w:type="spellEnd"/>
            <w:r w:rsidRPr="6074C71E">
              <w:rPr>
                <w:sz w:val="20"/>
                <w:szCs w:val="20"/>
              </w:rPr>
              <w:t xml:space="preserve"> to consider deferring prophylactic platelet transfusions for non-bleeding patients</w:t>
            </w:r>
            <w:r w:rsidR="0022363D">
              <w:rPr>
                <w:sz w:val="20"/>
                <w:szCs w:val="20"/>
              </w:rPr>
              <w:t xml:space="preserve"> to </w:t>
            </w:r>
            <w:r w:rsidR="00F173BD">
              <w:rPr>
                <w:sz w:val="20"/>
                <w:szCs w:val="20"/>
              </w:rPr>
              <w:t>later in the</w:t>
            </w:r>
            <w:r w:rsidR="0022363D">
              <w:rPr>
                <w:sz w:val="20"/>
                <w:szCs w:val="20"/>
              </w:rPr>
              <w:t xml:space="preserve"> day</w:t>
            </w:r>
            <w:r w:rsidRPr="6074C71E">
              <w:rPr>
                <w:sz w:val="20"/>
                <w:szCs w:val="20"/>
              </w:rPr>
              <w:t xml:space="preserve">, </w:t>
            </w:r>
            <w:proofErr w:type="gramStart"/>
            <w:r w:rsidRPr="6074C71E">
              <w:rPr>
                <w:sz w:val="20"/>
                <w:szCs w:val="20"/>
              </w:rPr>
              <w:t>in order to</w:t>
            </w:r>
            <w:proofErr w:type="gramEnd"/>
            <w:r w:rsidRPr="6074C71E">
              <w:rPr>
                <w:sz w:val="20"/>
                <w:szCs w:val="20"/>
              </w:rPr>
              <w:t xml:space="preserve"> have platelets available for trauma and cardiac surgery. Communicate any shortage in early morning to cardiac surgery team</w:t>
            </w:r>
            <w:r w:rsidR="00CD2D3A">
              <w:rPr>
                <w:sz w:val="20"/>
                <w:szCs w:val="20"/>
              </w:rPr>
              <w:t>.</w:t>
            </w:r>
          </w:p>
        </w:tc>
      </w:tr>
      <w:tr w:rsidR="009D1AB7" w14:paraId="0249F981" w14:textId="77777777" w:rsidTr="009922F8">
        <w:trPr>
          <w:trHeight w:val="1421"/>
        </w:trPr>
        <w:tc>
          <w:tcPr>
            <w:tcW w:w="788" w:type="pct"/>
            <w:shd w:val="clear" w:color="auto" w:fill="FFCC00"/>
          </w:tcPr>
          <w:p w14:paraId="576BAB6A" w14:textId="0433A0A8" w:rsidR="009D1AB7" w:rsidRPr="00C47429" w:rsidRDefault="009D1AB7" w:rsidP="003E0070">
            <w:pPr>
              <w:spacing w:before="40"/>
              <w:rPr>
                <w:b/>
                <w:bCs/>
                <w:sz w:val="22"/>
                <w:szCs w:val="22"/>
              </w:rPr>
            </w:pPr>
            <w:r w:rsidRPr="00C47429">
              <w:rPr>
                <w:b/>
                <w:bCs/>
                <w:spacing w:val="-1"/>
                <w:sz w:val="22"/>
                <w:szCs w:val="22"/>
              </w:rPr>
              <w:t>Implement</w:t>
            </w:r>
            <w:r w:rsidRPr="00C47429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reduction</w:t>
            </w:r>
            <w:r w:rsidRPr="00C47429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z w:val="22"/>
                <w:szCs w:val="22"/>
              </w:rPr>
              <w:t>of</w:t>
            </w:r>
            <w:r w:rsidRPr="00C47429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inventory</w:t>
            </w:r>
            <w:r w:rsidRPr="00C47429">
              <w:rPr>
                <w:b/>
                <w:bCs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levels</w:t>
            </w:r>
            <w:r w:rsidRPr="004F4F9B">
              <w:rPr>
                <w:b/>
                <w:bCs/>
                <w:sz w:val="22"/>
                <w:szCs w:val="22"/>
              </w:rPr>
              <w:t xml:space="preserve"> </w:t>
            </w:r>
            <w:r w:rsidR="00C95230" w:rsidRPr="004F4F9B">
              <w:rPr>
                <w:b/>
                <w:bCs/>
                <w:sz w:val="22"/>
                <w:szCs w:val="22"/>
              </w:rPr>
              <w:t>held</w:t>
            </w:r>
            <w:r w:rsidRPr="004F4F9B">
              <w:rPr>
                <w:b/>
                <w:bCs/>
                <w:sz w:val="22"/>
                <w:szCs w:val="22"/>
              </w:rPr>
              <w:t xml:space="preserve"> on site</w:t>
            </w:r>
          </w:p>
        </w:tc>
        <w:tc>
          <w:tcPr>
            <w:tcW w:w="2105" w:type="pct"/>
          </w:tcPr>
          <w:p w14:paraId="589BF63F" w14:textId="5340DA1E" w:rsidR="009D1AB7" w:rsidRPr="00324D8F" w:rsidRDefault="009D1AB7" w:rsidP="00FB6737">
            <w:pPr>
              <w:pStyle w:val="ListParagraph"/>
              <w:tabs>
                <w:tab w:val="left" w:pos="531"/>
              </w:tabs>
              <w:spacing w:before="40" w:after="80" w:line="278" w:lineRule="auto"/>
              <w:ind w:left="504"/>
              <w:contextualSpacing w:val="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107" w:type="pct"/>
          </w:tcPr>
          <w:p w14:paraId="39119D7E" w14:textId="07762DED" w:rsidR="00C2449A" w:rsidRPr="00C2449A" w:rsidRDefault="009D1AB7" w:rsidP="00C2449A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47429">
              <w:rPr>
                <w:spacing w:val="-1"/>
                <w:sz w:val="20"/>
                <w:szCs w:val="20"/>
              </w:rPr>
              <w:t>Reduce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1"/>
                <w:sz w:val="20"/>
                <w:szCs w:val="20"/>
              </w:rPr>
              <w:t>desired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2"/>
                <w:sz w:val="20"/>
                <w:szCs w:val="20"/>
              </w:rPr>
              <w:t>inventory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2"/>
                <w:sz w:val="20"/>
                <w:szCs w:val="20"/>
              </w:rPr>
              <w:t>target</w:t>
            </w:r>
            <w:r w:rsidRPr="00C47429">
              <w:rPr>
                <w:sz w:val="20"/>
                <w:szCs w:val="20"/>
              </w:rPr>
              <w:t xml:space="preserve"> (on hand </w:t>
            </w:r>
            <w:r w:rsidRPr="00C47429">
              <w:rPr>
                <w:spacing w:val="-1"/>
                <w:sz w:val="20"/>
                <w:szCs w:val="20"/>
              </w:rPr>
              <w:t>inventory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1"/>
                <w:sz w:val="20"/>
                <w:szCs w:val="20"/>
              </w:rPr>
              <w:t>levels)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1"/>
                <w:sz w:val="20"/>
                <w:szCs w:val="20"/>
              </w:rPr>
              <w:t>to</w:t>
            </w:r>
            <w:r w:rsidRPr="00C47429">
              <w:rPr>
                <w:sz w:val="20"/>
                <w:szCs w:val="20"/>
              </w:rPr>
              <w:t xml:space="preserve"> defined Amber level</w:t>
            </w:r>
            <w:r w:rsidR="00614FD3">
              <w:rPr>
                <w:sz w:val="20"/>
                <w:szCs w:val="20"/>
              </w:rPr>
              <w:t>.</w:t>
            </w:r>
          </w:p>
          <w:p w14:paraId="7242A893" w14:textId="5BCC8050" w:rsidR="009D1AB7" w:rsidRPr="00C2449A" w:rsidRDefault="009D1AB7" w:rsidP="00C2449A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2449A">
              <w:rPr>
                <w:spacing w:val="-1"/>
                <w:sz w:val="20"/>
                <w:szCs w:val="20"/>
              </w:rPr>
              <w:t xml:space="preserve">Reduce or recall inventory </w:t>
            </w:r>
            <w:r w:rsidRPr="00C2449A">
              <w:rPr>
                <w:sz w:val="20"/>
                <w:szCs w:val="20"/>
              </w:rPr>
              <w:t>held</w:t>
            </w:r>
            <w:r w:rsidRPr="00C2449A">
              <w:rPr>
                <w:spacing w:val="-1"/>
                <w:sz w:val="20"/>
                <w:szCs w:val="20"/>
              </w:rPr>
              <w:t xml:space="preserve"> </w:t>
            </w:r>
            <w:r w:rsidRPr="00C2449A">
              <w:rPr>
                <w:sz w:val="20"/>
                <w:szCs w:val="20"/>
              </w:rPr>
              <w:t xml:space="preserve">in </w:t>
            </w:r>
            <w:r w:rsidRPr="00C2449A">
              <w:rPr>
                <w:spacing w:val="-1"/>
                <w:sz w:val="20"/>
                <w:szCs w:val="20"/>
              </w:rPr>
              <w:t xml:space="preserve">satellite </w:t>
            </w:r>
            <w:r w:rsidRPr="00C2449A">
              <w:rPr>
                <w:spacing w:val="-2"/>
                <w:sz w:val="20"/>
                <w:szCs w:val="20"/>
              </w:rPr>
              <w:t>storage</w:t>
            </w:r>
            <w:r w:rsidRPr="00C2449A">
              <w:rPr>
                <w:spacing w:val="-1"/>
                <w:sz w:val="20"/>
                <w:szCs w:val="20"/>
              </w:rPr>
              <w:t xml:space="preserve"> locations</w:t>
            </w:r>
            <w:r w:rsidRPr="00C2449A">
              <w:rPr>
                <w:sz w:val="20"/>
                <w:szCs w:val="20"/>
              </w:rPr>
              <w:t xml:space="preserve"> </w:t>
            </w:r>
            <w:r w:rsidRPr="00C2449A">
              <w:rPr>
                <w:spacing w:val="-1"/>
                <w:sz w:val="20"/>
                <w:szCs w:val="20"/>
              </w:rPr>
              <w:t>(trauma room, operating room) to HTS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</w:tc>
      </w:tr>
      <w:tr w:rsidR="009D1AB7" w14:paraId="740F938D" w14:textId="77777777" w:rsidTr="009922F8">
        <w:tc>
          <w:tcPr>
            <w:tcW w:w="788" w:type="pct"/>
            <w:shd w:val="clear" w:color="auto" w:fill="FFCC00"/>
          </w:tcPr>
          <w:p w14:paraId="6AF58521" w14:textId="3723EFF9" w:rsidR="009D1AB7" w:rsidRPr="00C47429" w:rsidRDefault="009D1AB7" w:rsidP="003E0070">
            <w:pPr>
              <w:spacing w:before="40"/>
              <w:rPr>
                <w:b/>
                <w:bCs/>
                <w:sz w:val="22"/>
                <w:szCs w:val="22"/>
              </w:rPr>
            </w:pPr>
            <w:r w:rsidRPr="00C47429">
              <w:rPr>
                <w:b/>
                <w:bCs/>
                <w:spacing w:val="-1"/>
                <w:sz w:val="22"/>
                <w:szCs w:val="22"/>
              </w:rPr>
              <w:t>Implement</w:t>
            </w:r>
            <w:r w:rsidRPr="00C47429">
              <w:rPr>
                <w:b/>
                <w:bCs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2"/>
                <w:sz w:val="22"/>
                <w:szCs w:val="22"/>
              </w:rPr>
              <w:t>review</w:t>
            </w:r>
            <w:r w:rsidRPr="00C47429">
              <w:rPr>
                <w:b/>
                <w:bCs/>
                <w:sz w:val="22"/>
                <w:szCs w:val="22"/>
              </w:rPr>
              <w:t xml:space="preserve"> of</w:t>
            </w:r>
            <w:r w:rsidRPr="00C47429"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2"/>
                <w:sz w:val="22"/>
                <w:szCs w:val="22"/>
              </w:rPr>
              <w:t>orders</w:t>
            </w:r>
            <w:r w:rsidRPr="00C47429">
              <w:rPr>
                <w:b/>
                <w:bCs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2"/>
                <w:sz w:val="22"/>
                <w:szCs w:val="22"/>
              </w:rPr>
              <w:t>for</w:t>
            </w:r>
            <w:r w:rsidRPr="00C47429">
              <w:rPr>
                <w:b/>
                <w:bCs/>
                <w:sz w:val="22"/>
                <w:szCs w:val="22"/>
              </w:rPr>
              <w:t xml:space="preserve"> the </w:t>
            </w:r>
            <w:r w:rsidR="0028364A">
              <w:rPr>
                <w:b/>
                <w:bCs/>
                <w:sz w:val="22"/>
                <w:szCs w:val="22"/>
              </w:rPr>
              <w:t xml:space="preserve">affected </w:t>
            </w:r>
            <w:r w:rsidRPr="00C47429">
              <w:rPr>
                <w:b/>
                <w:bCs/>
                <w:sz w:val="22"/>
                <w:szCs w:val="22"/>
              </w:rPr>
              <w:t>blood</w:t>
            </w:r>
            <w:r w:rsidRPr="00C47429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component(s)/</w:t>
            </w:r>
            <w:r w:rsidRPr="00C47429">
              <w:rPr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product(s)</w:t>
            </w:r>
            <w:r w:rsidRPr="00C4742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05" w:type="pct"/>
          </w:tcPr>
          <w:p w14:paraId="034FCE8F" w14:textId="3397EA79" w:rsidR="00C2449A" w:rsidRDefault="003125FA" w:rsidP="00C2449A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</w:t>
            </w:r>
            <w:r w:rsidR="009D1AB7" w:rsidRPr="00EC6655">
              <w:rPr>
                <w:rFonts w:eastAsia="Calibri" w:cs="Calibri"/>
                <w:sz w:val="20"/>
                <w:szCs w:val="20"/>
              </w:rPr>
              <w:t xml:space="preserve">hysicians </w:t>
            </w:r>
            <w:proofErr w:type="gramStart"/>
            <w:r w:rsidR="009D1AB7" w:rsidRPr="00EC6655">
              <w:rPr>
                <w:rFonts w:eastAsia="Calibri" w:cs="Calibri"/>
                <w:sz w:val="20"/>
                <w:szCs w:val="20"/>
              </w:rPr>
              <w:t>planning</w:t>
            </w:r>
            <w:proofErr w:type="gramEnd"/>
            <w:r w:rsidR="009D1AB7" w:rsidRPr="00EC6655">
              <w:rPr>
                <w:rFonts w:eastAsia="Calibri" w:cs="Calibri"/>
                <w:sz w:val="20"/>
                <w:szCs w:val="20"/>
              </w:rPr>
              <w:t xml:space="preserve"> non-urgent elective medical procedures that may require </w:t>
            </w:r>
            <w:r w:rsidR="00CB593D">
              <w:rPr>
                <w:rFonts w:eastAsia="Calibri" w:cs="Calibri"/>
                <w:sz w:val="20"/>
                <w:szCs w:val="20"/>
              </w:rPr>
              <w:t xml:space="preserve">affected </w:t>
            </w:r>
            <w:proofErr w:type="gramStart"/>
            <w:r w:rsidR="009D1AB7" w:rsidRPr="00EC6655">
              <w:rPr>
                <w:rFonts w:eastAsia="Calibri" w:cs="Calibri"/>
                <w:sz w:val="20"/>
                <w:szCs w:val="20"/>
              </w:rPr>
              <w:t>component</w:t>
            </w:r>
            <w:proofErr w:type="gramEnd"/>
            <w:r w:rsidR="00CB593D">
              <w:rPr>
                <w:rFonts w:eastAsia="Calibri" w:cs="Calibri"/>
                <w:sz w:val="20"/>
                <w:szCs w:val="20"/>
              </w:rPr>
              <w:t xml:space="preserve">, </w:t>
            </w:r>
            <w:r w:rsidR="00CC5029">
              <w:rPr>
                <w:rFonts w:eastAsia="Calibri" w:cs="Calibri"/>
                <w:sz w:val="20"/>
                <w:szCs w:val="20"/>
              </w:rPr>
              <w:t xml:space="preserve">to </w:t>
            </w:r>
            <w:r w:rsidR="009D1AB7" w:rsidRPr="00EC6655">
              <w:rPr>
                <w:rFonts w:eastAsia="Calibri" w:cs="Calibri"/>
                <w:sz w:val="20"/>
                <w:szCs w:val="20"/>
              </w:rPr>
              <w:t xml:space="preserve">submit these requests in advance to HTS medical director </w:t>
            </w:r>
            <w:r w:rsidR="00541887" w:rsidRPr="00EC6655">
              <w:rPr>
                <w:rFonts w:eastAsia="Calibri" w:cs="Calibri"/>
                <w:sz w:val="20"/>
                <w:szCs w:val="20"/>
              </w:rPr>
              <w:t>or designate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  <w:r w:rsidR="00541887" w:rsidRPr="00EC6655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3D331134" w14:textId="48CBA039" w:rsidR="009D1AB7" w:rsidRPr="00C2449A" w:rsidRDefault="009F2EA8" w:rsidP="00C2449A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2449A">
              <w:rPr>
                <w:rFonts w:eastAsia="Calibri" w:cs="Calibri"/>
                <w:sz w:val="20"/>
                <w:szCs w:val="20"/>
              </w:rPr>
              <w:t>A</w:t>
            </w:r>
            <w:r w:rsidR="009D1AB7" w:rsidRPr="00C2449A">
              <w:rPr>
                <w:rFonts w:eastAsia="Calibri" w:cs="Calibri"/>
                <w:sz w:val="20"/>
                <w:szCs w:val="20"/>
              </w:rPr>
              <w:t>dopt</w:t>
            </w:r>
            <w:r w:rsidR="00157276" w:rsidRPr="00C2449A">
              <w:rPr>
                <w:rFonts w:eastAsia="Calibri" w:cs="Calibri"/>
                <w:sz w:val="20"/>
                <w:szCs w:val="20"/>
              </w:rPr>
              <w:t xml:space="preserve"> and support</w:t>
            </w:r>
            <w:r w:rsidR="009D1AB7" w:rsidRPr="00C2449A">
              <w:rPr>
                <w:rFonts w:eastAsia="Calibri" w:cs="Calibri"/>
                <w:sz w:val="20"/>
                <w:szCs w:val="20"/>
              </w:rPr>
              <w:t xml:space="preserve"> “Guidelines for RBC and Platelet Transfusions in Adults and Children in Shortage Situations” see </w:t>
            </w:r>
            <w:hyperlink w:anchor="_Guidelines_for_Red" w:history="1">
              <w:r w:rsidR="009D1AB7" w:rsidRPr="00C2449A">
                <w:rPr>
                  <w:rStyle w:val="Hyperlink"/>
                  <w:rFonts w:eastAsia="Calibri" w:cs="Calibri"/>
                  <w:sz w:val="20"/>
                  <w:szCs w:val="20"/>
                </w:rPr>
                <w:t>tables below</w:t>
              </w:r>
            </w:hyperlink>
            <w:r w:rsidR="009D1AB7" w:rsidRPr="00C2449A">
              <w:rPr>
                <w:rFonts w:eastAsia="Calibri" w:cs="Calibri"/>
                <w:sz w:val="20"/>
                <w:szCs w:val="20"/>
              </w:rPr>
              <w:t>.</w:t>
            </w:r>
          </w:p>
          <w:p w14:paraId="680136D4" w14:textId="77777777" w:rsidR="009D1AB7" w:rsidRPr="00C47429" w:rsidRDefault="009D1AB7" w:rsidP="008F0DCF">
            <w:pPr>
              <w:spacing w:before="40" w:after="80"/>
              <w:ind w:left="72"/>
              <w:rPr>
                <w:sz w:val="20"/>
                <w:szCs w:val="20"/>
              </w:rPr>
            </w:pPr>
          </w:p>
        </w:tc>
        <w:tc>
          <w:tcPr>
            <w:tcW w:w="2107" w:type="pct"/>
          </w:tcPr>
          <w:p w14:paraId="2CFD00F1" w14:textId="1D679856" w:rsidR="00086944" w:rsidRPr="008F0DCF" w:rsidRDefault="00086944" w:rsidP="008F0DCF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8F0DCF">
              <w:rPr>
                <w:sz w:val="20"/>
                <w:szCs w:val="20"/>
              </w:rPr>
              <w:t xml:space="preserve">Adopt NEBMC recommendations for </w:t>
            </w:r>
            <w:r w:rsidR="009D7F37" w:rsidRPr="008F0DCF">
              <w:rPr>
                <w:sz w:val="20"/>
                <w:szCs w:val="20"/>
              </w:rPr>
              <w:t>screening</w:t>
            </w:r>
            <w:r w:rsidRPr="008F0DCF">
              <w:rPr>
                <w:sz w:val="20"/>
                <w:szCs w:val="20"/>
              </w:rPr>
              <w:t xml:space="preserve"> transfusion orders.</w:t>
            </w:r>
          </w:p>
          <w:p w14:paraId="3E429B9A" w14:textId="660AECA3" w:rsidR="009D1AB7" w:rsidRPr="00C47429" w:rsidRDefault="009D1AB7" w:rsidP="008F0DCF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C47429">
              <w:rPr>
                <w:spacing w:val="-2"/>
                <w:sz w:val="20"/>
                <w:szCs w:val="20"/>
              </w:rPr>
              <w:t xml:space="preserve">HTS </w:t>
            </w:r>
            <w:r w:rsidRPr="00C47429">
              <w:rPr>
                <w:spacing w:val="-1"/>
                <w:sz w:val="20"/>
                <w:szCs w:val="20"/>
              </w:rPr>
              <w:t>physician</w:t>
            </w:r>
            <w:r w:rsidRPr="00C47429">
              <w:rPr>
                <w:sz w:val="20"/>
                <w:szCs w:val="20"/>
              </w:rPr>
              <w:t xml:space="preserve"> or </w:t>
            </w:r>
            <w:r w:rsidRPr="00C47429">
              <w:rPr>
                <w:spacing w:val="-1"/>
                <w:sz w:val="20"/>
                <w:szCs w:val="20"/>
              </w:rPr>
              <w:t>designate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2"/>
                <w:sz w:val="20"/>
                <w:szCs w:val="20"/>
              </w:rPr>
              <w:t>reviews</w:t>
            </w:r>
            <w:r w:rsidRPr="00C47429">
              <w:rPr>
                <w:sz w:val="20"/>
                <w:szCs w:val="20"/>
              </w:rPr>
              <w:t xml:space="preserve"> each </w:t>
            </w:r>
            <w:r w:rsidRPr="00C47429">
              <w:rPr>
                <w:spacing w:val="-1"/>
                <w:sz w:val="20"/>
                <w:szCs w:val="20"/>
              </w:rPr>
              <w:t>request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1"/>
                <w:sz w:val="20"/>
                <w:szCs w:val="20"/>
              </w:rPr>
              <w:t>that</w:t>
            </w:r>
            <w:r w:rsidRPr="00C47429">
              <w:rPr>
                <w:sz w:val="20"/>
                <w:szCs w:val="20"/>
              </w:rPr>
              <w:t xml:space="preserve"> does not </w:t>
            </w:r>
            <w:r w:rsidRPr="00C47429">
              <w:rPr>
                <w:spacing w:val="-1"/>
                <w:sz w:val="20"/>
                <w:szCs w:val="20"/>
              </w:rPr>
              <w:t>comply</w:t>
            </w:r>
            <w:r w:rsidRPr="00C47429">
              <w:rPr>
                <w:sz w:val="20"/>
                <w:szCs w:val="20"/>
              </w:rPr>
              <w:t xml:space="preserve"> with guidelines and </w:t>
            </w:r>
            <w:proofErr w:type="gramStart"/>
            <w:r w:rsidRPr="00C47429">
              <w:rPr>
                <w:spacing w:val="-2"/>
                <w:sz w:val="20"/>
                <w:szCs w:val="20"/>
              </w:rPr>
              <w:t>makes</w:t>
            </w:r>
            <w:r w:rsidRPr="00C47429">
              <w:rPr>
                <w:sz w:val="20"/>
                <w:szCs w:val="20"/>
              </w:rPr>
              <w:t xml:space="preserve"> a decision</w:t>
            </w:r>
            <w:proofErr w:type="gramEnd"/>
            <w:r w:rsidRPr="00C47429">
              <w:rPr>
                <w:sz w:val="20"/>
                <w:szCs w:val="20"/>
              </w:rPr>
              <w:t xml:space="preserve"> on </w:t>
            </w:r>
            <w:r w:rsidRPr="00C47429">
              <w:rPr>
                <w:spacing w:val="-1"/>
                <w:sz w:val="20"/>
                <w:szCs w:val="20"/>
              </w:rPr>
              <w:t>approval</w:t>
            </w:r>
            <w:r w:rsidRPr="00C47429">
              <w:rPr>
                <w:sz w:val="20"/>
                <w:szCs w:val="20"/>
              </w:rPr>
              <w:t xml:space="preserve"> and </w:t>
            </w:r>
            <w:r w:rsidRPr="00C47429">
              <w:rPr>
                <w:spacing w:val="-1"/>
                <w:sz w:val="20"/>
                <w:szCs w:val="20"/>
              </w:rPr>
              <w:t>documents</w:t>
            </w:r>
            <w:r w:rsidRPr="00C47429">
              <w:rPr>
                <w:sz w:val="20"/>
                <w:szCs w:val="20"/>
              </w:rPr>
              <w:t xml:space="preserve"> the decision</w:t>
            </w:r>
            <w:r w:rsidR="00614FD3">
              <w:rPr>
                <w:sz w:val="20"/>
                <w:szCs w:val="20"/>
              </w:rPr>
              <w:t>.</w:t>
            </w:r>
          </w:p>
          <w:p w14:paraId="1C5842C8" w14:textId="4C250A65" w:rsidR="009D1AB7" w:rsidRPr="00DA719B" w:rsidRDefault="009D1AB7" w:rsidP="008F0DCF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DA719B">
              <w:rPr>
                <w:spacing w:val="-1"/>
                <w:sz w:val="20"/>
                <w:szCs w:val="20"/>
              </w:rPr>
              <w:t>Ensure</w:t>
            </w:r>
            <w:r w:rsidRPr="00DA719B">
              <w:rPr>
                <w:sz w:val="20"/>
                <w:szCs w:val="20"/>
              </w:rPr>
              <w:t xml:space="preserve"> all </w:t>
            </w:r>
            <w:r w:rsidRPr="00DA719B">
              <w:rPr>
                <w:spacing w:val="-2"/>
                <w:sz w:val="20"/>
                <w:szCs w:val="20"/>
              </w:rPr>
              <w:t>orders</w:t>
            </w:r>
            <w:r w:rsidRPr="00DA719B">
              <w:rPr>
                <w:sz w:val="20"/>
                <w:szCs w:val="20"/>
              </w:rPr>
              <w:t xml:space="preserve"> </w:t>
            </w:r>
            <w:r w:rsidRPr="00DA719B">
              <w:rPr>
                <w:spacing w:val="-2"/>
                <w:sz w:val="20"/>
                <w:szCs w:val="20"/>
              </w:rPr>
              <w:t>for</w:t>
            </w:r>
            <w:r w:rsidRPr="00DA719B">
              <w:rPr>
                <w:sz w:val="20"/>
                <w:szCs w:val="20"/>
              </w:rPr>
              <w:t xml:space="preserve"> blood </w:t>
            </w:r>
            <w:r w:rsidRPr="00DA719B">
              <w:rPr>
                <w:spacing w:val="-1"/>
                <w:sz w:val="20"/>
                <w:szCs w:val="20"/>
              </w:rPr>
              <w:t>requested</w:t>
            </w:r>
            <w:r w:rsidRPr="00DA719B">
              <w:rPr>
                <w:sz w:val="20"/>
                <w:szCs w:val="20"/>
              </w:rPr>
              <w:t xml:space="preserve"> </w:t>
            </w:r>
            <w:r w:rsidRPr="00DA719B">
              <w:rPr>
                <w:spacing w:val="-2"/>
                <w:sz w:val="20"/>
                <w:szCs w:val="20"/>
              </w:rPr>
              <w:t>for</w:t>
            </w:r>
            <w:r w:rsidRPr="00DA719B">
              <w:rPr>
                <w:sz w:val="20"/>
                <w:szCs w:val="20"/>
              </w:rPr>
              <w:t xml:space="preserve"> </w:t>
            </w:r>
            <w:r w:rsidRPr="00DA719B">
              <w:rPr>
                <w:spacing w:val="-1"/>
                <w:sz w:val="20"/>
                <w:szCs w:val="20"/>
              </w:rPr>
              <w:t>surgical</w:t>
            </w:r>
            <w:r w:rsidRPr="00DA719B">
              <w:rPr>
                <w:sz w:val="20"/>
                <w:szCs w:val="20"/>
              </w:rPr>
              <w:t xml:space="preserve"> use </w:t>
            </w:r>
            <w:r w:rsidRPr="00DA719B">
              <w:rPr>
                <w:spacing w:val="-1"/>
                <w:sz w:val="20"/>
                <w:szCs w:val="20"/>
              </w:rPr>
              <w:t>comply</w:t>
            </w:r>
            <w:r w:rsidRPr="00DA719B">
              <w:rPr>
                <w:sz w:val="20"/>
                <w:szCs w:val="20"/>
              </w:rPr>
              <w:t xml:space="preserve"> with the </w:t>
            </w:r>
            <w:r w:rsidRPr="00DA719B">
              <w:rPr>
                <w:spacing w:val="-1"/>
                <w:sz w:val="20"/>
                <w:szCs w:val="20"/>
              </w:rPr>
              <w:t>facility</w:t>
            </w:r>
            <w:r w:rsidRPr="00DA719B">
              <w:rPr>
                <w:sz w:val="20"/>
                <w:szCs w:val="20"/>
              </w:rPr>
              <w:t xml:space="preserve"> MSBOS as</w:t>
            </w:r>
            <w:r w:rsidR="00561886" w:rsidRPr="00DA719B">
              <w:rPr>
                <w:spacing w:val="43"/>
                <w:sz w:val="20"/>
                <w:szCs w:val="20"/>
              </w:rPr>
              <w:t xml:space="preserve"> </w:t>
            </w:r>
            <w:r w:rsidRPr="00DA719B">
              <w:rPr>
                <w:spacing w:val="-1"/>
                <w:sz w:val="20"/>
                <w:szCs w:val="20"/>
              </w:rPr>
              <w:t>applicable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  <w:p w14:paraId="0106B259" w14:textId="440CB515" w:rsidR="009D1AB7" w:rsidRPr="00C47429" w:rsidRDefault="009D1AB7" w:rsidP="008F0DCF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C47429">
              <w:rPr>
                <w:spacing w:val="-1"/>
                <w:sz w:val="20"/>
                <w:szCs w:val="20"/>
              </w:rPr>
              <w:t xml:space="preserve">Reduce </w:t>
            </w:r>
            <w:r w:rsidR="0095002C">
              <w:rPr>
                <w:spacing w:val="-1"/>
                <w:sz w:val="20"/>
                <w:szCs w:val="20"/>
              </w:rPr>
              <w:t xml:space="preserve">crossmatches held </w:t>
            </w:r>
            <w:r w:rsidRPr="00C47429">
              <w:rPr>
                <w:spacing w:val="-1"/>
                <w:sz w:val="20"/>
                <w:szCs w:val="20"/>
              </w:rPr>
              <w:t>post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1"/>
                <w:sz w:val="20"/>
                <w:szCs w:val="20"/>
              </w:rPr>
              <w:t>operatively</w:t>
            </w:r>
            <w:r w:rsidRPr="00C47429">
              <w:rPr>
                <w:sz w:val="20"/>
                <w:szCs w:val="20"/>
              </w:rPr>
              <w:t xml:space="preserve"> </w:t>
            </w:r>
            <w:r w:rsidRPr="00C47429">
              <w:rPr>
                <w:spacing w:val="-2"/>
                <w:sz w:val="20"/>
                <w:szCs w:val="20"/>
              </w:rPr>
              <w:t>for</w:t>
            </w:r>
            <w:r w:rsidRPr="00C47429">
              <w:rPr>
                <w:spacing w:val="-1"/>
                <w:sz w:val="20"/>
                <w:szCs w:val="20"/>
              </w:rPr>
              <w:t xml:space="preserve"> </w:t>
            </w:r>
            <w:r w:rsidRPr="00C47429">
              <w:rPr>
                <w:spacing w:val="-2"/>
                <w:sz w:val="20"/>
                <w:szCs w:val="20"/>
              </w:rPr>
              <w:t>any</w:t>
            </w:r>
            <w:r w:rsidRPr="00C47429">
              <w:rPr>
                <w:sz w:val="20"/>
                <w:szCs w:val="20"/>
              </w:rPr>
              <w:t xml:space="preserve"> blood not </w:t>
            </w:r>
            <w:r w:rsidRPr="00C47429">
              <w:rPr>
                <w:spacing w:val="-1"/>
                <w:sz w:val="20"/>
                <w:szCs w:val="20"/>
              </w:rPr>
              <w:t>required</w:t>
            </w:r>
            <w:r w:rsidRPr="00C47429">
              <w:rPr>
                <w:sz w:val="20"/>
                <w:szCs w:val="20"/>
              </w:rPr>
              <w:t xml:space="preserve"> during</w:t>
            </w:r>
            <w:r w:rsidRPr="00C47429">
              <w:rPr>
                <w:spacing w:val="-1"/>
                <w:sz w:val="20"/>
                <w:szCs w:val="20"/>
              </w:rPr>
              <w:t xml:space="preserve"> surgery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  <w:p w14:paraId="11A14CE4" w14:textId="78F4C2F1" w:rsidR="009D1AB7" w:rsidRPr="008F0DCF" w:rsidRDefault="009D1AB7" w:rsidP="008F0DCF">
            <w:pPr>
              <w:pStyle w:val="ListParagraph"/>
              <w:numPr>
                <w:ilvl w:val="0"/>
                <w:numId w:val="24"/>
              </w:numPr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8F0DCF">
              <w:rPr>
                <w:spacing w:val="-1"/>
                <w:sz w:val="20"/>
                <w:szCs w:val="20"/>
              </w:rPr>
              <w:t>Consider relieving HTS medical director of other duties to focus on management of blood shortage.</w:t>
            </w:r>
          </w:p>
        </w:tc>
      </w:tr>
      <w:tr w:rsidR="009922F8" w14:paraId="03EE77A0" w14:textId="77777777" w:rsidTr="009922F8">
        <w:tc>
          <w:tcPr>
            <w:tcW w:w="788" w:type="pct"/>
            <w:shd w:val="clear" w:color="auto" w:fill="FFCC00"/>
          </w:tcPr>
          <w:p w14:paraId="149C886E" w14:textId="2CB626DB" w:rsidR="009922F8" w:rsidRPr="00C47429" w:rsidRDefault="009922F8" w:rsidP="003E0070">
            <w:pPr>
              <w:spacing w:before="40"/>
              <w:rPr>
                <w:b/>
                <w:bCs/>
                <w:sz w:val="22"/>
                <w:szCs w:val="22"/>
              </w:rPr>
            </w:pPr>
            <w:r w:rsidRPr="00C47429">
              <w:rPr>
                <w:b/>
                <w:bCs/>
                <w:sz w:val="22"/>
                <w:szCs w:val="22"/>
              </w:rPr>
              <w:lastRenderedPageBreak/>
              <w:t>If</w:t>
            </w:r>
            <w:r w:rsidRPr="00C47429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shortage</w:t>
            </w:r>
            <w:r w:rsidRPr="00C47429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continues,</w:t>
            </w:r>
            <w:r w:rsidRPr="00C47429">
              <w:rPr>
                <w:b/>
                <w:bCs/>
                <w:spacing w:val="30"/>
                <w:w w:val="99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2"/>
                <w:sz w:val="22"/>
                <w:szCs w:val="22"/>
              </w:rPr>
              <w:t>review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 xml:space="preserve"> non-urgent elective surgeries and medical procedures </w:t>
            </w:r>
            <w:r w:rsidRPr="00C47429">
              <w:rPr>
                <w:b/>
                <w:bCs/>
                <w:spacing w:val="21"/>
                <w:sz w:val="22"/>
                <w:szCs w:val="22"/>
              </w:rPr>
              <w:t>and</w:t>
            </w:r>
            <w:r w:rsidRPr="00C47429">
              <w:rPr>
                <w:b/>
                <w:bCs/>
                <w:spacing w:val="-6"/>
                <w:sz w:val="22"/>
                <w:szCs w:val="22"/>
              </w:rPr>
              <w:t xml:space="preserve"> non-urgent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transfusions</w:t>
            </w:r>
            <w:r w:rsidRPr="00C47429">
              <w:rPr>
                <w:b/>
                <w:bCs/>
                <w:sz w:val="22"/>
                <w:szCs w:val="22"/>
              </w:rPr>
              <w:t xml:space="preserve"> scheduled</w:t>
            </w:r>
          </w:p>
        </w:tc>
        <w:tc>
          <w:tcPr>
            <w:tcW w:w="4212" w:type="pct"/>
            <w:gridSpan w:val="2"/>
          </w:tcPr>
          <w:p w14:paraId="1BC3E256" w14:textId="3C8F67E4" w:rsidR="009922F8" w:rsidRPr="00324D8F" w:rsidRDefault="009922F8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rPr>
                <w:spacing w:val="-1"/>
                <w:sz w:val="20"/>
                <w:szCs w:val="20"/>
              </w:rPr>
            </w:pPr>
            <w:r w:rsidRPr="00B21BD0">
              <w:rPr>
                <w:spacing w:val="-1"/>
                <w:sz w:val="20"/>
                <w:szCs w:val="20"/>
              </w:rPr>
              <w:t>As directed by NEBMC or OEBMC, designated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medical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personnel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z w:val="20"/>
                <w:szCs w:val="20"/>
              </w:rPr>
              <w:t>(HEBMC</w:t>
            </w:r>
            <w:r w:rsidRPr="00B21BD0">
              <w:rPr>
                <w:spacing w:val="-1"/>
                <w:sz w:val="20"/>
                <w:szCs w:val="20"/>
              </w:rPr>
              <w:t xml:space="preserve"> </w:t>
            </w:r>
            <w:r w:rsidRPr="00B21BD0">
              <w:rPr>
                <w:sz w:val="20"/>
                <w:szCs w:val="20"/>
              </w:rPr>
              <w:t>or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transfusion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committee)</w:t>
            </w:r>
            <w:r w:rsidRPr="00B21BD0">
              <w:rPr>
                <w:spacing w:val="-2"/>
                <w:sz w:val="20"/>
                <w:szCs w:val="20"/>
              </w:rPr>
              <w:t xml:space="preserve"> reviews</w:t>
            </w:r>
            <w:r w:rsidRPr="00B21BD0">
              <w:rPr>
                <w:spacing w:val="-1"/>
                <w:sz w:val="20"/>
                <w:szCs w:val="20"/>
              </w:rPr>
              <w:t xml:space="preserve"> </w:t>
            </w:r>
            <w:r w:rsidRPr="00B21BD0">
              <w:rPr>
                <w:sz w:val="20"/>
                <w:szCs w:val="20"/>
              </w:rPr>
              <w:t>all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z w:val="20"/>
                <w:szCs w:val="20"/>
              </w:rPr>
              <w:t>impending</w:t>
            </w:r>
            <w:r w:rsidRPr="00B21BD0">
              <w:rPr>
                <w:spacing w:val="-2"/>
                <w:sz w:val="20"/>
                <w:szCs w:val="20"/>
              </w:rPr>
              <w:t xml:space="preserve"> non-urgent </w:t>
            </w:r>
            <w:r w:rsidRPr="00B21BD0">
              <w:rPr>
                <w:spacing w:val="-1"/>
                <w:sz w:val="20"/>
                <w:szCs w:val="20"/>
              </w:rPr>
              <w:t>elective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 xml:space="preserve">surgery and medical procedures </w:t>
            </w:r>
            <w:r w:rsidRPr="00B21BD0">
              <w:rPr>
                <w:spacing w:val="-2"/>
                <w:sz w:val="20"/>
                <w:szCs w:val="20"/>
              </w:rPr>
              <w:t>for</w:t>
            </w:r>
            <w:r w:rsidRPr="00B21BD0">
              <w:rPr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potential</w:t>
            </w:r>
            <w:r w:rsidRPr="00B21BD0">
              <w:rPr>
                <w:sz w:val="20"/>
                <w:szCs w:val="20"/>
              </w:rPr>
              <w:t xml:space="preserve"> blood use and defers as appropriate. </w:t>
            </w:r>
          </w:p>
          <w:p w14:paraId="44CEC194" w14:textId="368BD227" w:rsidR="009922F8" w:rsidRPr="00324D8F" w:rsidRDefault="009922F8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contextualSpacing w:val="0"/>
              <w:rPr>
                <w:spacing w:val="-1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D</w:t>
            </w:r>
            <w:r w:rsidRPr="00324D8F">
              <w:rPr>
                <w:rFonts w:eastAsia="Calibri" w:cs="Calibri"/>
                <w:sz w:val="20"/>
                <w:szCs w:val="20"/>
              </w:rPr>
              <w:t>eferral of elective surgery will be completed in consultation with Chief of Surgery following existing hospital policy/procedure and as directed by NEBMC/MOH/OEBMC</w:t>
            </w:r>
            <w:r w:rsidR="00614FD3">
              <w:rPr>
                <w:rFonts w:eastAsia="Calibri" w:cs="Calibri"/>
                <w:sz w:val="20"/>
                <w:szCs w:val="20"/>
              </w:rPr>
              <w:t>.</w:t>
            </w:r>
          </w:p>
          <w:p w14:paraId="6622C5A5" w14:textId="2D09EEBF" w:rsidR="003B4E57" w:rsidRDefault="009922F8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24D8F">
              <w:rPr>
                <w:spacing w:val="-1"/>
                <w:sz w:val="20"/>
                <w:szCs w:val="20"/>
              </w:rPr>
              <w:t>Document</w:t>
            </w:r>
            <w:r w:rsidRPr="00324D8F">
              <w:rPr>
                <w:sz w:val="20"/>
                <w:szCs w:val="20"/>
              </w:rPr>
              <w:t xml:space="preserve"> deferral decisions for rescheduling as per hospital policy</w:t>
            </w:r>
            <w:r w:rsidR="00614FD3">
              <w:rPr>
                <w:sz w:val="20"/>
                <w:szCs w:val="20"/>
              </w:rPr>
              <w:t>.</w:t>
            </w:r>
          </w:p>
          <w:p w14:paraId="0D5FC267" w14:textId="7118E149" w:rsidR="003B4E57" w:rsidRPr="003B4E57" w:rsidRDefault="009922F8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B4E57">
              <w:rPr>
                <w:spacing w:val="-1"/>
                <w:sz w:val="20"/>
                <w:szCs w:val="20"/>
              </w:rPr>
              <w:t>Deferred/canceled patients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pacing w:val="-1"/>
                <w:sz w:val="20"/>
                <w:szCs w:val="20"/>
              </w:rPr>
              <w:t>must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be</w:t>
            </w:r>
            <w:r w:rsidRPr="003B4E57">
              <w:rPr>
                <w:spacing w:val="-1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notified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-</w:t>
            </w:r>
            <w:r w:rsidRPr="003B4E57">
              <w:rPr>
                <w:spacing w:val="-2"/>
                <w:sz w:val="20"/>
                <w:szCs w:val="20"/>
              </w:rPr>
              <w:t xml:space="preserve"> refer to</w:t>
            </w:r>
            <w:r w:rsidRPr="003B4E57">
              <w:rPr>
                <w:spacing w:val="-1"/>
                <w:sz w:val="20"/>
                <w:szCs w:val="20"/>
              </w:rPr>
              <w:t xml:space="preserve"> patient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pacing w:val="-1"/>
                <w:sz w:val="20"/>
                <w:szCs w:val="20"/>
              </w:rPr>
              <w:t>notification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memo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pacing w:val="-1"/>
                <w:sz w:val="20"/>
                <w:szCs w:val="20"/>
              </w:rPr>
              <w:t>template</w:t>
            </w:r>
            <w:r w:rsidR="00C2449A">
              <w:rPr>
                <w:spacing w:val="-1"/>
                <w:sz w:val="20"/>
                <w:szCs w:val="20"/>
              </w:rPr>
              <w:t xml:space="preserve"> in toolkit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  <w:p w14:paraId="5FACEB16" w14:textId="6287ADCC" w:rsidR="003B4E57" w:rsidRDefault="009922F8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B4E57">
              <w:rPr>
                <w:sz w:val="20"/>
                <w:szCs w:val="20"/>
              </w:rPr>
              <w:t>Provide total daily deferral numbers to HTS for statistics and reporting to OEBMC/MOH</w:t>
            </w:r>
            <w:r w:rsidR="00614FD3">
              <w:rPr>
                <w:sz w:val="20"/>
                <w:szCs w:val="20"/>
              </w:rPr>
              <w:t>.</w:t>
            </w:r>
          </w:p>
          <w:p w14:paraId="0BC432D8" w14:textId="6B7AC38D" w:rsidR="003C61E7" w:rsidRPr="003B4E57" w:rsidRDefault="009922F8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B4E57">
              <w:rPr>
                <w:spacing w:val="-1"/>
                <w:sz w:val="20"/>
                <w:szCs w:val="20"/>
              </w:rPr>
              <w:t>Encourage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use</w:t>
            </w:r>
            <w:r w:rsidRPr="003B4E57">
              <w:rPr>
                <w:spacing w:val="-1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of</w:t>
            </w:r>
            <w:r w:rsidRPr="003B4E57">
              <w:rPr>
                <w:spacing w:val="-1"/>
                <w:sz w:val="20"/>
                <w:szCs w:val="20"/>
              </w:rPr>
              <w:t xml:space="preserve"> patient blood management practices including: </w:t>
            </w:r>
          </w:p>
          <w:p w14:paraId="7802AB70" w14:textId="77777777" w:rsidR="003B4E57" w:rsidRPr="003B4E57" w:rsidRDefault="009922F8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324D8F">
              <w:rPr>
                <w:sz w:val="20"/>
                <w:szCs w:val="20"/>
              </w:rPr>
              <w:t>use</w:t>
            </w:r>
            <w:r w:rsidRPr="00324D8F">
              <w:rPr>
                <w:spacing w:val="-1"/>
                <w:sz w:val="20"/>
                <w:szCs w:val="20"/>
              </w:rPr>
              <w:t xml:space="preserve"> </w:t>
            </w:r>
            <w:r w:rsidRPr="00324D8F">
              <w:rPr>
                <w:sz w:val="20"/>
                <w:szCs w:val="20"/>
              </w:rPr>
              <w:t>of</w:t>
            </w:r>
            <w:r w:rsidRPr="00324D8F">
              <w:rPr>
                <w:spacing w:val="-1"/>
                <w:sz w:val="20"/>
                <w:szCs w:val="20"/>
              </w:rPr>
              <w:t xml:space="preserve"> erythropoietin,</w:t>
            </w:r>
            <w:r w:rsidRPr="00324D8F">
              <w:rPr>
                <w:sz w:val="20"/>
                <w:szCs w:val="20"/>
              </w:rPr>
              <w:t xml:space="preserve"> </w:t>
            </w:r>
          </w:p>
          <w:p w14:paraId="6E897A75" w14:textId="77777777" w:rsidR="003B4E57" w:rsidRPr="003B4E57" w:rsidRDefault="009922F8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3B4E57">
              <w:rPr>
                <w:sz w:val="20"/>
                <w:szCs w:val="20"/>
              </w:rPr>
              <w:t xml:space="preserve">oral and/or intravenous iron, </w:t>
            </w:r>
          </w:p>
          <w:p w14:paraId="6FA73928" w14:textId="77777777" w:rsidR="003B4E57" w:rsidRPr="003B4E57" w:rsidRDefault="009922F8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3B4E57">
              <w:rPr>
                <w:sz w:val="20"/>
                <w:szCs w:val="20"/>
              </w:rPr>
              <w:t xml:space="preserve">use of medication to reduce blood loss (e.g. tranexamic acid), and </w:t>
            </w:r>
          </w:p>
          <w:p w14:paraId="7C89E6F0" w14:textId="015331B9" w:rsidR="009922F8" w:rsidRPr="003B4E57" w:rsidRDefault="009922F8" w:rsidP="00D1226D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contextualSpacing w:val="0"/>
              <w:rPr>
                <w:spacing w:val="-1"/>
                <w:sz w:val="20"/>
                <w:szCs w:val="20"/>
              </w:rPr>
            </w:pPr>
            <w:r w:rsidRPr="003B4E57">
              <w:rPr>
                <w:sz w:val="20"/>
                <w:szCs w:val="20"/>
              </w:rPr>
              <w:t xml:space="preserve">peri-operative blood salvage. </w:t>
            </w:r>
          </w:p>
          <w:p w14:paraId="516D7D4C" w14:textId="77777777" w:rsidR="009922F8" w:rsidRDefault="009922F8" w:rsidP="00D1226D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rPr>
                <w:spacing w:val="-1"/>
                <w:sz w:val="20"/>
                <w:szCs w:val="20"/>
              </w:rPr>
            </w:pPr>
            <w:r w:rsidRPr="00C47429">
              <w:rPr>
                <w:spacing w:val="-1"/>
                <w:sz w:val="20"/>
                <w:szCs w:val="20"/>
              </w:rPr>
              <w:t>Statistical Monitoring:</w:t>
            </w:r>
          </w:p>
          <w:p w14:paraId="665F3E2F" w14:textId="0A2343C1" w:rsidR="003B4E57" w:rsidRDefault="009922F8" w:rsidP="00D1226D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8F0DCF">
              <w:rPr>
                <w:spacing w:val="-1"/>
                <w:sz w:val="20"/>
                <w:szCs w:val="20"/>
              </w:rPr>
              <w:t>Monitor total daily non-urgent elective surgical/medical procedure deferral numbers and report to OEBMC/MOH as directed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  <w:p w14:paraId="74755F50" w14:textId="1A3F691B" w:rsidR="003C61E7" w:rsidRPr="003B4E57" w:rsidRDefault="00614FD3" w:rsidP="00D1226D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contextualSpacing w:val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</w:t>
            </w:r>
            <w:r w:rsidR="009922F8" w:rsidRPr="003B4E57">
              <w:rPr>
                <w:spacing w:val="-1"/>
                <w:sz w:val="20"/>
                <w:szCs w:val="20"/>
              </w:rPr>
              <w:t>ecord total daily non-urgent transfusion deferrals</w:t>
            </w:r>
            <w:r>
              <w:rPr>
                <w:spacing w:val="-1"/>
                <w:sz w:val="20"/>
                <w:szCs w:val="20"/>
              </w:rPr>
              <w:t>.</w:t>
            </w:r>
          </w:p>
          <w:p w14:paraId="7FCA0353" w14:textId="7385F0D7" w:rsidR="009922F8" w:rsidRPr="003C61E7" w:rsidRDefault="009922F8" w:rsidP="00D1226D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3C61E7">
              <w:rPr>
                <w:sz w:val="20"/>
                <w:szCs w:val="20"/>
              </w:rPr>
              <w:t>In AB plasma shortage, consider substituting group A plasma in massive transfusion protocols.</w:t>
            </w:r>
          </w:p>
        </w:tc>
      </w:tr>
    </w:tbl>
    <w:p w14:paraId="307A7B8D" w14:textId="77777777" w:rsidR="00D9635C" w:rsidRDefault="00D9635C" w:rsidP="0011336B"/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8"/>
        <w:gridCol w:w="4534"/>
        <w:gridCol w:w="4538"/>
      </w:tblGrid>
      <w:tr w:rsidR="007647D3" w14:paraId="617F704F" w14:textId="77777777" w:rsidTr="003B4E57">
        <w:trPr>
          <w:tblHeader/>
        </w:trPr>
        <w:tc>
          <w:tcPr>
            <w:tcW w:w="788" w:type="pct"/>
            <w:shd w:val="clear" w:color="auto" w:fill="D9D9D9" w:themeFill="background1" w:themeFillShade="D9"/>
          </w:tcPr>
          <w:p w14:paraId="1DE197DA" w14:textId="24E2AE06" w:rsidR="007647D3" w:rsidRPr="00DE4625" w:rsidRDefault="007647D3" w:rsidP="00CB6366">
            <w:pPr>
              <w:spacing w:before="40"/>
              <w:ind w:left="72"/>
              <w:rPr>
                <w:sz w:val="22"/>
                <w:szCs w:val="22"/>
              </w:rPr>
            </w:pPr>
            <w:r w:rsidRPr="00DE4625">
              <w:rPr>
                <w:b/>
                <w:bCs/>
                <w:spacing w:val="10"/>
                <w:sz w:val="22"/>
                <w:szCs w:val="22"/>
              </w:rPr>
              <w:t>Phase</w:t>
            </w:r>
          </w:p>
        </w:tc>
        <w:tc>
          <w:tcPr>
            <w:tcW w:w="2105" w:type="pct"/>
            <w:shd w:val="clear" w:color="auto" w:fill="D9D9D9" w:themeFill="background1" w:themeFillShade="D9"/>
          </w:tcPr>
          <w:p w14:paraId="728B59AA" w14:textId="273AE144" w:rsidR="007647D3" w:rsidRPr="00DE4625" w:rsidRDefault="007647D3" w:rsidP="00CB6366">
            <w:pPr>
              <w:spacing w:before="40"/>
              <w:ind w:left="72"/>
              <w:rPr>
                <w:sz w:val="22"/>
                <w:szCs w:val="22"/>
              </w:rPr>
            </w:pPr>
            <w:r w:rsidRPr="00DE4625">
              <w:rPr>
                <w:b/>
                <w:bCs/>
                <w:spacing w:val="10"/>
                <w:sz w:val="22"/>
                <w:szCs w:val="22"/>
              </w:rPr>
              <w:t xml:space="preserve">Include in HEBMP </w:t>
            </w:r>
          </w:p>
        </w:tc>
        <w:tc>
          <w:tcPr>
            <w:tcW w:w="2107" w:type="pct"/>
            <w:shd w:val="clear" w:color="auto" w:fill="D9D9D9" w:themeFill="background1" w:themeFillShade="D9"/>
          </w:tcPr>
          <w:p w14:paraId="66FBB5EF" w14:textId="18E0B350" w:rsidR="007647D3" w:rsidRPr="00DE4625" w:rsidRDefault="007647D3" w:rsidP="00CB6366">
            <w:pPr>
              <w:spacing w:before="40"/>
              <w:ind w:left="72"/>
              <w:rPr>
                <w:sz w:val="22"/>
                <w:szCs w:val="22"/>
              </w:rPr>
            </w:pPr>
            <w:r w:rsidRPr="00DE4625">
              <w:rPr>
                <w:b/>
                <w:bCs/>
                <w:spacing w:val="10"/>
                <w:sz w:val="22"/>
                <w:szCs w:val="22"/>
              </w:rPr>
              <w:t>Include in HTS specific policy</w:t>
            </w:r>
          </w:p>
        </w:tc>
      </w:tr>
      <w:tr w:rsidR="004111FD" w14:paraId="658FC79F" w14:textId="77777777" w:rsidTr="001E03A8">
        <w:trPr>
          <w:trHeight w:val="467"/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9BA27A6" w14:textId="56A39332" w:rsidR="004111FD" w:rsidRPr="00DE4625" w:rsidRDefault="001670B2" w:rsidP="001E03A8">
            <w:pPr>
              <w:tabs>
                <w:tab w:val="left" w:pos="531"/>
              </w:tabs>
              <w:spacing w:before="40" w:line="240" w:lineRule="exact"/>
              <w:ind w:left="7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Include</w:t>
            </w:r>
            <w:r w:rsidR="004111FD" w:rsidRPr="00DE4625">
              <w:rPr>
                <w:b/>
                <w:bCs/>
                <w:sz w:val="22"/>
                <w:szCs w:val="22"/>
              </w:rPr>
              <w:t xml:space="preserve"> all actions in Amber Phase</w:t>
            </w:r>
          </w:p>
        </w:tc>
      </w:tr>
      <w:tr w:rsidR="00D36A60" w14:paraId="42B3FB94" w14:textId="77777777" w:rsidTr="00D36A60">
        <w:tc>
          <w:tcPr>
            <w:tcW w:w="5000" w:type="pct"/>
            <w:gridSpan w:val="3"/>
            <w:shd w:val="clear" w:color="auto" w:fill="FF0000"/>
          </w:tcPr>
          <w:p w14:paraId="4239E932" w14:textId="48D48F47" w:rsidR="00A25021" w:rsidRPr="009A244E" w:rsidRDefault="00D36A60" w:rsidP="00D36A60">
            <w:pPr>
              <w:tabs>
                <w:tab w:val="left" w:pos="531"/>
              </w:tabs>
              <w:spacing w:before="40" w:after="80"/>
              <w:rPr>
                <w:b/>
                <w:bCs/>
                <w:sz w:val="22"/>
                <w:szCs w:val="22"/>
              </w:rPr>
            </w:pPr>
            <w:r w:rsidRPr="00A25021">
              <w:rPr>
                <w:b/>
                <w:bCs/>
                <w:sz w:val="22"/>
                <w:szCs w:val="22"/>
              </w:rPr>
              <w:t>RED PHASE</w:t>
            </w:r>
          </w:p>
        </w:tc>
      </w:tr>
      <w:tr w:rsidR="009F3850" w14:paraId="52E3A33C" w14:textId="77777777" w:rsidTr="003B4E57">
        <w:tc>
          <w:tcPr>
            <w:tcW w:w="788" w:type="pct"/>
            <w:shd w:val="clear" w:color="auto" w:fill="FF0000"/>
          </w:tcPr>
          <w:p w14:paraId="71046269" w14:textId="4F33330C" w:rsidR="009F3850" w:rsidRPr="00DE4625" w:rsidRDefault="00FB23FC" w:rsidP="00CB6366">
            <w:pPr>
              <w:spacing w:before="40"/>
              <w:ind w:left="72"/>
              <w:rPr>
                <w:b/>
                <w:bCs/>
                <w:sz w:val="22"/>
                <w:szCs w:val="22"/>
              </w:rPr>
            </w:pPr>
            <w:r w:rsidRPr="00C47429">
              <w:rPr>
                <w:b/>
                <w:bCs/>
                <w:spacing w:val="-1"/>
                <w:sz w:val="22"/>
                <w:szCs w:val="22"/>
              </w:rPr>
              <w:t>Initiate</w:t>
            </w:r>
            <w:r w:rsidRPr="00C47429">
              <w:rPr>
                <w:b/>
                <w:bCs/>
                <w:spacing w:val="-5"/>
                <w:sz w:val="22"/>
                <w:szCs w:val="22"/>
              </w:rPr>
              <w:t xml:space="preserve"> hospital wide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internal</w:t>
            </w:r>
            <w:r w:rsidRPr="00C47429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communication</w:t>
            </w:r>
          </w:p>
        </w:tc>
        <w:tc>
          <w:tcPr>
            <w:tcW w:w="2105" w:type="pct"/>
          </w:tcPr>
          <w:p w14:paraId="23255CC0" w14:textId="0DAFE82F" w:rsidR="009F3850" w:rsidRPr="00FB7062" w:rsidRDefault="00EA0BD7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FB7062">
              <w:rPr>
                <w:spacing w:val="-1"/>
                <w:sz w:val="20"/>
                <w:szCs w:val="20"/>
              </w:rPr>
              <w:t>D</w:t>
            </w:r>
            <w:r w:rsidR="00BC137B" w:rsidRPr="00FB7062">
              <w:rPr>
                <w:spacing w:val="-1"/>
                <w:sz w:val="20"/>
                <w:szCs w:val="20"/>
              </w:rPr>
              <w:t>istribute</w:t>
            </w:r>
            <w:r w:rsidR="009F3850" w:rsidRPr="00FB7062">
              <w:rPr>
                <w:spacing w:val="-1"/>
                <w:sz w:val="20"/>
                <w:szCs w:val="20"/>
              </w:rPr>
              <w:t xml:space="preserve"> notification memo </w:t>
            </w:r>
            <w:r w:rsidR="005C2E77" w:rsidRPr="00FB7062">
              <w:rPr>
                <w:spacing w:val="-1"/>
                <w:sz w:val="20"/>
                <w:szCs w:val="20"/>
              </w:rPr>
              <w:t>to</w:t>
            </w:r>
            <w:r w:rsidR="009F3850" w:rsidRPr="00FB7062">
              <w:rPr>
                <w:spacing w:val="-1"/>
                <w:sz w:val="20"/>
                <w:szCs w:val="20"/>
              </w:rPr>
              <w:t xml:space="preserve"> clinical area</w:t>
            </w:r>
            <w:r w:rsidR="005C2E77" w:rsidRPr="00FB7062">
              <w:rPr>
                <w:spacing w:val="-1"/>
                <w:sz w:val="20"/>
                <w:szCs w:val="20"/>
              </w:rPr>
              <w:t>s</w:t>
            </w:r>
            <w:r w:rsidR="009F3850" w:rsidRPr="00FB7062">
              <w:rPr>
                <w:spacing w:val="-1"/>
                <w:sz w:val="20"/>
                <w:szCs w:val="20"/>
              </w:rPr>
              <w:t xml:space="preserve"> as per</w:t>
            </w:r>
            <w:r w:rsidR="00E82DC4" w:rsidRPr="00FB7062">
              <w:rPr>
                <w:spacing w:val="-1"/>
                <w:sz w:val="20"/>
                <w:szCs w:val="20"/>
              </w:rPr>
              <w:t xml:space="preserve"> individual</w:t>
            </w:r>
            <w:r w:rsidR="009F3850" w:rsidRPr="00FB7062">
              <w:rPr>
                <w:spacing w:val="-1"/>
                <w:sz w:val="20"/>
                <w:szCs w:val="20"/>
              </w:rPr>
              <w:t xml:space="preserve"> hospital policy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  <w:p w14:paraId="25BFED14" w14:textId="77777777" w:rsidR="00382096" w:rsidRPr="00CA6DA0" w:rsidRDefault="00382096" w:rsidP="00CA6DA0">
            <w:pPr>
              <w:tabs>
                <w:tab w:val="left" w:pos="531"/>
              </w:tabs>
              <w:spacing w:before="40" w:after="80"/>
              <w:ind w:left="144"/>
              <w:rPr>
                <w:spacing w:val="-1"/>
                <w:sz w:val="20"/>
                <w:szCs w:val="20"/>
              </w:rPr>
            </w:pPr>
          </w:p>
          <w:p w14:paraId="50403C92" w14:textId="77777777" w:rsidR="009F3850" w:rsidRPr="00DE4625" w:rsidRDefault="009F3850" w:rsidP="00157F79">
            <w:pPr>
              <w:tabs>
                <w:tab w:val="left" w:pos="531"/>
              </w:tabs>
              <w:spacing w:before="40" w:line="240" w:lineRule="exact"/>
              <w:ind w:left="72"/>
              <w:rPr>
                <w:sz w:val="20"/>
                <w:szCs w:val="20"/>
              </w:rPr>
            </w:pPr>
          </w:p>
        </w:tc>
        <w:tc>
          <w:tcPr>
            <w:tcW w:w="2107" w:type="pct"/>
          </w:tcPr>
          <w:p w14:paraId="6ED156FB" w14:textId="306B0F78" w:rsidR="00FE6389" w:rsidRPr="00FB7062" w:rsidRDefault="009F3850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FB7062">
              <w:rPr>
                <w:sz w:val="20"/>
                <w:szCs w:val="20"/>
              </w:rPr>
              <w:t>Upon</w:t>
            </w:r>
            <w:r w:rsidRPr="00FB7062">
              <w:rPr>
                <w:spacing w:val="-1"/>
                <w:sz w:val="20"/>
                <w:szCs w:val="20"/>
              </w:rPr>
              <w:t xml:space="preserve"> notification </w:t>
            </w:r>
            <w:r w:rsidRPr="00FB7062">
              <w:rPr>
                <w:sz w:val="20"/>
                <w:szCs w:val="20"/>
              </w:rPr>
              <w:t>of</w:t>
            </w:r>
            <w:r w:rsidRPr="00FB7062">
              <w:rPr>
                <w:spacing w:val="-1"/>
                <w:sz w:val="20"/>
                <w:szCs w:val="20"/>
              </w:rPr>
              <w:t xml:space="preserve"> </w:t>
            </w:r>
            <w:r w:rsidRPr="00FB7062">
              <w:rPr>
                <w:spacing w:val="-2"/>
                <w:sz w:val="20"/>
                <w:szCs w:val="20"/>
              </w:rPr>
              <w:t>Red</w:t>
            </w:r>
            <w:r w:rsidRPr="00FB7062">
              <w:rPr>
                <w:spacing w:val="-1"/>
                <w:sz w:val="20"/>
                <w:szCs w:val="20"/>
              </w:rPr>
              <w:t xml:space="preserve"> </w:t>
            </w:r>
            <w:r w:rsidRPr="00FB7062">
              <w:rPr>
                <w:sz w:val="20"/>
                <w:szCs w:val="20"/>
              </w:rPr>
              <w:t xml:space="preserve">Phase </w:t>
            </w:r>
            <w:r w:rsidRPr="00FB7062">
              <w:rPr>
                <w:spacing w:val="-1"/>
                <w:sz w:val="20"/>
                <w:szCs w:val="20"/>
              </w:rPr>
              <w:t xml:space="preserve">from </w:t>
            </w:r>
            <w:r w:rsidRPr="00FB7062">
              <w:rPr>
                <w:sz w:val="20"/>
                <w:szCs w:val="20"/>
              </w:rPr>
              <w:t>CBS,</w:t>
            </w:r>
            <w:r w:rsidRPr="00FB7062">
              <w:rPr>
                <w:spacing w:val="-1"/>
                <w:sz w:val="20"/>
                <w:szCs w:val="20"/>
              </w:rPr>
              <w:t xml:space="preserve"> </w:t>
            </w:r>
            <w:r w:rsidRPr="00FB7062">
              <w:rPr>
                <w:sz w:val="20"/>
                <w:szCs w:val="20"/>
              </w:rPr>
              <w:t>notify</w:t>
            </w:r>
            <w:r w:rsidRPr="00FB7062">
              <w:rPr>
                <w:spacing w:val="-1"/>
                <w:sz w:val="20"/>
                <w:szCs w:val="20"/>
              </w:rPr>
              <w:t xml:space="preserve"> internal personnel </w:t>
            </w:r>
            <w:r w:rsidRPr="00FB7062">
              <w:rPr>
                <w:sz w:val="20"/>
                <w:szCs w:val="20"/>
              </w:rPr>
              <w:t>as</w:t>
            </w:r>
            <w:r w:rsidR="00BD2757" w:rsidRPr="00FB7062">
              <w:rPr>
                <w:sz w:val="20"/>
                <w:szCs w:val="20"/>
              </w:rPr>
              <w:t xml:space="preserve"> per laboratory policy</w:t>
            </w:r>
            <w:r w:rsidRPr="00FB7062">
              <w:rPr>
                <w:spacing w:val="-1"/>
                <w:sz w:val="20"/>
                <w:szCs w:val="20"/>
              </w:rPr>
              <w:t xml:space="preserve"> </w:t>
            </w:r>
            <w:r w:rsidRPr="00FB7062">
              <w:rPr>
                <w:spacing w:val="-2"/>
                <w:sz w:val="20"/>
                <w:szCs w:val="20"/>
              </w:rPr>
              <w:t>(refer</w:t>
            </w:r>
            <w:r w:rsidRPr="00FB7062">
              <w:rPr>
                <w:sz w:val="20"/>
                <w:szCs w:val="20"/>
              </w:rPr>
              <w:t xml:space="preserve"> </w:t>
            </w:r>
            <w:r w:rsidRPr="00FB7062">
              <w:rPr>
                <w:spacing w:val="-2"/>
                <w:sz w:val="20"/>
                <w:szCs w:val="20"/>
              </w:rPr>
              <w:t>to</w:t>
            </w:r>
            <w:r w:rsidRPr="00FB7062">
              <w:rPr>
                <w:sz w:val="20"/>
                <w:szCs w:val="20"/>
              </w:rPr>
              <w:t xml:space="preserve"> </w:t>
            </w:r>
            <w:r w:rsidRPr="00FB7062">
              <w:rPr>
                <w:spacing w:val="-2"/>
                <w:sz w:val="20"/>
                <w:szCs w:val="20"/>
              </w:rPr>
              <w:t>Red</w:t>
            </w:r>
            <w:r w:rsidRPr="00FB7062">
              <w:rPr>
                <w:spacing w:val="-1"/>
                <w:sz w:val="20"/>
                <w:szCs w:val="20"/>
              </w:rPr>
              <w:t xml:space="preserve"> </w:t>
            </w:r>
            <w:r w:rsidR="00FB7062">
              <w:rPr>
                <w:spacing w:val="-1"/>
                <w:sz w:val="20"/>
                <w:szCs w:val="20"/>
              </w:rPr>
              <w:t xml:space="preserve">Phase </w:t>
            </w:r>
            <w:r w:rsidRPr="00FB7062">
              <w:rPr>
                <w:sz w:val="20"/>
                <w:szCs w:val="20"/>
              </w:rPr>
              <w:t xml:space="preserve">memo </w:t>
            </w:r>
            <w:r w:rsidRPr="00FB7062">
              <w:rPr>
                <w:spacing w:val="-1"/>
                <w:sz w:val="20"/>
                <w:szCs w:val="20"/>
              </w:rPr>
              <w:t>template</w:t>
            </w:r>
            <w:r w:rsidR="00FA65BE">
              <w:rPr>
                <w:spacing w:val="-1"/>
                <w:sz w:val="20"/>
                <w:szCs w:val="20"/>
              </w:rPr>
              <w:t xml:space="preserve"> in toolkit</w:t>
            </w:r>
            <w:r w:rsidRPr="00FB7062">
              <w:rPr>
                <w:spacing w:val="-1"/>
                <w:sz w:val="20"/>
                <w:szCs w:val="20"/>
              </w:rPr>
              <w:t>)</w:t>
            </w:r>
            <w:r w:rsidR="00614FD3">
              <w:rPr>
                <w:spacing w:val="-1"/>
                <w:sz w:val="20"/>
                <w:szCs w:val="20"/>
              </w:rPr>
              <w:t>.</w:t>
            </w:r>
          </w:p>
          <w:p w14:paraId="4B609291" w14:textId="29575A81" w:rsidR="009F3850" w:rsidRPr="00A94302" w:rsidRDefault="009F3850" w:rsidP="00A94302">
            <w:pPr>
              <w:tabs>
                <w:tab w:val="left" w:pos="531"/>
              </w:tabs>
              <w:spacing w:before="40" w:after="80"/>
              <w:ind w:left="144"/>
              <w:rPr>
                <w:rFonts w:eastAsia="Calibri" w:cs="Calibri"/>
                <w:sz w:val="20"/>
                <w:szCs w:val="20"/>
                <w:highlight w:val="green"/>
              </w:rPr>
            </w:pPr>
          </w:p>
        </w:tc>
      </w:tr>
      <w:tr w:rsidR="000A374C" w14:paraId="7504EBB6" w14:textId="77777777" w:rsidTr="003B4E57">
        <w:tc>
          <w:tcPr>
            <w:tcW w:w="788" w:type="pct"/>
            <w:shd w:val="clear" w:color="auto" w:fill="FF0000"/>
          </w:tcPr>
          <w:p w14:paraId="01FA177B" w14:textId="785E94E0" w:rsidR="000A374C" w:rsidRPr="00DE4625" w:rsidRDefault="00C21135" w:rsidP="00CB6366">
            <w:pPr>
              <w:spacing w:before="40"/>
              <w:ind w:left="72"/>
              <w:rPr>
                <w:b/>
                <w:bCs/>
                <w:sz w:val="22"/>
                <w:szCs w:val="22"/>
              </w:rPr>
            </w:pPr>
            <w:r w:rsidRPr="00C47429">
              <w:rPr>
                <w:b/>
                <w:bCs/>
                <w:spacing w:val="-1"/>
                <w:sz w:val="22"/>
                <w:szCs w:val="22"/>
              </w:rPr>
              <w:t>Implement</w:t>
            </w:r>
            <w:r w:rsidRPr="00C47429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reduction</w:t>
            </w:r>
            <w:r w:rsidRPr="00C47429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z w:val="22"/>
                <w:szCs w:val="22"/>
              </w:rPr>
              <w:t>of</w:t>
            </w:r>
            <w:r w:rsidRPr="00C47429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inventory</w:t>
            </w:r>
            <w:r w:rsidRPr="00C47429">
              <w:rPr>
                <w:b/>
                <w:bCs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levels</w:t>
            </w:r>
            <w:r w:rsidRPr="004F4F9B">
              <w:rPr>
                <w:b/>
                <w:bCs/>
                <w:sz w:val="22"/>
                <w:szCs w:val="22"/>
              </w:rPr>
              <w:t xml:space="preserve"> held on site</w:t>
            </w:r>
          </w:p>
        </w:tc>
        <w:tc>
          <w:tcPr>
            <w:tcW w:w="2105" w:type="pct"/>
          </w:tcPr>
          <w:p w14:paraId="726385A0" w14:textId="77777777" w:rsidR="000A374C" w:rsidRPr="000349D9" w:rsidRDefault="000A374C" w:rsidP="00A94302">
            <w:pPr>
              <w:pStyle w:val="ListParagraph"/>
              <w:tabs>
                <w:tab w:val="left" w:pos="531"/>
              </w:tabs>
              <w:spacing w:before="40" w:after="80"/>
              <w:ind w:left="504"/>
              <w:contextualSpacing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07" w:type="pct"/>
          </w:tcPr>
          <w:p w14:paraId="035E3644" w14:textId="3938311F" w:rsidR="000A374C" w:rsidRPr="00A94302" w:rsidRDefault="000A374C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A94302">
              <w:rPr>
                <w:spacing w:val="-1"/>
                <w:sz w:val="20"/>
                <w:szCs w:val="20"/>
              </w:rPr>
              <w:t>Reduce</w:t>
            </w:r>
            <w:r w:rsidRPr="00A94302">
              <w:rPr>
                <w:sz w:val="20"/>
                <w:szCs w:val="20"/>
              </w:rPr>
              <w:t xml:space="preserve"> </w:t>
            </w:r>
            <w:r w:rsidRPr="00A94302">
              <w:rPr>
                <w:spacing w:val="-2"/>
                <w:sz w:val="20"/>
                <w:szCs w:val="20"/>
              </w:rPr>
              <w:t>inventory</w:t>
            </w:r>
            <w:r w:rsidRPr="00A94302">
              <w:rPr>
                <w:sz w:val="20"/>
                <w:szCs w:val="20"/>
              </w:rPr>
              <w:t xml:space="preserve"> </w:t>
            </w:r>
            <w:r w:rsidRPr="00A94302">
              <w:rPr>
                <w:spacing w:val="-2"/>
                <w:sz w:val="20"/>
                <w:szCs w:val="20"/>
              </w:rPr>
              <w:t>target</w:t>
            </w:r>
            <w:r w:rsidRPr="00A94302">
              <w:rPr>
                <w:sz w:val="20"/>
                <w:szCs w:val="20"/>
              </w:rPr>
              <w:t xml:space="preserve"> (on hand </w:t>
            </w:r>
            <w:r w:rsidRPr="00A94302">
              <w:rPr>
                <w:spacing w:val="-1"/>
                <w:sz w:val="20"/>
                <w:szCs w:val="20"/>
              </w:rPr>
              <w:t>inventory</w:t>
            </w:r>
            <w:r w:rsidRPr="00A94302">
              <w:rPr>
                <w:sz w:val="20"/>
                <w:szCs w:val="20"/>
              </w:rPr>
              <w:t xml:space="preserve"> </w:t>
            </w:r>
            <w:r w:rsidRPr="00A94302">
              <w:rPr>
                <w:spacing w:val="-1"/>
                <w:sz w:val="20"/>
                <w:szCs w:val="20"/>
              </w:rPr>
              <w:t>levels)</w:t>
            </w:r>
            <w:r w:rsidRPr="00A94302">
              <w:rPr>
                <w:sz w:val="20"/>
                <w:szCs w:val="20"/>
              </w:rPr>
              <w:t xml:space="preserve"> </w:t>
            </w:r>
            <w:r w:rsidRPr="00A94302">
              <w:rPr>
                <w:spacing w:val="-1"/>
                <w:sz w:val="20"/>
                <w:szCs w:val="20"/>
              </w:rPr>
              <w:t>to</w:t>
            </w:r>
            <w:r w:rsidRPr="00A94302">
              <w:rPr>
                <w:sz w:val="20"/>
                <w:szCs w:val="20"/>
              </w:rPr>
              <w:t xml:space="preserve"> defined </w:t>
            </w:r>
            <w:r w:rsidR="002E3BCB" w:rsidRPr="00A94302">
              <w:rPr>
                <w:sz w:val="20"/>
                <w:szCs w:val="20"/>
              </w:rPr>
              <w:t>red</w:t>
            </w:r>
            <w:r w:rsidRPr="00A94302">
              <w:rPr>
                <w:sz w:val="20"/>
                <w:szCs w:val="20"/>
              </w:rPr>
              <w:t xml:space="preserve"> level</w:t>
            </w:r>
            <w:r w:rsidR="00614FD3">
              <w:rPr>
                <w:sz w:val="20"/>
                <w:szCs w:val="20"/>
              </w:rPr>
              <w:t>.</w:t>
            </w:r>
          </w:p>
          <w:p w14:paraId="6F0A30F4" w14:textId="0A409C83" w:rsidR="000A374C" w:rsidRPr="000349D9" w:rsidRDefault="000A374C" w:rsidP="00CB6366">
            <w:pPr>
              <w:spacing w:before="40"/>
              <w:ind w:left="72"/>
              <w:rPr>
                <w:sz w:val="20"/>
                <w:szCs w:val="20"/>
                <w:highlight w:val="green"/>
              </w:rPr>
            </w:pPr>
          </w:p>
        </w:tc>
      </w:tr>
      <w:tr w:rsidR="000A374C" w14:paraId="18266315" w14:textId="77777777" w:rsidTr="003B4E57">
        <w:tc>
          <w:tcPr>
            <w:tcW w:w="788" w:type="pct"/>
            <w:shd w:val="clear" w:color="auto" w:fill="FF0000"/>
          </w:tcPr>
          <w:p w14:paraId="58D394AF" w14:textId="23DC6472" w:rsidR="000A374C" w:rsidRPr="00DE4625" w:rsidRDefault="00C21135" w:rsidP="00CB6366">
            <w:pPr>
              <w:spacing w:before="40"/>
              <w:ind w:left="72"/>
              <w:rPr>
                <w:b/>
                <w:bCs/>
                <w:sz w:val="22"/>
                <w:szCs w:val="22"/>
              </w:rPr>
            </w:pPr>
            <w:r w:rsidRPr="00C47429">
              <w:rPr>
                <w:b/>
                <w:bCs/>
                <w:spacing w:val="-1"/>
                <w:sz w:val="22"/>
                <w:szCs w:val="22"/>
              </w:rPr>
              <w:t>Implement</w:t>
            </w:r>
            <w:r w:rsidRPr="00C47429">
              <w:rPr>
                <w:b/>
                <w:bCs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2"/>
                <w:sz w:val="22"/>
                <w:szCs w:val="22"/>
              </w:rPr>
              <w:t>review</w:t>
            </w:r>
            <w:r w:rsidRPr="00C47429">
              <w:rPr>
                <w:b/>
                <w:bCs/>
                <w:sz w:val="22"/>
                <w:szCs w:val="22"/>
              </w:rPr>
              <w:t xml:space="preserve"> of</w:t>
            </w:r>
            <w:r w:rsidRPr="00C47429"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2"/>
                <w:sz w:val="22"/>
                <w:szCs w:val="22"/>
              </w:rPr>
              <w:t>orders</w:t>
            </w:r>
            <w:r w:rsidRPr="00C47429">
              <w:rPr>
                <w:b/>
                <w:bCs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2"/>
                <w:sz w:val="22"/>
                <w:szCs w:val="22"/>
              </w:rPr>
              <w:t>for</w:t>
            </w:r>
            <w:r w:rsidRPr="00C47429">
              <w:rPr>
                <w:b/>
                <w:bCs/>
                <w:sz w:val="22"/>
                <w:szCs w:val="22"/>
              </w:rPr>
              <w:t xml:space="preserve"> the </w:t>
            </w:r>
            <w:r>
              <w:rPr>
                <w:b/>
                <w:bCs/>
                <w:sz w:val="22"/>
                <w:szCs w:val="22"/>
              </w:rPr>
              <w:t xml:space="preserve">affected </w:t>
            </w:r>
            <w:r w:rsidRPr="00C47429">
              <w:rPr>
                <w:b/>
                <w:bCs/>
                <w:sz w:val="22"/>
                <w:szCs w:val="22"/>
              </w:rPr>
              <w:t>blood</w:t>
            </w:r>
            <w:r w:rsidRPr="00C47429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component(s)/</w:t>
            </w:r>
            <w:r w:rsidRPr="00C47429">
              <w:rPr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product(s)</w:t>
            </w:r>
          </w:p>
        </w:tc>
        <w:tc>
          <w:tcPr>
            <w:tcW w:w="2105" w:type="pct"/>
          </w:tcPr>
          <w:p w14:paraId="354091CA" w14:textId="3317BD83" w:rsidR="00FF5EB3" w:rsidRDefault="000A374C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D53879">
              <w:rPr>
                <w:rFonts w:eastAsia="Calibri" w:cs="Calibri"/>
                <w:sz w:val="20"/>
                <w:szCs w:val="20"/>
              </w:rPr>
              <w:t xml:space="preserve">HEBMC adopt “Guidelines for RBC and Platelet Transfusions in Adults and Children in Shortage Situations” see </w:t>
            </w:r>
            <w:hyperlink w:anchor="_Guidelines_for_Red" w:history="1">
              <w:r w:rsidRPr="00FA65BE">
                <w:rPr>
                  <w:rStyle w:val="Hyperlink"/>
                  <w:rFonts w:eastAsia="Calibri" w:cs="Calibri"/>
                  <w:sz w:val="20"/>
                  <w:szCs w:val="20"/>
                </w:rPr>
                <w:t>tables below</w:t>
              </w:r>
            </w:hyperlink>
            <w:r w:rsidRPr="00D53879">
              <w:rPr>
                <w:rFonts w:eastAsia="Calibri" w:cs="Calibri"/>
                <w:sz w:val="20"/>
                <w:szCs w:val="20"/>
              </w:rPr>
              <w:t>.</w:t>
            </w:r>
          </w:p>
          <w:p w14:paraId="40626F84" w14:textId="5C1B1BDB" w:rsidR="00590FC3" w:rsidRPr="00590FC3" w:rsidRDefault="000A374C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FF5EB3">
              <w:rPr>
                <w:spacing w:val="-1"/>
                <w:sz w:val="20"/>
                <w:szCs w:val="20"/>
              </w:rPr>
              <w:t xml:space="preserve">Follow </w:t>
            </w:r>
            <w:r w:rsidR="004111FD" w:rsidRPr="00FF5EB3">
              <w:rPr>
                <w:spacing w:val="-1"/>
                <w:sz w:val="20"/>
                <w:szCs w:val="20"/>
              </w:rPr>
              <w:t>directions</w:t>
            </w:r>
            <w:r w:rsidR="004D75BF" w:rsidRPr="00FF5EB3">
              <w:rPr>
                <w:spacing w:val="-1"/>
                <w:sz w:val="20"/>
                <w:szCs w:val="20"/>
              </w:rPr>
              <w:t xml:space="preserve"> </w:t>
            </w:r>
            <w:r w:rsidRPr="00FF5EB3">
              <w:rPr>
                <w:spacing w:val="-1"/>
                <w:sz w:val="20"/>
                <w:szCs w:val="20"/>
              </w:rPr>
              <w:t>as provided from NEBMC and OEBMC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30F3DBD3" w14:textId="7717480F" w:rsidR="00590FC3" w:rsidRPr="00590FC3" w:rsidRDefault="000A374C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590FC3">
              <w:rPr>
                <w:spacing w:val="-1"/>
                <w:sz w:val="20"/>
                <w:szCs w:val="20"/>
              </w:rPr>
              <w:t>Hospital to assign designated</w:t>
            </w:r>
            <w:r w:rsidRPr="00590FC3">
              <w:rPr>
                <w:sz w:val="20"/>
                <w:szCs w:val="20"/>
              </w:rPr>
              <w:t xml:space="preserve"> </w:t>
            </w:r>
            <w:r w:rsidRPr="00590FC3">
              <w:rPr>
                <w:spacing w:val="-1"/>
                <w:sz w:val="20"/>
                <w:szCs w:val="20"/>
              </w:rPr>
              <w:t>physician(s)</w:t>
            </w:r>
            <w:r w:rsidRPr="00590FC3">
              <w:rPr>
                <w:sz w:val="20"/>
                <w:szCs w:val="20"/>
              </w:rPr>
              <w:t xml:space="preserve"> to </w:t>
            </w:r>
            <w:r w:rsidRPr="00590FC3">
              <w:rPr>
                <w:spacing w:val="-2"/>
                <w:sz w:val="20"/>
                <w:szCs w:val="20"/>
              </w:rPr>
              <w:t>review</w:t>
            </w:r>
            <w:r w:rsidRPr="00590FC3">
              <w:rPr>
                <w:sz w:val="20"/>
                <w:szCs w:val="20"/>
              </w:rPr>
              <w:t xml:space="preserve"> all blood </w:t>
            </w:r>
            <w:r w:rsidRPr="00590FC3">
              <w:rPr>
                <w:spacing w:val="-2"/>
                <w:sz w:val="20"/>
                <w:szCs w:val="20"/>
              </w:rPr>
              <w:t>orders</w:t>
            </w:r>
            <w:r w:rsidRPr="00590FC3">
              <w:rPr>
                <w:sz w:val="20"/>
                <w:szCs w:val="20"/>
              </w:rPr>
              <w:t xml:space="preserve"> </w:t>
            </w:r>
            <w:r w:rsidRPr="00590FC3">
              <w:rPr>
                <w:spacing w:val="-1"/>
                <w:sz w:val="20"/>
                <w:szCs w:val="20"/>
              </w:rPr>
              <w:t>received (e.g., HEBMC clinicians on day shift, designate off hours)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533074A2" w14:textId="5334651A" w:rsidR="00590FC3" w:rsidRPr="00590FC3" w:rsidRDefault="00C73B3F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590FC3">
              <w:rPr>
                <w:sz w:val="20"/>
                <w:szCs w:val="20"/>
              </w:rPr>
              <w:lastRenderedPageBreak/>
              <w:t>B</w:t>
            </w:r>
            <w:r w:rsidR="000A374C" w:rsidRPr="00590FC3">
              <w:rPr>
                <w:sz w:val="20"/>
                <w:szCs w:val="20"/>
              </w:rPr>
              <w:t>ase</w:t>
            </w:r>
            <w:r w:rsidR="000A374C" w:rsidRPr="00590FC3">
              <w:rPr>
                <w:spacing w:val="-1"/>
                <w:sz w:val="20"/>
                <w:szCs w:val="20"/>
              </w:rPr>
              <w:t xml:space="preserve"> approval</w:t>
            </w:r>
            <w:r w:rsidR="000A374C" w:rsidRPr="00590FC3">
              <w:rPr>
                <w:sz w:val="20"/>
                <w:szCs w:val="20"/>
              </w:rPr>
              <w:t xml:space="preserve"> on individual </w:t>
            </w:r>
            <w:r w:rsidR="000A374C" w:rsidRPr="00590FC3">
              <w:rPr>
                <w:spacing w:val="-1"/>
                <w:sz w:val="20"/>
                <w:szCs w:val="20"/>
              </w:rPr>
              <w:t>clinical evaluation</w:t>
            </w:r>
            <w:r w:rsidR="000A374C" w:rsidRPr="00590FC3">
              <w:rPr>
                <w:sz w:val="20"/>
                <w:szCs w:val="20"/>
              </w:rPr>
              <w:t xml:space="preserve"> and </w:t>
            </w:r>
            <w:r w:rsidR="000A374C" w:rsidRPr="00590FC3">
              <w:rPr>
                <w:spacing w:val="-1"/>
                <w:sz w:val="20"/>
                <w:szCs w:val="20"/>
              </w:rPr>
              <w:t>whether</w:t>
            </w:r>
            <w:r w:rsidR="000A374C" w:rsidRPr="00590FC3">
              <w:rPr>
                <w:sz w:val="20"/>
                <w:szCs w:val="20"/>
              </w:rPr>
              <w:t xml:space="preserve"> the</w:t>
            </w:r>
            <w:r w:rsidR="000A374C" w:rsidRPr="00590FC3">
              <w:rPr>
                <w:spacing w:val="-1"/>
                <w:sz w:val="20"/>
                <w:szCs w:val="20"/>
              </w:rPr>
              <w:t xml:space="preserve"> </w:t>
            </w:r>
            <w:r w:rsidR="000A374C" w:rsidRPr="00590FC3">
              <w:rPr>
                <w:sz w:val="20"/>
                <w:szCs w:val="20"/>
              </w:rPr>
              <w:t xml:space="preserve">need is deemed </w:t>
            </w:r>
            <w:r w:rsidR="000A374C" w:rsidRPr="00590FC3">
              <w:rPr>
                <w:spacing w:val="-2"/>
                <w:sz w:val="20"/>
                <w:szCs w:val="20"/>
              </w:rPr>
              <w:t>to</w:t>
            </w:r>
            <w:r w:rsidR="000A374C" w:rsidRPr="00590FC3">
              <w:rPr>
                <w:sz w:val="20"/>
                <w:szCs w:val="20"/>
              </w:rPr>
              <w:t xml:space="preserve"> be</w:t>
            </w:r>
            <w:r w:rsidR="000A374C" w:rsidRPr="00590FC3">
              <w:rPr>
                <w:spacing w:val="-1"/>
                <w:sz w:val="20"/>
                <w:szCs w:val="20"/>
              </w:rPr>
              <w:t xml:space="preserve"> </w:t>
            </w:r>
            <w:r w:rsidR="000A374C" w:rsidRPr="00590FC3">
              <w:rPr>
                <w:spacing w:val="-2"/>
                <w:sz w:val="20"/>
                <w:szCs w:val="20"/>
              </w:rPr>
              <w:t>life</w:t>
            </w:r>
            <w:r w:rsidR="000A374C" w:rsidRPr="00590FC3">
              <w:rPr>
                <w:spacing w:val="43"/>
                <w:sz w:val="20"/>
                <w:szCs w:val="20"/>
              </w:rPr>
              <w:t xml:space="preserve"> </w:t>
            </w:r>
            <w:r w:rsidR="000A374C" w:rsidRPr="00590FC3">
              <w:rPr>
                <w:spacing w:val="-1"/>
                <w:sz w:val="20"/>
                <w:szCs w:val="20"/>
              </w:rPr>
              <w:t>threatening</w:t>
            </w:r>
            <w:r w:rsidR="00A77924">
              <w:rPr>
                <w:spacing w:val="-1"/>
                <w:sz w:val="20"/>
                <w:szCs w:val="20"/>
              </w:rPr>
              <w:t>.</w:t>
            </w:r>
            <w:r w:rsidR="000A374C" w:rsidRPr="00590FC3">
              <w:rPr>
                <w:spacing w:val="-1"/>
                <w:sz w:val="20"/>
                <w:szCs w:val="20"/>
              </w:rPr>
              <w:t xml:space="preserve"> </w:t>
            </w:r>
          </w:p>
          <w:p w14:paraId="7A7B0EB3" w14:textId="1C1787D0" w:rsidR="00590FC3" w:rsidRPr="00590FC3" w:rsidRDefault="000A374C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590FC3">
              <w:rPr>
                <w:spacing w:val="-1"/>
                <w:sz w:val="20"/>
                <w:szCs w:val="20"/>
              </w:rPr>
              <w:t>Document</w:t>
            </w:r>
            <w:r w:rsidRPr="005926D5">
              <w:rPr>
                <w:b/>
                <w:bCs/>
                <w:sz w:val="20"/>
                <w:szCs w:val="20"/>
              </w:rPr>
              <w:t xml:space="preserve"> ALL</w:t>
            </w:r>
            <w:r w:rsidRPr="00590FC3">
              <w:rPr>
                <w:sz w:val="20"/>
                <w:szCs w:val="20"/>
              </w:rPr>
              <w:t xml:space="preserve"> transfusion decisions of affected blood component on </w:t>
            </w:r>
            <w:r w:rsidR="00FA65BE">
              <w:rPr>
                <w:sz w:val="20"/>
                <w:szCs w:val="20"/>
              </w:rPr>
              <w:t xml:space="preserve">documentation </w:t>
            </w:r>
            <w:r w:rsidRPr="00590FC3">
              <w:rPr>
                <w:sz w:val="20"/>
                <w:szCs w:val="20"/>
              </w:rPr>
              <w:t xml:space="preserve">log </w:t>
            </w:r>
            <w:r w:rsidRPr="00590FC3">
              <w:rPr>
                <w:spacing w:val="-1"/>
                <w:sz w:val="20"/>
                <w:szCs w:val="20"/>
              </w:rPr>
              <w:t>sheets</w:t>
            </w:r>
            <w:r w:rsidR="00FA65BE">
              <w:rPr>
                <w:spacing w:val="-1"/>
                <w:sz w:val="20"/>
                <w:szCs w:val="20"/>
              </w:rPr>
              <w:t xml:space="preserve"> in toolkit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0DA493EA" w14:textId="4DC20995" w:rsidR="000A374C" w:rsidRPr="00590FC3" w:rsidRDefault="000A374C" w:rsidP="00590FC3">
            <w:pPr>
              <w:pStyle w:val="ListParagraph"/>
              <w:numPr>
                <w:ilvl w:val="0"/>
                <w:numId w:val="27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590FC3">
              <w:rPr>
                <w:sz w:val="20"/>
                <w:szCs w:val="20"/>
              </w:rPr>
              <w:t>The</w:t>
            </w:r>
            <w:r w:rsidRPr="00590FC3">
              <w:rPr>
                <w:spacing w:val="-1"/>
                <w:sz w:val="20"/>
                <w:szCs w:val="20"/>
              </w:rPr>
              <w:t xml:space="preserve"> </w:t>
            </w:r>
            <w:r w:rsidRPr="00590FC3">
              <w:rPr>
                <w:sz w:val="20"/>
                <w:szCs w:val="20"/>
              </w:rPr>
              <w:t xml:space="preserve">blood </w:t>
            </w:r>
            <w:r w:rsidRPr="00590FC3">
              <w:rPr>
                <w:spacing w:val="-1"/>
                <w:sz w:val="20"/>
                <w:szCs w:val="20"/>
              </w:rPr>
              <w:t>component(s)</w:t>
            </w:r>
            <w:r w:rsidRPr="00590FC3">
              <w:rPr>
                <w:sz w:val="20"/>
                <w:szCs w:val="20"/>
              </w:rPr>
              <w:t xml:space="preserve"> in short</w:t>
            </w:r>
            <w:r w:rsidRPr="00590FC3">
              <w:rPr>
                <w:spacing w:val="-1"/>
                <w:sz w:val="20"/>
                <w:szCs w:val="20"/>
              </w:rPr>
              <w:t xml:space="preserve"> </w:t>
            </w:r>
            <w:r w:rsidRPr="00590FC3">
              <w:rPr>
                <w:sz w:val="20"/>
                <w:szCs w:val="20"/>
              </w:rPr>
              <w:t>supply should not be</w:t>
            </w:r>
            <w:r w:rsidRPr="00590FC3">
              <w:rPr>
                <w:spacing w:val="-1"/>
                <w:sz w:val="20"/>
                <w:szCs w:val="20"/>
              </w:rPr>
              <w:t xml:space="preserve"> </w:t>
            </w:r>
            <w:r w:rsidRPr="00590FC3">
              <w:rPr>
                <w:sz w:val="20"/>
                <w:szCs w:val="20"/>
              </w:rPr>
              <w:t xml:space="preserve">held or </w:t>
            </w:r>
            <w:r w:rsidRPr="00590FC3">
              <w:rPr>
                <w:spacing w:val="-1"/>
                <w:sz w:val="20"/>
                <w:szCs w:val="20"/>
              </w:rPr>
              <w:t>reserved</w:t>
            </w:r>
            <w:r w:rsidRPr="00590FC3">
              <w:rPr>
                <w:sz w:val="20"/>
                <w:szCs w:val="20"/>
              </w:rPr>
              <w:t xml:space="preserve"> </w:t>
            </w:r>
            <w:r w:rsidRPr="00590FC3">
              <w:rPr>
                <w:spacing w:val="-2"/>
                <w:sz w:val="20"/>
                <w:szCs w:val="20"/>
              </w:rPr>
              <w:t>for</w:t>
            </w:r>
            <w:r w:rsidRPr="00590FC3">
              <w:rPr>
                <w:sz w:val="20"/>
                <w:szCs w:val="20"/>
              </w:rPr>
              <w:t xml:space="preserve"> </w:t>
            </w:r>
            <w:r w:rsidRPr="00590FC3">
              <w:rPr>
                <w:spacing w:val="-2"/>
                <w:sz w:val="20"/>
                <w:szCs w:val="20"/>
              </w:rPr>
              <w:t>any</w:t>
            </w:r>
            <w:r w:rsidRPr="00590FC3">
              <w:rPr>
                <w:spacing w:val="-1"/>
                <w:sz w:val="20"/>
                <w:szCs w:val="20"/>
              </w:rPr>
              <w:t xml:space="preserve"> patient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47FBE93F" w14:textId="26622180" w:rsidR="007910FF" w:rsidRPr="00DE4625" w:rsidRDefault="007910FF" w:rsidP="005061E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107" w:type="pct"/>
          </w:tcPr>
          <w:p w14:paraId="7D8FF4E1" w14:textId="77777777" w:rsidR="00D53879" w:rsidRDefault="000A374C" w:rsidP="00590FC3">
            <w:pPr>
              <w:pStyle w:val="ListParagraph"/>
              <w:numPr>
                <w:ilvl w:val="0"/>
                <w:numId w:val="28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103C51">
              <w:rPr>
                <w:spacing w:val="-1"/>
                <w:sz w:val="20"/>
                <w:szCs w:val="20"/>
              </w:rPr>
              <w:lastRenderedPageBreak/>
              <w:t>Consider relieving HTS medical director of other duties to focus on management of blood shortage.</w:t>
            </w:r>
          </w:p>
          <w:p w14:paraId="4CA05A86" w14:textId="17089693" w:rsidR="00D53879" w:rsidRDefault="000A374C" w:rsidP="00590FC3">
            <w:pPr>
              <w:pStyle w:val="ListParagraph"/>
              <w:numPr>
                <w:ilvl w:val="0"/>
                <w:numId w:val="28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D53879">
              <w:rPr>
                <w:spacing w:val="-1"/>
                <w:sz w:val="20"/>
                <w:szCs w:val="20"/>
              </w:rPr>
              <w:t>HTS medical director to assist HEBMC physician team in clinical decision making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2F1C7D61" w14:textId="3F854790" w:rsidR="00364BFC" w:rsidRPr="00D53879" w:rsidRDefault="00364BFC" w:rsidP="00590FC3">
            <w:pPr>
              <w:pStyle w:val="ListParagraph"/>
              <w:numPr>
                <w:ilvl w:val="0"/>
                <w:numId w:val="28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D53879">
              <w:rPr>
                <w:sz w:val="20"/>
                <w:szCs w:val="20"/>
              </w:rPr>
              <w:t>The</w:t>
            </w:r>
            <w:r w:rsidRPr="00D53879">
              <w:rPr>
                <w:spacing w:val="-1"/>
                <w:sz w:val="20"/>
                <w:szCs w:val="20"/>
              </w:rPr>
              <w:t xml:space="preserve"> </w:t>
            </w:r>
            <w:r w:rsidRPr="00D53879">
              <w:rPr>
                <w:sz w:val="20"/>
                <w:szCs w:val="20"/>
              </w:rPr>
              <w:t xml:space="preserve">blood </w:t>
            </w:r>
            <w:r w:rsidRPr="00D53879">
              <w:rPr>
                <w:spacing w:val="-1"/>
                <w:sz w:val="20"/>
                <w:szCs w:val="20"/>
              </w:rPr>
              <w:t>component(s)</w:t>
            </w:r>
            <w:r w:rsidRPr="00D53879">
              <w:rPr>
                <w:sz w:val="20"/>
                <w:szCs w:val="20"/>
              </w:rPr>
              <w:t xml:space="preserve"> in short</w:t>
            </w:r>
            <w:r w:rsidRPr="00D53879">
              <w:rPr>
                <w:spacing w:val="-1"/>
                <w:sz w:val="20"/>
                <w:szCs w:val="20"/>
              </w:rPr>
              <w:t xml:space="preserve"> </w:t>
            </w:r>
            <w:r w:rsidRPr="00D53879">
              <w:rPr>
                <w:sz w:val="20"/>
                <w:szCs w:val="20"/>
              </w:rPr>
              <w:t>supply should not be</w:t>
            </w:r>
            <w:r w:rsidRPr="00D53879">
              <w:rPr>
                <w:spacing w:val="-1"/>
                <w:sz w:val="20"/>
                <w:szCs w:val="20"/>
              </w:rPr>
              <w:t xml:space="preserve"> </w:t>
            </w:r>
            <w:r w:rsidRPr="00D53879">
              <w:rPr>
                <w:sz w:val="20"/>
                <w:szCs w:val="20"/>
              </w:rPr>
              <w:t xml:space="preserve">held or </w:t>
            </w:r>
            <w:r w:rsidRPr="00D53879">
              <w:rPr>
                <w:spacing w:val="-1"/>
                <w:sz w:val="20"/>
                <w:szCs w:val="20"/>
              </w:rPr>
              <w:t>reserved</w:t>
            </w:r>
            <w:r w:rsidRPr="00D53879">
              <w:rPr>
                <w:sz w:val="20"/>
                <w:szCs w:val="20"/>
              </w:rPr>
              <w:t xml:space="preserve"> </w:t>
            </w:r>
            <w:r w:rsidRPr="00D53879">
              <w:rPr>
                <w:spacing w:val="-2"/>
                <w:sz w:val="20"/>
                <w:szCs w:val="20"/>
              </w:rPr>
              <w:t>for</w:t>
            </w:r>
            <w:r w:rsidRPr="00D53879">
              <w:rPr>
                <w:sz w:val="20"/>
                <w:szCs w:val="20"/>
              </w:rPr>
              <w:t xml:space="preserve"> </w:t>
            </w:r>
            <w:r w:rsidRPr="00D53879">
              <w:rPr>
                <w:spacing w:val="-2"/>
                <w:sz w:val="20"/>
                <w:szCs w:val="20"/>
              </w:rPr>
              <w:t>any</w:t>
            </w:r>
            <w:r w:rsidRPr="00D53879">
              <w:rPr>
                <w:spacing w:val="-1"/>
                <w:sz w:val="20"/>
                <w:szCs w:val="20"/>
              </w:rPr>
              <w:t xml:space="preserve"> patient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262FF067" w14:textId="689F2A09" w:rsidR="00364BFC" w:rsidRPr="00C73B3F" w:rsidRDefault="00364BFC" w:rsidP="003B4E57">
            <w:pPr>
              <w:pStyle w:val="ListParagraph"/>
              <w:tabs>
                <w:tab w:val="left" w:pos="531"/>
              </w:tabs>
              <w:spacing w:before="40" w:after="80" w:line="278" w:lineRule="auto"/>
              <w:ind w:left="792"/>
              <w:contextualSpacing w:val="0"/>
              <w:rPr>
                <w:spacing w:val="-1"/>
                <w:sz w:val="20"/>
                <w:szCs w:val="20"/>
              </w:rPr>
            </w:pPr>
          </w:p>
        </w:tc>
      </w:tr>
      <w:tr w:rsidR="003B4E57" w14:paraId="21CDD65C" w14:textId="77777777" w:rsidTr="003B4E57">
        <w:trPr>
          <w:trHeight w:val="5813"/>
        </w:trPr>
        <w:tc>
          <w:tcPr>
            <w:tcW w:w="788" w:type="pct"/>
            <w:shd w:val="clear" w:color="auto" w:fill="FF0000"/>
          </w:tcPr>
          <w:p w14:paraId="13B3D0EF" w14:textId="376521C8" w:rsidR="003B4E57" w:rsidRPr="00DE4625" w:rsidRDefault="003B4E57" w:rsidP="003B4E57">
            <w:pPr>
              <w:spacing w:before="40"/>
              <w:ind w:left="72"/>
              <w:rPr>
                <w:b/>
                <w:bCs/>
                <w:sz w:val="22"/>
                <w:szCs w:val="22"/>
              </w:rPr>
            </w:pPr>
            <w:r w:rsidRPr="00C47429">
              <w:rPr>
                <w:b/>
                <w:bCs/>
                <w:sz w:val="22"/>
                <w:szCs w:val="22"/>
              </w:rPr>
              <w:lastRenderedPageBreak/>
              <w:t>If</w:t>
            </w:r>
            <w:r w:rsidRPr="00C47429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shortage</w:t>
            </w:r>
            <w:r w:rsidRPr="00C47429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continues,</w:t>
            </w:r>
            <w:r w:rsidRPr="00C47429">
              <w:rPr>
                <w:b/>
                <w:bCs/>
                <w:spacing w:val="30"/>
                <w:w w:val="99"/>
                <w:sz w:val="22"/>
                <w:szCs w:val="22"/>
              </w:rPr>
              <w:t xml:space="preserve"> </w:t>
            </w:r>
            <w:r w:rsidRPr="00C47429">
              <w:rPr>
                <w:b/>
                <w:bCs/>
                <w:spacing w:val="-2"/>
                <w:sz w:val="22"/>
                <w:szCs w:val="22"/>
              </w:rPr>
              <w:t>review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 xml:space="preserve"> non-urgent elective surgeries and medical procedures </w:t>
            </w:r>
            <w:r w:rsidRPr="00C47429">
              <w:rPr>
                <w:b/>
                <w:bCs/>
                <w:spacing w:val="21"/>
                <w:sz w:val="22"/>
                <w:szCs w:val="22"/>
              </w:rPr>
              <w:t>and</w:t>
            </w:r>
            <w:r w:rsidRPr="00C47429">
              <w:rPr>
                <w:b/>
                <w:bCs/>
                <w:spacing w:val="-6"/>
                <w:sz w:val="22"/>
                <w:szCs w:val="22"/>
              </w:rPr>
              <w:t xml:space="preserve"> non-urgent </w:t>
            </w:r>
            <w:r w:rsidRPr="00C47429">
              <w:rPr>
                <w:b/>
                <w:bCs/>
                <w:spacing w:val="-1"/>
                <w:sz w:val="22"/>
                <w:szCs w:val="22"/>
              </w:rPr>
              <w:t>transfusions</w:t>
            </w:r>
            <w:r w:rsidRPr="00C47429">
              <w:rPr>
                <w:b/>
                <w:bCs/>
                <w:sz w:val="22"/>
                <w:szCs w:val="22"/>
              </w:rPr>
              <w:t xml:space="preserve"> scheduled</w:t>
            </w:r>
          </w:p>
        </w:tc>
        <w:tc>
          <w:tcPr>
            <w:tcW w:w="4212" w:type="pct"/>
            <w:gridSpan w:val="2"/>
          </w:tcPr>
          <w:p w14:paraId="68CDA1FA" w14:textId="77777777" w:rsidR="003B4E57" w:rsidRPr="00324D8F" w:rsidRDefault="003B4E57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rPr>
                <w:spacing w:val="-1"/>
                <w:sz w:val="20"/>
                <w:szCs w:val="20"/>
              </w:rPr>
            </w:pPr>
            <w:r w:rsidRPr="00B21BD0">
              <w:rPr>
                <w:spacing w:val="-1"/>
                <w:sz w:val="20"/>
                <w:szCs w:val="20"/>
              </w:rPr>
              <w:t>As directed by NEBMC or OEBMC, designated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medical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personnel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z w:val="20"/>
                <w:szCs w:val="20"/>
              </w:rPr>
              <w:t>(HEBMC</w:t>
            </w:r>
            <w:r w:rsidRPr="00B21BD0">
              <w:rPr>
                <w:spacing w:val="-1"/>
                <w:sz w:val="20"/>
                <w:szCs w:val="20"/>
              </w:rPr>
              <w:t xml:space="preserve"> </w:t>
            </w:r>
            <w:r w:rsidRPr="00B21BD0">
              <w:rPr>
                <w:sz w:val="20"/>
                <w:szCs w:val="20"/>
              </w:rPr>
              <w:t>or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transfusion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committee)</w:t>
            </w:r>
            <w:r w:rsidRPr="00B21BD0">
              <w:rPr>
                <w:spacing w:val="-2"/>
                <w:sz w:val="20"/>
                <w:szCs w:val="20"/>
              </w:rPr>
              <w:t xml:space="preserve"> reviews</w:t>
            </w:r>
            <w:r w:rsidRPr="00B21BD0">
              <w:rPr>
                <w:spacing w:val="-1"/>
                <w:sz w:val="20"/>
                <w:szCs w:val="20"/>
              </w:rPr>
              <w:t xml:space="preserve"> </w:t>
            </w:r>
            <w:r w:rsidRPr="00B21BD0">
              <w:rPr>
                <w:sz w:val="20"/>
                <w:szCs w:val="20"/>
              </w:rPr>
              <w:t>all</w:t>
            </w:r>
            <w:r w:rsidRPr="00B21BD0">
              <w:rPr>
                <w:spacing w:val="-2"/>
                <w:sz w:val="20"/>
                <w:szCs w:val="20"/>
              </w:rPr>
              <w:t xml:space="preserve"> </w:t>
            </w:r>
            <w:r w:rsidRPr="00B21BD0">
              <w:rPr>
                <w:sz w:val="20"/>
                <w:szCs w:val="20"/>
              </w:rPr>
              <w:t>impending</w:t>
            </w:r>
            <w:r w:rsidRPr="00B21BD0">
              <w:rPr>
                <w:spacing w:val="-2"/>
                <w:sz w:val="20"/>
                <w:szCs w:val="20"/>
              </w:rPr>
              <w:t xml:space="preserve"> non-urgent </w:t>
            </w:r>
            <w:r w:rsidRPr="00B21BD0">
              <w:rPr>
                <w:spacing w:val="-1"/>
                <w:sz w:val="20"/>
                <w:szCs w:val="20"/>
              </w:rPr>
              <w:t>elective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 xml:space="preserve">surgery and medical procedures </w:t>
            </w:r>
            <w:r w:rsidRPr="00B21BD0">
              <w:rPr>
                <w:spacing w:val="-2"/>
                <w:sz w:val="20"/>
                <w:szCs w:val="20"/>
              </w:rPr>
              <w:t>for</w:t>
            </w:r>
            <w:r w:rsidRPr="00B21BD0">
              <w:rPr>
                <w:sz w:val="20"/>
                <w:szCs w:val="20"/>
              </w:rPr>
              <w:t xml:space="preserve"> </w:t>
            </w:r>
            <w:r w:rsidRPr="00B21BD0">
              <w:rPr>
                <w:spacing w:val="-1"/>
                <w:sz w:val="20"/>
                <w:szCs w:val="20"/>
              </w:rPr>
              <w:t>potential</w:t>
            </w:r>
            <w:r w:rsidRPr="00B21BD0">
              <w:rPr>
                <w:sz w:val="20"/>
                <w:szCs w:val="20"/>
              </w:rPr>
              <w:t xml:space="preserve"> blood use and defers as appropriate. </w:t>
            </w:r>
          </w:p>
          <w:p w14:paraId="33CBD0BC" w14:textId="27F67CDC" w:rsidR="003B4E57" w:rsidRPr="00324D8F" w:rsidRDefault="003B4E57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contextualSpacing w:val="0"/>
              <w:rPr>
                <w:spacing w:val="-1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D</w:t>
            </w:r>
            <w:r w:rsidRPr="00324D8F">
              <w:rPr>
                <w:rFonts w:eastAsia="Calibri" w:cs="Calibri"/>
                <w:sz w:val="20"/>
                <w:szCs w:val="20"/>
              </w:rPr>
              <w:t>eferral of elective surgery will be completed in consultation with Chief of Surgery following existing hospital policy/procedure and as directed by NEBMC/MOH/OEBMC</w:t>
            </w:r>
            <w:r w:rsidR="00A77924">
              <w:rPr>
                <w:rFonts w:eastAsia="Calibri" w:cs="Calibri"/>
                <w:sz w:val="20"/>
                <w:szCs w:val="20"/>
              </w:rPr>
              <w:t>.</w:t>
            </w:r>
          </w:p>
          <w:p w14:paraId="2D1378C4" w14:textId="3620D4B2" w:rsidR="003B4E57" w:rsidRDefault="003B4E57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24D8F">
              <w:rPr>
                <w:spacing w:val="-1"/>
                <w:sz w:val="20"/>
                <w:szCs w:val="20"/>
              </w:rPr>
              <w:t>Document</w:t>
            </w:r>
            <w:r w:rsidRPr="00324D8F">
              <w:rPr>
                <w:sz w:val="20"/>
                <w:szCs w:val="20"/>
              </w:rPr>
              <w:t xml:space="preserve"> deferral decisions for rescheduling as per hospital policy</w:t>
            </w:r>
            <w:r w:rsidR="00A77924">
              <w:rPr>
                <w:sz w:val="20"/>
                <w:szCs w:val="20"/>
              </w:rPr>
              <w:t>.</w:t>
            </w:r>
          </w:p>
          <w:p w14:paraId="5F0CC115" w14:textId="248C832A" w:rsidR="003B4E57" w:rsidRPr="003B4E57" w:rsidRDefault="003B4E57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B4E57">
              <w:rPr>
                <w:spacing w:val="-1"/>
                <w:sz w:val="20"/>
                <w:szCs w:val="20"/>
              </w:rPr>
              <w:t>Deferred/canceled patients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pacing w:val="-1"/>
                <w:sz w:val="20"/>
                <w:szCs w:val="20"/>
              </w:rPr>
              <w:t>must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be</w:t>
            </w:r>
            <w:r w:rsidRPr="003B4E57">
              <w:rPr>
                <w:spacing w:val="-1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notified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-</w:t>
            </w:r>
            <w:r w:rsidRPr="003B4E57">
              <w:rPr>
                <w:spacing w:val="-2"/>
                <w:sz w:val="20"/>
                <w:szCs w:val="20"/>
              </w:rPr>
              <w:t xml:space="preserve"> refer to</w:t>
            </w:r>
            <w:r w:rsidRPr="003B4E57">
              <w:rPr>
                <w:spacing w:val="-1"/>
                <w:sz w:val="20"/>
                <w:szCs w:val="20"/>
              </w:rPr>
              <w:t xml:space="preserve"> patient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pacing w:val="-1"/>
                <w:sz w:val="20"/>
                <w:szCs w:val="20"/>
              </w:rPr>
              <w:t>notification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memo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pacing w:val="-1"/>
                <w:sz w:val="20"/>
                <w:szCs w:val="20"/>
              </w:rPr>
              <w:t>template</w:t>
            </w:r>
            <w:r w:rsidR="002A63C2">
              <w:rPr>
                <w:spacing w:val="-1"/>
                <w:sz w:val="20"/>
                <w:szCs w:val="20"/>
              </w:rPr>
              <w:t xml:space="preserve"> in toolkit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07582038" w14:textId="3D909536" w:rsidR="003B4E57" w:rsidRDefault="003B4E57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B4E57">
              <w:rPr>
                <w:sz w:val="20"/>
                <w:szCs w:val="20"/>
              </w:rPr>
              <w:t>Provide total daily deferral numbers to HTS for statistics and reporting to OEBMC/MOH</w:t>
            </w:r>
            <w:r w:rsidR="00A77924">
              <w:rPr>
                <w:sz w:val="20"/>
                <w:szCs w:val="20"/>
              </w:rPr>
              <w:t>.</w:t>
            </w:r>
          </w:p>
          <w:p w14:paraId="5AD8B2CC" w14:textId="77777777" w:rsidR="003B4E57" w:rsidRPr="003B4E57" w:rsidRDefault="003B4E57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B4E57">
              <w:rPr>
                <w:spacing w:val="-1"/>
                <w:sz w:val="20"/>
                <w:szCs w:val="20"/>
              </w:rPr>
              <w:t>Encourage</w:t>
            </w:r>
            <w:r w:rsidRPr="003B4E57">
              <w:rPr>
                <w:spacing w:val="-2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use</w:t>
            </w:r>
            <w:r w:rsidRPr="003B4E57">
              <w:rPr>
                <w:spacing w:val="-1"/>
                <w:sz w:val="20"/>
                <w:szCs w:val="20"/>
              </w:rPr>
              <w:t xml:space="preserve"> </w:t>
            </w:r>
            <w:r w:rsidRPr="003B4E57">
              <w:rPr>
                <w:sz w:val="20"/>
                <w:szCs w:val="20"/>
              </w:rPr>
              <w:t>of</w:t>
            </w:r>
            <w:r w:rsidRPr="003B4E57">
              <w:rPr>
                <w:spacing w:val="-1"/>
                <w:sz w:val="20"/>
                <w:szCs w:val="20"/>
              </w:rPr>
              <w:t xml:space="preserve"> patient blood management practices including: </w:t>
            </w:r>
          </w:p>
          <w:p w14:paraId="46502DA0" w14:textId="77777777" w:rsidR="003B4E57" w:rsidRPr="003B4E57" w:rsidRDefault="003B4E57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324D8F">
              <w:rPr>
                <w:sz w:val="20"/>
                <w:szCs w:val="20"/>
              </w:rPr>
              <w:t>use</w:t>
            </w:r>
            <w:r w:rsidRPr="00324D8F">
              <w:rPr>
                <w:spacing w:val="-1"/>
                <w:sz w:val="20"/>
                <w:szCs w:val="20"/>
              </w:rPr>
              <w:t xml:space="preserve"> </w:t>
            </w:r>
            <w:r w:rsidRPr="00324D8F">
              <w:rPr>
                <w:sz w:val="20"/>
                <w:szCs w:val="20"/>
              </w:rPr>
              <w:t>of</w:t>
            </w:r>
            <w:r w:rsidRPr="00324D8F">
              <w:rPr>
                <w:spacing w:val="-1"/>
                <w:sz w:val="20"/>
                <w:szCs w:val="20"/>
              </w:rPr>
              <w:t xml:space="preserve"> erythropoietin,</w:t>
            </w:r>
            <w:r w:rsidRPr="00324D8F">
              <w:rPr>
                <w:sz w:val="20"/>
                <w:szCs w:val="20"/>
              </w:rPr>
              <w:t xml:space="preserve"> </w:t>
            </w:r>
          </w:p>
          <w:p w14:paraId="0CF33416" w14:textId="77777777" w:rsidR="003B4E57" w:rsidRPr="003B4E57" w:rsidRDefault="003B4E57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3B4E57">
              <w:rPr>
                <w:sz w:val="20"/>
                <w:szCs w:val="20"/>
              </w:rPr>
              <w:t xml:space="preserve">oral and/or intravenous iron, </w:t>
            </w:r>
          </w:p>
          <w:p w14:paraId="6921E51D" w14:textId="77777777" w:rsidR="003B4E57" w:rsidRPr="003B4E57" w:rsidRDefault="003B4E57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3B4E57">
              <w:rPr>
                <w:sz w:val="20"/>
                <w:szCs w:val="20"/>
              </w:rPr>
              <w:t xml:space="preserve">use of medication to reduce blood loss (e.g. tranexamic acid), and </w:t>
            </w:r>
          </w:p>
          <w:p w14:paraId="545F816B" w14:textId="77777777" w:rsidR="003B4E57" w:rsidRPr="003B4E57" w:rsidRDefault="003B4E57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3B4E57">
              <w:rPr>
                <w:sz w:val="20"/>
                <w:szCs w:val="20"/>
              </w:rPr>
              <w:t xml:space="preserve">peri-operative blood salvage. </w:t>
            </w:r>
          </w:p>
          <w:p w14:paraId="6EF4D7AF" w14:textId="77777777" w:rsidR="003B4E57" w:rsidRDefault="003B4E57" w:rsidP="003B4E57">
            <w:pPr>
              <w:pStyle w:val="ListParagraph"/>
              <w:numPr>
                <w:ilvl w:val="0"/>
                <w:numId w:val="24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C47429">
              <w:rPr>
                <w:spacing w:val="-1"/>
                <w:sz w:val="20"/>
                <w:szCs w:val="20"/>
              </w:rPr>
              <w:t>Statistical Monitoring:</w:t>
            </w:r>
          </w:p>
          <w:p w14:paraId="42035168" w14:textId="16BD0D58" w:rsidR="003B4E57" w:rsidRDefault="003B4E57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 w:rsidRPr="008F0DCF">
              <w:rPr>
                <w:spacing w:val="-1"/>
                <w:sz w:val="20"/>
                <w:szCs w:val="20"/>
              </w:rPr>
              <w:t>Monitor total daily non-urgent elective surgical/medical procedure deferral numbers and report to OEBMC/MOH as directed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1456CDF0" w14:textId="21D8D701" w:rsidR="003B4E57" w:rsidRPr="003B4E57" w:rsidRDefault="00A77924" w:rsidP="003B4E57">
            <w:pPr>
              <w:pStyle w:val="ListParagraph"/>
              <w:numPr>
                <w:ilvl w:val="1"/>
                <w:numId w:val="24"/>
              </w:numPr>
              <w:tabs>
                <w:tab w:val="left" w:pos="531"/>
              </w:tabs>
              <w:spacing w:before="40" w:after="80" w:line="278" w:lineRule="auto"/>
              <w:ind w:left="907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</w:t>
            </w:r>
            <w:r w:rsidR="003B4E57" w:rsidRPr="003B4E57">
              <w:rPr>
                <w:spacing w:val="-1"/>
                <w:sz w:val="20"/>
                <w:szCs w:val="20"/>
              </w:rPr>
              <w:t>ecord total daily non-urgent transfusion deferrals</w:t>
            </w:r>
            <w:r>
              <w:rPr>
                <w:spacing w:val="-1"/>
                <w:sz w:val="20"/>
                <w:szCs w:val="20"/>
              </w:rPr>
              <w:t>.</w:t>
            </w:r>
          </w:p>
          <w:p w14:paraId="16D26DE0" w14:textId="61272AC8" w:rsidR="003B4E57" w:rsidRPr="002A63C2" w:rsidRDefault="003B4E57" w:rsidP="002A63C2">
            <w:pPr>
              <w:pStyle w:val="ListParagraph"/>
              <w:numPr>
                <w:ilvl w:val="0"/>
                <w:numId w:val="24"/>
              </w:numPr>
              <w:spacing w:before="40"/>
              <w:ind w:left="360"/>
              <w:rPr>
                <w:sz w:val="20"/>
                <w:szCs w:val="20"/>
              </w:rPr>
            </w:pPr>
            <w:r w:rsidRPr="002A63C2">
              <w:rPr>
                <w:sz w:val="20"/>
                <w:szCs w:val="20"/>
              </w:rPr>
              <w:t>In AB plasma shortage, consider substituting group A plasma in massive transfusion protocols.</w:t>
            </w:r>
          </w:p>
        </w:tc>
      </w:tr>
      <w:tr w:rsidR="003B4E57" w14:paraId="1CDD703D" w14:textId="77777777" w:rsidTr="003B4E57">
        <w:trPr>
          <w:trHeight w:val="1240"/>
        </w:trPr>
        <w:tc>
          <w:tcPr>
            <w:tcW w:w="788" w:type="pct"/>
            <w:shd w:val="clear" w:color="auto" w:fill="FF0000"/>
          </w:tcPr>
          <w:p w14:paraId="6882CD3E" w14:textId="5C15BA2E" w:rsidR="003B4E57" w:rsidRPr="00DE4625" w:rsidRDefault="003B4E57" w:rsidP="003B4E57">
            <w:pPr>
              <w:spacing w:before="40"/>
              <w:ind w:left="72"/>
              <w:rPr>
                <w:b/>
                <w:bCs/>
                <w:sz w:val="22"/>
                <w:szCs w:val="22"/>
              </w:rPr>
            </w:pPr>
            <w:r w:rsidRPr="00DE4625">
              <w:rPr>
                <w:b/>
                <w:bCs/>
                <w:spacing w:val="-1"/>
                <w:sz w:val="22"/>
                <w:szCs w:val="22"/>
              </w:rPr>
              <w:t>Communicate</w:t>
            </w:r>
            <w:r w:rsidRPr="00DE4625">
              <w:rPr>
                <w:b/>
                <w:bCs/>
                <w:sz w:val="22"/>
                <w:szCs w:val="22"/>
              </w:rPr>
              <w:t xml:space="preserve"> with other</w:t>
            </w:r>
            <w:r w:rsidRPr="00DE4625"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 w:rsidRPr="00DE4625">
              <w:rPr>
                <w:b/>
                <w:bCs/>
                <w:spacing w:val="-1"/>
                <w:sz w:val="22"/>
                <w:szCs w:val="22"/>
              </w:rPr>
              <w:t>nearby</w:t>
            </w:r>
            <w:r w:rsidRPr="00DE4625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DE4625">
              <w:rPr>
                <w:b/>
                <w:bCs/>
                <w:spacing w:val="-1"/>
                <w:sz w:val="22"/>
                <w:szCs w:val="22"/>
              </w:rPr>
              <w:t>facilities</w:t>
            </w:r>
          </w:p>
        </w:tc>
        <w:tc>
          <w:tcPr>
            <w:tcW w:w="2105" w:type="pct"/>
          </w:tcPr>
          <w:p w14:paraId="7D08A574" w14:textId="77777777" w:rsidR="003B4E57" w:rsidRPr="00DE4625" w:rsidRDefault="003B4E57" w:rsidP="003B4E57">
            <w:pPr>
              <w:tabs>
                <w:tab w:val="left" w:pos="531"/>
              </w:tabs>
              <w:spacing w:before="40" w:line="240" w:lineRule="exact"/>
              <w:ind w:left="72"/>
              <w:rPr>
                <w:sz w:val="20"/>
                <w:szCs w:val="20"/>
              </w:rPr>
            </w:pPr>
          </w:p>
        </w:tc>
        <w:tc>
          <w:tcPr>
            <w:tcW w:w="2107" w:type="pct"/>
          </w:tcPr>
          <w:p w14:paraId="4FC03C7D" w14:textId="6DB5A37C" w:rsidR="003B4E57" w:rsidRPr="00C36CE6" w:rsidRDefault="003B4E57" w:rsidP="00590FC3">
            <w:pPr>
              <w:pStyle w:val="ListParagraph"/>
              <w:numPr>
                <w:ilvl w:val="0"/>
                <w:numId w:val="31"/>
              </w:numPr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C36CE6">
              <w:rPr>
                <w:sz w:val="20"/>
                <w:szCs w:val="20"/>
              </w:rPr>
              <w:t xml:space="preserve">The </w:t>
            </w:r>
            <w:r w:rsidRPr="00C36CE6">
              <w:rPr>
                <w:spacing w:val="-1"/>
                <w:sz w:val="20"/>
                <w:szCs w:val="20"/>
              </w:rPr>
              <w:t>HTS medical director</w:t>
            </w:r>
            <w:r w:rsidRPr="00C36CE6">
              <w:rPr>
                <w:sz w:val="20"/>
                <w:szCs w:val="20"/>
              </w:rPr>
              <w:t xml:space="preserve"> will</w:t>
            </w:r>
            <w:r w:rsidRPr="00C36CE6">
              <w:rPr>
                <w:spacing w:val="-1"/>
                <w:sz w:val="20"/>
                <w:szCs w:val="20"/>
              </w:rPr>
              <w:t xml:space="preserve"> communicate</w:t>
            </w:r>
            <w:r w:rsidRPr="00C36CE6">
              <w:rPr>
                <w:sz w:val="20"/>
                <w:szCs w:val="20"/>
              </w:rPr>
              <w:t xml:space="preserve"> with</w:t>
            </w:r>
            <w:r w:rsidRPr="00C36CE6">
              <w:rPr>
                <w:spacing w:val="-1"/>
                <w:sz w:val="20"/>
                <w:szCs w:val="20"/>
              </w:rPr>
              <w:t xml:space="preserve"> </w:t>
            </w:r>
            <w:r w:rsidRPr="00C36CE6">
              <w:rPr>
                <w:sz w:val="20"/>
                <w:szCs w:val="20"/>
              </w:rPr>
              <w:t xml:space="preserve">other </w:t>
            </w:r>
            <w:r w:rsidRPr="00C36CE6">
              <w:rPr>
                <w:spacing w:val="-1"/>
                <w:sz w:val="20"/>
                <w:szCs w:val="20"/>
              </w:rPr>
              <w:t>nearby hospital</w:t>
            </w:r>
            <w:r w:rsidRPr="00C36CE6">
              <w:rPr>
                <w:sz w:val="20"/>
                <w:szCs w:val="20"/>
              </w:rPr>
              <w:t xml:space="preserve"> </w:t>
            </w:r>
            <w:r w:rsidRPr="00C36CE6">
              <w:rPr>
                <w:spacing w:val="-1"/>
                <w:sz w:val="20"/>
                <w:szCs w:val="20"/>
              </w:rPr>
              <w:t xml:space="preserve">facilities </w:t>
            </w:r>
            <w:r w:rsidRPr="00C36CE6">
              <w:rPr>
                <w:sz w:val="20"/>
                <w:szCs w:val="20"/>
              </w:rPr>
              <w:t>(</w:t>
            </w:r>
            <w:r w:rsidRPr="00C36CE6">
              <w:rPr>
                <w:spacing w:val="-1"/>
                <w:sz w:val="20"/>
                <w:szCs w:val="20"/>
              </w:rPr>
              <w:t>local</w:t>
            </w:r>
            <w:r w:rsidRPr="00C36CE6">
              <w:rPr>
                <w:sz w:val="20"/>
                <w:szCs w:val="20"/>
              </w:rPr>
              <w:t xml:space="preserve"> CBS</w:t>
            </w:r>
            <w:r w:rsidRPr="00C36CE6">
              <w:rPr>
                <w:spacing w:val="-1"/>
                <w:sz w:val="20"/>
                <w:szCs w:val="20"/>
              </w:rPr>
              <w:t xml:space="preserve"> Medical</w:t>
            </w:r>
            <w:r w:rsidRPr="00C36CE6">
              <w:rPr>
                <w:sz w:val="20"/>
                <w:szCs w:val="20"/>
              </w:rPr>
              <w:t xml:space="preserve"> </w:t>
            </w:r>
            <w:r w:rsidRPr="00C36CE6">
              <w:rPr>
                <w:spacing w:val="-1"/>
                <w:sz w:val="20"/>
                <w:szCs w:val="20"/>
              </w:rPr>
              <w:t>Director may be involved)</w:t>
            </w:r>
            <w:r w:rsidRPr="00C36CE6">
              <w:rPr>
                <w:sz w:val="20"/>
                <w:szCs w:val="20"/>
              </w:rPr>
              <w:t xml:space="preserve"> </w:t>
            </w:r>
            <w:r w:rsidRPr="00C36CE6">
              <w:rPr>
                <w:spacing w:val="-1"/>
                <w:sz w:val="20"/>
                <w:szCs w:val="20"/>
              </w:rPr>
              <w:t>to</w:t>
            </w:r>
            <w:r w:rsidRPr="00C36CE6">
              <w:rPr>
                <w:sz w:val="20"/>
                <w:szCs w:val="20"/>
              </w:rPr>
              <w:t xml:space="preserve"> </w:t>
            </w:r>
            <w:r w:rsidRPr="00C36CE6">
              <w:rPr>
                <w:spacing w:val="-1"/>
                <w:sz w:val="20"/>
                <w:szCs w:val="20"/>
              </w:rPr>
              <w:t>determine</w:t>
            </w:r>
            <w:r w:rsidRPr="00C36CE6">
              <w:rPr>
                <w:sz w:val="20"/>
                <w:szCs w:val="20"/>
              </w:rPr>
              <w:t xml:space="preserve"> if</w:t>
            </w:r>
            <w:r w:rsidRPr="00C36CE6">
              <w:rPr>
                <w:spacing w:val="-1"/>
                <w:sz w:val="20"/>
                <w:szCs w:val="20"/>
              </w:rPr>
              <w:t xml:space="preserve"> </w:t>
            </w:r>
            <w:r w:rsidRPr="00C36CE6">
              <w:rPr>
                <w:spacing w:val="-2"/>
                <w:sz w:val="20"/>
                <w:szCs w:val="20"/>
              </w:rPr>
              <w:t>inter-</w:t>
            </w:r>
            <w:r w:rsidRPr="00C36CE6">
              <w:rPr>
                <w:spacing w:val="-1"/>
                <w:sz w:val="20"/>
                <w:szCs w:val="20"/>
              </w:rPr>
              <w:t>hospital</w:t>
            </w:r>
            <w:r w:rsidRPr="00C36CE6">
              <w:rPr>
                <w:sz w:val="20"/>
                <w:szCs w:val="20"/>
              </w:rPr>
              <w:t xml:space="preserve"> </w:t>
            </w:r>
            <w:r w:rsidRPr="00C36CE6">
              <w:rPr>
                <w:spacing w:val="-2"/>
                <w:sz w:val="20"/>
                <w:szCs w:val="20"/>
              </w:rPr>
              <w:t>transfer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36CE6">
              <w:rPr>
                <w:sz w:val="20"/>
                <w:szCs w:val="20"/>
              </w:rPr>
              <w:t xml:space="preserve">is </w:t>
            </w:r>
            <w:r w:rsidRPr="00C36CE6">
              <w:rPr>
                <w:spacing w:val="-1"/>
                <w:sz w:val="20"/>
                <w:szCs w:val="20"/>
              </w:rPr>
              <w:t xml:space="preserve">required to </w:t>
            </w:r>
            <w:r w:rsidRPr="00C36CE6">
              <w:rPr>
                <w:sz w:val="20"/>
                <w:szCs w:val="20"/>
              </w:rPr>
              <w:t>support</w:t>
            </w:r>
            <w:r w:rsidRPr="00C36CE6">
              <w:rPr>
                <w:spacing w:val="-1"/>
                <w:sz w:val="20"/>
                <w:szCs w:val="20"/>
              </w:rPr>
              <w:t xml:space="preserve"> patients </w:t>
            </w:r>
            <w:r w:rsidRPr="00C36CE6">
              <w:rPr>
                <w:sz w:val="20"/>
                <w:szCs w:val="20"/>
              </w:rPr>
              <w:t xml:space="preserve">in </w:t>
            </w:r>
            <w:r w:rsidRPr="00C36CE6">
              <w:rPr>
                <w:spacing w:val="-1"/>
                <w:sz w:val="20"/>
                <w:szCs w:val="20"/>
              </w:rPr>
              <w:t xml:space="preserve">critical </w:t>
            </w:r>
            <w:r w:rsidRPr="00C36CE6">
              <w:rPr>
                <w:sz w:val="20"/>
                <w:szCs w:val="20"/>
              </w:rPr>
              <w:t>need</w:t>
            </w:r>
            <w:r w:rsidRPr="00C36CE6">
              <w:rPr>
                <w:spacing w:val="-1"/>
                <w:sz w:val="20"/>
                <w:szCs w:val="20"/>
              </w:rPr>
              <w:t xml:space="preserve"> </w:t>
            </w:r>
            <w:r w:rsidRPr="00C36CE6">
              <w:rPr>
                <w:sz w:val="20"/>
                <w:szCs w:val="20"/>
              </w:rPr>
              <w:t>of</w:t>
            </w:r>
            <w:r w:rsidRPr="00C36CE6">
              <w:rPr>
                <w:spacing w:val="-1"/>
                <w:sz w:val="20"/>
                <w:szCs w:val="20"/>
              </w:rPr>
              <w:t xml:space="preserve"> </w:t>
            </w:r>
            <w:r w:rsidRPr="00C36CE6">
              <w:rPr>
                <w:sz w:val="20"/>
                <w:szCs w:val="20"/>
              </w:rPr>
              <w:t>blood</w:t>
            </w:r>
            <w:r w:rsidRPr="00C36CE6">
              <w:rPr>
                <w:spacing w:val="-1"/>
                <w:sz w:val="20"/>
                <w:szCs w:val="20"/>
              </w:rPr>
              <w:t xml:space="preserve"> component(s)/product(s)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</w:tc>
      </w:tr>
      <w:tr w:rsidR="003B4E57" w14:paraId="5B800E31" w14:textId="77777777" w:rsidTr="003B4E57">
        <w:trPr>
          <w:trHeight w:val="1240"/>
        </w:trPr>
        <w:tc>
          <w:tcPr>
            <w:tcW w:w="788" w:type="pct"/>
            <w:shd w:val="clear" w:color="auto" w:fill="FF0000"/>
          </w:tcPr>
          <w:p w14:paraId="67411112" w14:textId="53F7131A" w:rsidR="003B4E57" w:rsidRPr="00DE4625" w:rsidRDefault="003B4E57" w:rsidP="003B4E57">
            <w:pPr>
              <w:spacing w:before="40"/>
              <w:ind w:left="72"/>
              <w:rPr>
                <w:b/>
                <w:bCs/>
                <w:spacing w:val="-1"/>
                <w:sz w:val="22"/>
                <w:szCs w:val="22"/>
              </w:rPr>
            </w:pPr>
            <w:r w:rsidRPr="00DE4625">
              <w:rPr>
                <w:b/>
                <w:bCs/>
                <w:sz w:val="22"/>
                <w:szCs w:val="22"/>
              </w:rPr>
              <w:t>Consider</w:t>
            </w:r>
            <w:r w:rsidRPr="00DE462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E4625">
              <w:rPr>
                <w:b/>
                <w:bCs/>
                <w:spacing w:val="-1"/>
                <w:sz w:val="22"/>
                <w:szCs w:val="22"/>
              </w:rPr>
              <w:t>options</w:t>
            </w:r>
            <w:r w:rsidRPr="00DE462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E4625">
              <w:rPr>
                <w:b/>
                <w:bCs/>
                <w:sz w:val="22"/>
                <w:szCs w:val="22"/>
              </w:rPr>
              <w:t>of</w:t>
            </w:r>
            <w:r w:rsidRPr="00DE4625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DE4625">
              <w:rPr>
                <w:b/>
                <w:bCs/>
                <w:spacing w:val="-1"/>
                <w:sz w:val="22"/>
                <w:szCs w:val="22"/>
              </w:rPr>
              <w:t xml:space="preserve">splitting blood component(s) </w:t>
            </w:r>
          </w:p>
        </w:tc>
        <w:tc>
          <w:tcPr>
            <w:tcW w:w="2105" w:type="pct"/>
          </w:tcPr>
          <w:p w14:paraId="4638DC38" w14:textId="77777777" w:rsidR="003B4E57" w:rsidRPr="00DE4625" w:rsidRDefault="003B4E57" w:rsidP="003B4E57">
            <w:pPr>
              <w:tabs>
                <w:tab w:val="left" w:pos="531"/>
              </w:tabs>
              <w:spacing w:before="40" w:line="240" w:lineRule="exact"/>
              <w:ind w:left="72"/>
              <w:rPr>
                <w:sz w:val="20"/>
                <w:szCs w:val="20"/>
              </w:rPr>
            </w:pPr>
          </w:p>
        </w:tc>
        <w:tc>
          <w:tcPr>
            <w:tcW w:w="2107" w:type="pct"/>
          </w:tcPr>
          <w:p w14:paraId="0E6533C7" w14:textId="4C52A71F" w:rsidR="003B4E57" w:rsidRPr="003F6F1F" w:rsidRDefault="003B4E57" w:rsidP="00590FC3">
            <w:pPr>
              <w:pStyle w:val="ListParagraph"/>
              <w:numPr>
                <w:ilvl w:val="0"/>
                <w:numId w:val="31"/>
              </w:numPr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3F6F1F">
              <w:rPr>
                <w:spacing w:val="-1"/>
                <w:sz w:val="20"/>
                <w:szCs w:val="20"/>
              </w:rPr>
              <w:t>Consider splitting components if feasible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</w:tc>
      </w:tr>
      <w:tr w:rsidR="003B4E57" w14:paraId="610BDA1A" w14:textId="77777777" w:rsidTr="00590FC3">
        <w:trPr>
          <w:trHeight w:val="863"/>
        </w:trPr>
        <w:tc>
          <w:tcPr>
            <w:tcW w:w="788" w:type="pct"/>
            <w:shd w:val="clear" w:color="auto" w:fill="FF0000"/>
          </w:tcPr>
          <w:p w14:paraId="4A11FA8A" w14:textId="0D5E6A5D" w:rsidR="003B4E57" w:rsidRPr="00DE4625" w:rsidRDefault="003B4E57" w:rsidP="003B4E57">
            <w:pPr>
              <w:spacing w:before="40"/>
              <w:ind w:left="72"/>
              <w:rPr>
                <w:b/>
                <w:bCs/>
                <w:spacing w:val="-1"/>
                <w:sz w:val="22"/>
                <w:szCs w:val="22"/>
              </w:rPr>
            </w:pPr>
            <w:r w:rsidRPr="00DE4625">
              <w:rPr>
                <w:b/>
                <w:bCs/>
                <w:sz w:val="22"/>
                <w:szCs w:val="22"/>
              </w:rPr>
              <w:t>Allocation of scarce resources</w:t>
            </w:r>
          </w:p>
        </w:tc>
        <w:tc>
          <w:tcPr>
            <w:tcW w:w="2105" w:type="pct"/>
          </w:tcPr>
          <w:p w14:paraId="2EC56A9B" w14:textId="12C8698A" w:rsidR="003B4E57" w:rsidRPr="00773D13" w:rsidRDefault="003B4E57" w:rsidP="00590FC3">
            <w:pPr>
              <w:pStyle w:val="ListParagraph"/>
              <w:numPr>
                <w:ilvl w:val="0"/>
                <w:numId w:val="31"/>
              </w:numPr>
              <w:tabs>
                <w:tab w:val="left" w:pos="531"/>
              </w:tabs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520A7871">
              <w:rPr>
                <w:sz w:val="20"/>
                <w:szCs w:val="20"/>
              </w:rPr>
              <w:t xml:space="preserve">The National Plan does not address the situation where a specific component is required at one time and fewer units are available than eligible patients needing transfusion (and splitting of </w:t>
            </w:r>
            <w:r w:rsidRPr="520A7871">
              <w:rPr>
                <w:sz w:val="20"/>
                <w:szCs w:val="20"/>
              </w:rPr>
              <w:lastRenderedPageBreak/>
              <w:t xml:space="preserve">units is not feasible or not sufficient), outside of the scenario of massive bleeding patients. In this rare event </w:t>
            </w:r>
            <w:r w:rsidR="00590FC3" w:rsidRPr="520A7871">
              <w:rPr>
                <w:sz w:val="20"/>
                <w:szCs w:val="20"/>
              </w:rPr>
              <w:t xml:space="preserve">it is suggested that </w:t>
            </w:r>
            <w:r w:rsidRPr="520A7871">
              <w:rPr>
                <w:sz w:val="20"/>
                <w:szCs w:val="20"/>
              </w:rPr>
              <w:t xml:space="preserve">the allocation of the scarce resources be done by the triage team. The allocation may involve using the decision algorithm used in the </w:t>
            </w:r>
            <w:hyperlink r:id="rId11">
              <w:r w:rsidR="0EC245F5" w:rsidRPr="520A7871">
                <w:rPr>
                  <w:rStyle w:val="Hyperlink"/>
                  <w:sz w:val="20"/>
                  <w:szCs w:val="20"/>
                </w:rPr>
                <w:t>NAC Emergency framework for rationing of blood for massively bleeding patients during a red phase of a blood shortage- Synopsis for Triage Team</w:t>
              </w:r>
            </w:hyperlink>
            <w:r w:rsidRPr="520A7871">
              <w:rPr>
                <w:sz w:val="20"/>
                <w:szCs w:val="20"/>
              </w:rPr>
              <w:t>, or other established decision process for allocation of scarce medical resources during shortages.</w:t>
            </w:r>
          </w:p>
        </w:tc>
        <w:tc>
          <w:tcPr>
            <w:tcW w:w="2107" w:type="pct"/>
          </w:tcPr>
          <w:p w14:paraId="66979A6B" w14:textId="77777777" w:rsidR="003B4E57" w:rsidRPr="00DE4625" w:rsidRDefault="003B4E57" w:rsidP="003B4E57">
            <w:pPr>
              <w:spacing w:before="40"/>
              <w:ind w:left="72"/>
              <w:rPr>
                <w:sz w:val="20"/>
                <w:szCs w:val="20"/>
              </w:rPr>
            </w:pPr>
          </w:p>
        </w:tc>
      </w:tr>
      <w:tr w:rsidR="003B4E57" w14:paraId="13FB2C8B" w14:textId="77777777" w:rsidTr="003B4E57">
        <w:trPr>
          <w:trHeight w:val="1240"/>
        </w:trPr>
        <w:tc>
          <w:tcPr>
            <w:tcW w:w="788" w:type="pct"/>
            <w:shd w:val="clear" w:color="auto" w:fill="FF0000"/>
          </w:tcPr>
          <w:p w14:paraId="7C8EC3D9" w14:textId="30DDB293" w:rsidR="003B4E57" w:rsidRPr="00DE4625" w:rsidRDefault="003B4E57" w:rsidP="003B4E57">
            <w:pPr>
              <w:spacing w:before="40"/>
              <w:ind w:left="72"/>
              <w:rPr>
                <w:b/>
                <w:bCs/>
                <w:spacing w:val="-1"/>
                <w:sz w:val="22"/>
                <w:szCs w:val="22"/>
              </w:rPr>
            </w:pPr>
            <w:r w:rsidRPr="00DE4625">
              <w:rPr>
                <w:b/>
                <w:bCs/>
                <w:sz w:val="22"/>
                <w:szCs w:val="22"/>
              </w:rPr>
              <w:t>Implement NAC Emergency Framework</w:t>
            </w:r>
          </w:p>
        </w:tc>
        <w:tc>
          <w:tcPr>
            <w:tcW w:w="2105" w:type="pct"/>
          </w:tcPr>
          <w:p w14:paraId="7A63B50F" w14:textId="2E16E150" w:rsidR="003B4E57" w:rsidRPr="00BF7A52" w:rsidRDefault="003B4E57" w:rsidP="00C90967">
            <w:pPr>
              <w:pStyle w:val="ListParagraph"/>
              <w:numPr>
                <w:ilvl w:val="0"/>
                <w:numId w:val="33"/>
              </w:numPr>
              <w:tabs>
                <w:tab w:val="left" w:pos="587"/>
              </w:tabs>
              <w:spacing w:before="40" w:after="80" w:line="278" w:lineRule="auto"/>
              <w:contextualSpacing w:val="0"/>
              <w:rPr>
                <w:b/>
                <w:spacing w:val="-1"/>
                <w:sz w:val="20"/>
                <w:szCs w:val="20"/>
              </w:rPr>
            </w:pPr>
            <w:r w:rsidRPr="00BF7A52">
              <w:rPr>
                <w:spacing w:val="-1"/>
                <w:sz w:val="20"/>
                <w:szCs w:val="20"/>
              </w:rPr>
              <w:t xml:space="preserve">Implement the </w:t>
            </w:r>
            <w:hyperlink r:id="rId12" w:history="1">
              <w:r w:rsidRPr="00A462BD">
                <w:rPr>
                  <w:rStyle w:val="Hyperlink"/>
                  <w:spacing w:val="-1"/>
                  <w:sz w:val="20"/>
                  <w:szCs w:val="20"/>
                </w:rPr>
                <w:t>NAC Emergency Framework for rationing blood in massively bleeding patients in a Red Phase</w:t>
              </w:r>
            </w:hyperlink>
            <w:r w:rsidRPr="00BF7A52">
              <w:rPr>
                <w:b/>
                <w:spacing w:val="-1"/>
                <w:sz w:val="20"/>
                <w:szCs w:val="20"/>
              </w:rPr>
              <w:t xml:space="preserve"> if directed by NEBMC.</w:t>
            </w:r>
          </w:p>
          <w:p w14:paraId="0BFC5AC4" w14:textId="77777777" w:rsidR="003B4E57" w:rsidRPr="00DE4625" w:rsidRDefault="003B4E57" w:rsidP="003B4E57">
            <w:pPr>
              <w:tabs>
                <w:tab w:val="left" w:pos="531"/>
              </w:tabs>
              <w:spacing w:before="40" w:line="240" w:lineRule="exact"/>
              <w:ind w:left="72"/>
              <w:rPr>
                <w:sz w:val="20"/>
                <w:szCs w:val="20"/>
              </w:rPr>
            </w:pPr>
          </w:p>
        </w:tc>
        <w:tc>
          <w:tcPr>
            <w:tcW w:w="2107" w:type="pct"/>
          </w:tcPr>
          <w:p w14:paraId="6B32B94A" w14:textId="77777777" w:rsidR="003B4E57" w:rsidRPr="00DE4625" w:rsidRDefault="003B4E57" w:rsidP="003B4E57">
            <w:pPr>
              <w:spacing w:before="40"/>
              <w:ind w:left="72"/>
              <w:rPr>
                <w:sz w:val="20"/>
                <w:szCs w:val="20"/>
              </w:rPr>
            </w:pPr>
          </w:p>
        </w:tc>
      </w:tr>
    </w:tbl>
    <w:p w14:paraId="5B22F1EB" w14:textId="77777777" w:rsidR="009B2088" w:rsidRDefault="009B2088" w:rsidP="0011336B"/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4551"/>
        <w:gridCol w:w="4551"/>
      </w:tblGrid>
      <w:tr w:rsidR="00A1327C" w14:paraId="4BE6D910" w14:textId="77777777" w:rsidTr="000E4E09">
        <w:tc>
          <w:tcPr>
            <w:tcW w:w="774" w:type="pct"/>
            <w:shd w:val="clear" w:color="auto" w:fill="D9D9D9" w:themeFill="background1" w:themeFillShade="D9"/>
          </w:tcPr>
          <w:p w14:paraId="05BF255A" w14:textId="6D331B4E" w:rsidR="00A1327C" w:rsidRPr="009179E2" w:rsidRDefault="00A1327C" w:rsidP="00CB718E">
            <w:pPr>
              <w:spacing w:before="40"/>
              <w:ind w:left="72"/>
              <w:rPr>
                <w:sz w:val="22"/>
                <w:szCs w:val="22"/>
              </w:rPr>
            </w:pPr>
            <w:r w:rsidRPr="009179E2">
              <w:rPr>
                <w:b/>
                <w:bCs/>
                <w:spacing w:val="10"/>
                <w:sz w:val="22"/>
                <w:szCs w:val="22"/>
              </w:rPr>
              <w:t>Phase</w:t>
            </w:r>
          </w:p>
        </w:tc>
        <w:tc>
          <w:tcPr>
            <w:tcW w:w="2113" w:type="pct"/>
            <w:shd w:val="clear" w:color="auto" w:fill="D9D9D9" w:themeFill="background1" w:themeFillShade="D9"/>
          </w:tcPr>
          <w:p w14:paraId="1108A4D9" w14:textId="5CAB6C35" w:rsidR="00A1327C" w:rsidRPr="009179E2" w:rsidRDefault="00A1327C" w:rsidP="00CB718E">
            <w:pPr>
              <w:spacing w:before="40"/>
              <w:ind w:left="72"/>
              <w:rPr>
                <w:sz w:val="22"/>
                <w:szCs w:val="22"/>
              </w:rPr>
            </w:pPr>
            <w:r w:rsidRPr="009179E2">
              <w:rPr>
                <w:b/>
                <w:bCs/>
                <w:spacing w:val="10"/>
                <w:sz w:val="22"/>
                <w:szCs w:val="22"/>
              </w:rPr>
              <w:t xml:space="preserve">Include in HEBMP </w:t>
            </w:r>
          </w:p>
        </w:tc>
        <w:tc>
          <w:tcPr>
            <w:tcW w:w="2113" w:type="pct"/>
            <w:shd w:val="clear" w:color="auto" w:fill="D9D9D9" w:themeFill="background1" w:themeFillShade="D9"/>
          </w:tcPr>
          <w:p w14:paraId="13A8C053" w14:textId="3763043F" w:rsidR="00A1327C" w:rsidRPr="009179E2" w:rsidRDefault="00A1327C" w:rsidP="00CB718E">
            <w:pPr>
              <w:spacing w:before="40"/>
              <w:ind w:left="72"/>
              <w:rPr>
                <w:sz w:val="22"/>
                <w:szCs w:val="22"/>
              </w:rPr>
            </w:pPr>
            <w:r w:rsidRPr="009179E2">
              <w:rPr>
                <w:b/>
                <w:bCs/>
                <w:spacing w:val="10"/>
                <w:sz w:val="22"/>
                <w:szCs w:val="22"/>
              </w:rPr>
              <w:t>Include in HTS specific policy</w:t>
            </w:r>
          </w:p>
        </w:tc>
      </w:tr>
      <w:tr w:rsidR="000E4E09" w14:paraId="12D0DCD1" w14:textId="77777777" w:rsidTr="000E4E09">
        <w:trPr>
          <w:trHeight w:val="467"/>
        </w:trPr>
        <w:tc>
          <w:tcPr>
            <w:tcW w:w="5000" w:type="pct"/>
            <w:gridSpan w:val="3"/>
            <w:shd w:val="clear" w:color="auto" w:fill="0070C0"/>
          </w:tcPr>
          <w:p w14:paraId="43258E4C" w14:textId="3D479C45" w:rsidR="000E4E09" w:rsidRPr="000E4E09" w:rsidRDefault="000E4E09" w:rsidP="000E4E09">
            <w:pPr>
              <w:spacing w:before="40" w:after="80"/>
              <w:rPr>
                <w:sz w:val="22"/>
                <w:szCs w:val="22"/>
              </w:rPr>
            </w:pPr>
            <w:r w:rsidRPr="000E4E09">
              <w:rPr>
                <w:color w:val="FFFFFF" w:themeColor="background1"/>
                <w:sz w:val="22"/>
                <w:szCs w:val="22"/>
              </w:rPr>
              <w:t>Recovery Phase</w:t>
            </w:r>
          </w:p>
        </w:tc>
      </w:tr>
      <w:tr w:rsidR="00851045" w14:paraId="33734D1D" w14:textId="77777777" w:rsidTr="000E4E09">
        <w:trPr>
          <w:trHeight w:val="935"/>
        </w:trPr>
        <w:tc>
          <w:tcPr>
            <w:tcW w:w="774" w:type="pct"/>
            <w:shd w:val="clear" w:color="auto" w:fill="0070C0"/>
          </w:tcPr>
          <w:p w14:paraId="72221B64" w14:textId="49D9EA5F" w:rsidR="00851045" w:rsidRPr="00564F2A" w:rsidRDefault="00851045" w:rsidP="00CB718E">
            <w:pPr>
              <w:spacing w:before="40"/>
              <w:ind w:left="72"/>
              <w:rPr>
                <w:sz w:val="22"/>
                <w:szCs w:val="22"/>
              </w:rPr>
            </w:pPr>
            <w:r w:rsidRPr="00564F2A">
              <w:rPr>
                <w:color w:val="FFFFFF" w:themeColor="background1"/>
                <w:spacing w:val="-1"/>
                <w:sz w:val="22"/>
                <w:szCs w:val="22"/>
              </w:rPr>
              <w:t>Initiate</w:t>
            </w:r>
            <w:r w:rsidRPr="00564F2A">
              <w:rPr>
                <w:color w:val="FFFFFF" w:themeColor="background1"/>
                <w:spacing w:val="-5"/>
                <w:sz w:val="22"/>
                <w:szCs w:val="22"/>
              </w:rPr>
              <w:t xml:space="preserve"> </w:t>
            </w:r>
            <w:r w:rsidRPr="00564F2A">
              <w:rPr>
                <w:color w:val="FFFFFF" w:themeColor="background1"/>
                <w:spacing w:val="-1"/>
                <w:sz w:val="22"/>
                <w:szCs w:val="22"/>
              </w:rPr>
              <w:t>internal</w:t>
            </w:r>
            <w:r w:rsidRPr="00564F2A">
              <w:rPr>
                <w:color w:val="FFFFFF" w:themeColor="background1"/>
                <w:spacing w:val="27"/>
                <w:sz w:val="22"/>
                <w:szCs w:val="22"/>
              </w:rPr>
              <w:t xml:space="preserve"> </w:t>
            </w:r>
            <w:r w:rsidRPr="00564F2A">
              <w:rPr>
                <w:color w:val="FFFFFF" w:themeColor="background1"/>
                <w:spacing w:val="-1"/>
                <w:sz w:val="22"/>
                <w:szCs w:val="22"/>
              </w:rPr>
              <w:t>communication</w:t>
            </w:r>
          </w:p>
        </w:tc>
        <w:tc>
          <w:tcPr>
            <w:tcW w:w="2113" w:type="pct"/>
          </w:tcPr>
          <w:p w14:paraId="2181D0B4" w14:textId="77777777" w:rsidR="00851045" w:rsidRPr="009179E2" w:rsidRDefault="00851045" w:rsidP="00CB718E">
            <w:pPr>
              <w:spacing w:before="40"/>
              <w:ind w:left="72"/>
              <w:rPr>
                <w:sz w:val="20"/>
                <w:szCs w:val="20"/>
              </w:rPr>
            </w:pPr>
          </w:p>
        </w:tc>
        <w:tc>
          <w:tcPr>
            <w:tcW w:w="2113" w:type="pct"/>
          </w:tcPr>
          <w:p w14:paraId="0C304928" w14:textId="19E21E6A" w:rsidR="00564F2A" w:rsidRPr="00F94CE4" w:rsidRDefault="00851045" w:rsidP="00F94CE4">
            <w:pPr>
              <w:pStyle w:val="ListParagraph"/>
              <w:numPr>
                <w:ilvl w:val="0"/>
                <w:numId w:val="33"/>
              </w:numPr>
              <w:spacing w:before="40" w:after="80" w:line="278" w:lineRule="auto"/>
              <w:contextualSpacing w:val="0"/>
              <w:rPr>
                <w:sz w:val="20"/>
                <w:szCs w:val="20"/>
              </w:rPr>
            </w:pPr>
            <w:r w:rsidRPr="00713E9A">
              <w:rPr>
                <w:sz w:val="20"/>
                <w:szCs w:val="20"/>
              </w:rPr>
              <w:t>Upon</w:t>
            </w:r>
            <w:r w:rsidRPr="00713E9A">
              <w:rPr>
                <w:spacing w:val="-1"/>
                <w:sz w:val="20"/>
                <w:szCs w:val="20"/>
              </w:rPr>
              <w:t xml:space="preserve"> notification </w:t>
            </w:r>
            <w:r w:rsidRPr="00713E9A">
              <w:rPr>
                <w:sz w:val="20"/>
                <w:szCs w:val="20"/>
              </w:rPr>
              <w:t>of</w:t>
            </w:r>
            <w:r w:rsidRPr="00713E9A">
              <w:rPr>
                <w:spacing w:val="-1"/>
                <w:sz w:val="20"/>
                <w:szCs w:val="20"/>
              </w:rPr>
              <w:t xml:space="preserve"> </w:t>
            </w:r>
            <w:r w:rsidRPr="00713E9A">
              <w:rPr>
                <w:spacing w:val="-2"/>
                <w:sz w:val="20"/>
                <w:szCs w:val="20"/>
              </w:rPr>
              <w:t>Recovery</w:t>
            </w:r>
            <w:r w:rsidRPr="00713E9A">
              <w:rPr>
                <w:spacing w:val="-1"/>
                <w:sz w:val="20"/>
                <w:szCs w:val="20"/>
              </w:rPr>
              <w:t xml:space="preserve"> </w:t>
            </w:r>
            <w:r w:rsidRPr="00713E9A">
              <w:rPr>
                <w:sz w:val="20"/>
                <w:szCs w:val="20"/>
              </w:rPr>
              <w:t>Phase</w:t>
            </w:r>
            <w:r w:rsidRPr="00713E9A">
              <w:rPr>
                <w:spacing w:val="-1"/>
                <w:sz w:val="20"/>
                <w:szCs w:val="20"/>
              </w:rPr>
              <w:t xml:space="preserve"> by </w:t>
            </w:r>
            <w:r w:rsidRPr="00713E9A">
              <w:rPr>
                <w:sz w:val="20"/>
                <w:szCs w:val="20"/>
              </w:rPr>
              <w:t>CBS,</w:t>
            </w:r>
            <w:r w:rsidRPr="00713E9A">
              <w:rPr>
                <w:spacing w:val="-1"/>
                <w:sz w:val="20"/>
                <w:szCs w:val="20"/>
              </w:rPr>
              <w:t xml:space="preserve"> </w:t>
            </w:r>
            <w:r w:rsidRPr="00713E9A">
              <w:rPr>
                <w:sz w:val="20"/>
                <w:szCs w:val="20"/>
              </w:rPr>
              <w:t>notify</w:t>
            </w:r>
            <w:r w:rsidRPr="00713E9A">
              <w:rPr>
                <w:spacing w:val="-1"/>
                <w:sz w:val="20"/>
                <w:szCs w:val="20"/>
              </w:rPr>
              <w:t xml:space="preserve"> all internal personnel previously notified of the shortage</w:t>
            </w:r>
            <w:r w:rsidRPr="00713E9A">
              <w:rPr>
                <w:sz w:val="20"/>
                <w:szCs w:val="20"/>
              </w:rPr>
              <w:t xml:space="preserve"> </w:t>
            </w:r>
            <w:r w:rsidRPr="00713E9A">
              <w:rPr>
                <w:spacing w:val="-2"/>
                <w:sz w:val="20"/>
                <w:szCs w:val="20"/>
              </w:rPr>
              <w:t>(refer</w:t>
            </w:r>
            <w:r w:rsidRPr="00713E9A">
              <w:rPr>
                <w:spacing w:val="-1"/>
                <w:sz w:val="20"/>
                <w:szCs w:val="20"/>
              </w:rPr>
              <w:t xml:space="preserve"> </w:t>
            </w:r>
            <w:r w:rsidRPr="00713E9A">
              <w:rPr>
                <w:spacing w:val="-2"/>
                <w:sz w:val="20"/>
                <w:szCs w:val="20"/>
              </w:rPr>
              <w:t>to</w:t>
            </w:r>
            <w:r w:rsidRPr="00713E9A">
              <w:rPr>
                <w:sz w:val="20"/>
                <w:szCs w:val="20"/>
              </w:rPr>
              <w:t xml:space="preserve"> </w:t>
            </w:r>
            <w:r w:rsidRPr="00713E9A">
              <w:rPr>
                <w:spacing w:val="-2"/>
                <w:sz w:val="20"/>
                <w:szCs w:val="20"/>
              </w:rPr>
              <w:t>Recovery</w:t>
            </w:r>
            <w:r w:rsidRPr="00713E9A">
              <w:rPr>
                <w:sz w:val="20"/>
                <w:szCs w:val="20"/>
              </w:rPr>
              <w:t xml:space="preserve"> Phase</w:t>
            </w:r>
            <w:r w:rsidRPr="00713E9A">
              <w:rPr>
                <w:spacing w:val="-1"/>
                <w:sz w:val="20"/>
                <w:szCs w:val="20"/>
              </w:rPr>
              <w:t xml:space="preserve"> </w:t>
            </w:r>
            <w:r w:rsidRPr="00713E9A">
              <w:rPr>
                <w:sz w:val="20"/>
                <w:szCs w:val="20"/>
              </w:rPr>
              <w:t xml:space="preserve">memo </w:t>
            </w:r>
            <w:r w:rsidRPr="00713E9A">
              <w:rPr>
                <w:spacing w:val="-1"/>
                <w:sz w:val="20"/>
                <w:szCs w:val="20"/>
              </w:rPr>
              <w:t>template</w:t>
            </w:r>
            <w:r w:rsidR="0021750E">
              <w:rPr>
                <w:spacing w:val="-1"/>
                <w:sz w:val="20"/>
                <w:szCs w:val="20"/>
              </w:rPr>
              <w:t xml:space="preserve"> in toolkit</w:t>
            </w:r>
            <w:r w:rsidRPr="00713E9A">
              <w:rPr>
                <w:spacing w:val="-1"/>
                <w:sz w:val="20"/>
                <w:szCs w:val="20"/>
              </w:rPr>
              <w:t>)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</w:tc>
      </w:tr>
      <w:tr w:rsidR="00851045" w14:paraId="311E3343" w14:textId="77777777" w:rsidTr="000E4E09">
        <w:trPr>
          <w:trHeight w:val="1573"/>
        </w:trPr>
        <w:tc>
          <w:tcPr>
            <w:tcW w:w="774" w:type="pct"/>
            <w:shd w:val="clear" w:color="auto" w:fill="0070C0"/>
          </w:tcPr>
          <w:p w14:paraId="6962133F" w14:textId="6FDEA608" w:rsidR="00851045" w:rsidRPr="009179E2" w:rsidRDefault="00851045" w:rsidP="00CB718E">
            <w:pPr>
              <w:spacing w:before="40"/>
              <w:ind w:left="72"/>
              <w:rPr>
                <w:color w:val="FFFFFF" w:themeColor="background1"/>
                <w:sz w:val="22"/>
                <w:szCs w:val="22"/>
              </w:rPr>
            </w:pP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Maintain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inventory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levels</w:t>
            </w:r>
            <w:r w:rsidRPr="009179E2">
              <w:rPr>
                <w:color w:val="FFFFFF" w:themeColor="background1"/>
                <w:spacing w:val="26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2"/>
                <w:sz w:val="22"/>
                <w:szCs w:val="22"/>
              </w:rPr>
              <w:t>targeted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to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hold on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site</w:t>
            </w:r>
            <w:r w:rsidRPr="009179E2">
              <w:rPr>
                <w:color w:val="FFFFFF" w:themeColor="background1"/>
                <w:spacing w:val="26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at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reduced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levels</w:t>
            </w:r>
          </w:p>
        </w:tc>
        <w:tc>
          <w:tcPr>
            <w:tcW w:w="2113" w:type="pct"/>
          </w:tcPr>
          <w:p w14:paraId="4B948634" w14:textId="59FA4658" w:rsidR="00851045" w:rsidRPr="00564F2A" w:rsidRDefault="00851045" w:rsidP="00F94CE4">
            <w:pPr>
              <w:pStyle w:val="ListParagraph"/>
              <w:numPr>
                <w:ilvl w:val="0"/>
                <w:numId w:val="33"/>
              </w:numPr>
              <w:tabs>
                <w:tab w:val="left" w:pos="587"/>
              </w:tabs>
              <w:spacing w:before="40" w:after="80" w:line="278" w:lineRule="auto"/>
              <w:contextualSpacing w:val="0"/>
              <w:rPr>
                <w:sz w:val="20"/>
                <w:szCs w:val="20"/>
              </w:rPr>
            </w:pPr>
            <w:r w:rsidRPr="00564F2A">
              <w:rPr>
                <w:spacing w:val="-2"/>
                <w:sz w:val="20"/>
                <w:szCs w:val="20"/>
              </w:rPr>
              <w:t>Continue to refrain</w:t>
            </w:r>
            <w:r w:rsidRPr="00564F2A">
              <w:rPr>
                <w:spacing w:val="-1"/>
                <w:sz w:val="20"/>
                <w:szCs w:val="20"/>
              </w:rPr>
              <w:t xml:space="preserve"> from</w:t>
            </w:r>
            <w:r w:rsidRPr="00564F2A">
              <w:rPr>
                <w:sz w:val="20"/>
                <w:szCs w:val="20"/>
              </w:rPr>
              <w:t xml:space="preserve"> holding inventory in satellite storage locations (trauma room, operating room) until </w:t>
            </w:r>
            <w:r w:rsidR="007E329D" w:rsidRPr="00564F2A">
              <w:rPr>
                <w:sz w:val="20"/>
                <w:szCs w:val="20"/>
              </w:rPr>
              <w:t xml:space="preserve">return </w:t>
            </w:r>
            <w:r w:rsidRPr="00564F2A">
              <w:rPr>
                <w:sz w:val="20"/>
                <w:szCs w:val="20"/>
              </w:rPr>
              <w:t>to Green Phase</w:t>
            </w:r>
            <w:r w:rsidR="00A77924">
              <w:rPr>
                <w:sz w:val="20"/>
                <w:szCs w:val="20"/>
              </w:rPr>
              <w:t>.</w:t>
            </w:r>
          </w:p>
          <w:p w14:paraId="1BED5821" w14:textId="77777777" w:rsidR="00851045" w:rsidRPr="009179E2" w:rsidRDefault="00851045" w:rsidP="00CB718E">
            <w:pPr>
              <w:tabs>
                <w:tab w:val="left" w:pos="587"/>
              </w:tabs>
              <w:spacing w:before="40" w:line="240" w:lineRule="exact"/>
              <w:ind w:left="72"/>
              <w:rPr>
                <w:sz w:val="20"/>
                <w:szCs w:val="20"/>
              </w:rPr>
            </w:pPr>
            <w:r w:rsidRPr="009179E2">
              <w:rPr>
                <w:sz w:val="20"/>
                <w:szCs w:val="20"/>
              </w:rPr>
              <w:t xml:space="preserve"> </w:t>
            </w:r>
          </w:p>
          <w:p w14:paraId="72893D30" w14:textId="77777777" w:rsidR="00851045" w:rsidRPr="009179E2" w:rsidRDefault="00851045" w:rsidP="00CB718E">
            <w:pPr>
              <w:spacing w:before="40"/>
              <w:ind w:left="72"/>
              <w:rPr>
                <w:sz w:val="20"/>
                <w:szCs w:val="20"/>
              </w:rPr>
            </w:pPr>
          </w:p>
        </w:tc>
        <w:tc>
          <w:tcPr>
            <w:tcW w:w="2113" w:type="pct"/>
          </w:tcPr>
          <w:p w14:paraId="52632ED3" w14:textId="12B58D4C" w:rsidR="00F94CE4" w:rsidRDefault="00851045" w:rsidP="00F94CE4">
            <w:pPr>
              <w:pStyle w:val="ListParagraph"/>
              <w:numPr>
                <w:ilvl w:val="0"/>
                <w:numId w:val="33"/>
              </w:numPr>
              <w:tabs>
                <w:tab w:val="left" w:pos="587"/>
              </w:tabs>
              <w:spacing w:before="40" w:after="80" w:line="278" w:lineRule="auto"/>
              <w:contextualSpacing w:val="0"/>
              <w:rPr>
                <w:sz w:val="20"/>
                <w:szCs w:val="20"/>
              </w:rPr>
            </w:pPr>
            <w:r w:rsidRPr="00564F2A">
              <w:rPr>
                <w:spacing w:val="-1"/>
                <w:sz w:val="20"/>
                <w:szCs w:val="20"/>
              </w:rPr>
              <w:t>Maintain inventory at</w:t>
            </w:r>
            <w:r w:rsidRPr="00564F2A">
              <w:rPr>
                <w:sz w:val="20"/>
                <w:szCs w:val="20"/>
              </w:rPr>
              <w:t xml:space="preserve"> Amber level until notified by CBS that national inventory has reached stability</w:t>
            </w:r>
            <w:r w:rsidR="00A77924">
              <w:rPr>
                <w:sz w:val="20"/>
                <w:szCs w:val="20"/>
              </w:rPr>
              <w:t>.</w:t>
            </w:r>
          </w:p>
          <w:p w14:paraId="5EEA8B6B" w14:textId="71697E79" w:rsidR="00F94CE4" w:rsidRDefault="00851045" w:rsidP="00F94CE4">
            <w:pPr>
              <w:pStyle w:val="ListParagraph"/>
              <w:numPr>
                <w:ilvl w:val="0"/>
                <w:numId w:val="33"/>
              </w:numPr>
              <w:tabs>
                <w:tab w:val="left" w:pos="587"/>
              </w:tabs>
              <w:spacing w:before="40" w:after="80" w:line="278" w:lineRule="auto"/>
              <w:contextualSpacing w:val="0"/>
              <w:rPr>
                <w:sz w:val="20"/>
                <w:szCs w:val="20"/>
              </w:rPr>
            </w:pPr>
            <w:r w:rsidRPr="00F94CE4">
              <w:rPr>
                <w:spacing w:val="-2"/>
                <w:sz w:val="20"/>
                <w:szCs w:val="20"/>
              </w:rPr>
              <w:t>Refrain</w:t>
            </w:r>
            <w:r w:rsidRPr="00F94CE4">
              <w:rPr>
                <w:spacing w:val="-1"/>
                <w:sz w:val="20"/>
                <w:szCs w:val="20"/>
              </w:rPr>
              <w:t xml:space="preserve"> from</w:t>
            </w:r>
            <w:r w:rsidRPr="00F94CE4">
              <w:rPr>
                <w:sz w:val="20"/>
                <w:szCs w:val="20"/>
              </w:rPr>
              <w:t xml:space="preserve"> issuing inventory to satellite storage locations (trauma room, operating room) until </w:t>
            </w:r>
            <w:r w:rsidR="007E329D" w:rsidRPr="00F94CE4">
              <w:rPr>
                <w:sz w:val="20"/>
                <w:szCs w:val="20"/>
              </w:rPr>
              <w:t>return</w:t>
            </w:r>
            <w:r w:rsidR="00F94CE4">
              <w:rPr>
                <w:sz w:val="20"/>
                <w:szCs w:val="20"/>
              </w:rPr>
              <w:t xml:space="preserve"> </w:t>
            </w:r>
            <w:r w:rsidRPr="00F94CE4">
              <w:rPr>
                <w:sz w:val="20"/>
                <w:szCs w:val="20"/>
              </w:rPr>
              <w:t>to Green Phase</w:t>
            </w:r>
            <w:r w:rsidR="00A77924">
              <w:rPr>
                <w:sz w:val="20"/>
                <w:szCs w:val="20"/>
              </w:rPr>
              <w:t>.</w:t>
            </w:r>
          </w:p>
          <w:p w14:paraId="15FD4A75" w14:textId="7725E65C" w:rsidR="00851045" w:rsidRPr="00F94CE4" w:rsidRDefault="00851045" w:rsidP="00F94CE4">
            <w:pPr>
              <w:pStyle w:val="ListParagraph"/>
              <w:numPr>
                <w:ilvl w:val="0"/>
                <w:numId w:val="33"/>
              </w:numPr>
              <w:tabs>
                <w:tab w:val="left" w:pos="587"/>
              </w:tabs>
              <w:spacing w:before="40" w:after="80" w:line="278" w:lineRule="auto"/>
              <w:contextualSpacing w:val="0"/>
              <w:rPr>
                <w:sz w:val="20"/>
                <w:szCs w:val="20"/>
              </w:rPr>
            </w:pPr>
            <w:r w:rsidRPr="00F94CE4">
              <w:rPr>
                <w:sz w:val="20"/>
                <w:szCs w:val="20"/>
              </w:rPr>
              <w:t>Continue to report inventory to CBS as requested</w:t>
            </w:r>
            <w:r w:rsidR="00A77924">
              <w:rPr>
                <w:sz w:val="20"/>
                <w:szCs w:val="20"/>
              </w:rPr>
              <w:t>.</w:t>
            </w:r>
          </w:p>
        </w:tc>
      </w:tr>
      <w:tr w:rsidR="00851045" w14:paraId="774C9247" w14:textId="77777777" w:rsidTr="00D07906">
        <w:trPr>
          <w:trHeight w:val="1862"/>
        </w:trPr>
        <w:tc>
          <w:tcPr>
            <w:tcW w:w="774" w:type="pct"/>
            <w:shd w:val="clear" w:color="auto" w:fill="0070C0"/>
          </w:tcPr>
          <w:p w14:paraId="6EA15320" w14:textId="037D88CF" w:rsidR="00851045" w:rsidRPr="009179E2" w:rsidRDefault="00851045" w:rsidP="00CB718E">
            <w:pPr>
              <w:spacing w:before="40"/>
              <w:ind w:left="72"/>
              <w:rPr>
                <w:color w:val="FFFFFF" w:themeColor="background1"/>
                <w:sz w:val="22"/>
                <w:szCs w:val="22"/>
              </w:rPr>
            </w:pPr>
            <w:r w:rsidRPr="009179E2">
              <w:rPr>
                <w:color w:val="FFFFFF" w:themeColor="background1"/>
                <w:spacing w:val="-2"/>
                <w:sz w:val="22"/>
                <w:szCs w:val="22"/>
              </w:rPr>
              <w:t>Review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of </w:t>
            </w:r>
            <w:r w:rsidRPr="009179E2">
              <w:rPr>
                <w:color w:val="FFFFFF" w:themeColor="background1"/>
                <w:spacing w:val="-2"/>
                <w:sz w:val="22"/>
                <w:szCs w:val="22"/>
              </w:rPr>
              <w:t>orders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2"/>
                <w:sz w:val="22"/>
                <w:szCs w:val="22"/>
              </w:rPr>
              <w:t>for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the</w:t>
            </w:r>
            <w:r w:rsidRPr="009179E2">
              <w:rPr>
                <w:color w:val="FFFFFF" w:themeColor="background1"/>
                <w:spacing w:val="21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blood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component(s)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/</w:t>
            </w:r>
            <w:r w:rsidRPr="009179E2">
              <w:rPr>
                <w:color w:val="FFFFFF" w:themeColor="background1"/>
                <w:spacing w:val="28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product(s)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that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the</w:t>
            </w:r>
            <w:r w:rsidRPr="009179E2">
              <w:rPr>
                <w:color w:val="FFFFFF" w:themeColor="background1"/>
                <w:spacing w:val="29"/>
                <w:sz w:val="22"/>
                <w:szCs w:val="22"/>
              </w:rPr>
              <w:t xml:space="preserve">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shortage</w:t>
            </w:r>
            <w:r w:rsidRPr="009179E2">
              <w:rPr>
                <w:color w:val="FFFFFF" w:themeColor="background1"/>
                <w:sz w:val="22"/>
                <w:szCs w:val="22"/>
              </w:rPr>
              <w:t xml:space="preserve"> applies </w:t>
            </w:r>
            <w:r w:rsidRPr="009179E2">
              <w:rPr>
                <w:color w:val="FFFFFF" w:themeColor="background1"/>
                <w:spacing w:val="-1"/>
                <w:sz w:val="22"/>
                <w:szCs w:val="22"/>
              </w:rPr>
              <w:t>to</w:t>
            </w:r>
          </w:p>
        </w:tc>
        <w:tc>
          <w:tcPr>
            <w:tcW w:w="2113" w:type="pct"/>
          </w:tcPr>
          <w:p w14:paraId="3DFEDEE6" w14:textId="1F044688" w:rsidR="00851045" w:rsidRPr="001002D5" w:rsidRDefault="00851045" w:rsidP="001002D5">
            <w:pPr>
              <w:tabs>
                <w:tab w:val="left" w:pos="141"/>
                <w:tab w:val="left" w:pos="632"/>
              </w:tabs>
              <w:spacing w:before="40" w:after="80"/>
              <w:rPr>
                <w:spacing w:val="-1"/>
                <w:sz w:val="20"/>
                <w:szCs w:val="20"/>
              </w:rPr>
            </w:pPr>
          </w:p>
        </w:tc>
        <w:tc>
          <w:tcPr>
            <w:tcW w:w="2113" w:type="pct"/>
          </w:tcPr>
          <w:p w14:paraId="5371C604" w14:textId="3E3917B4" w:rsidR="001E03A8" w:rsidRPr="001E03A8" w:rsidRDefault="00851045" w:rsidP="001E03A8">
            <w:pPr>
              <w:pStyle w:val="ListParagraph"/>
              <w:numPr>
                <w:ilvl w:val="0"/>
                <w:numId w:val="49"/>
              </w:numPr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1E03A8">
              <w:rPr>
                <w:spacing w:val="-2"/>
                <w:sz w:val="20"/>
                <w:szCs w:val="20"/>
              </w:rPr>
              <w:t xml:space="preserve">HTS </w:t>
            </w:r>
            <w:r w:rsidR="7860F2CA" w:rsidRPr="001E03A8">
              <w:rPr>
                <w:spacing w:val="-1"/>
                <w:sz w:val="20"/>
                <w:szCs w:val="20"/>
              </w:rPr>
              <w:t>technologists</w:t>
            </w:r>
            <w:r w:rsidRPr="001E03A8">
              <w:rPr>
                <w:spacing w:val="-1"/>
                <w:sz w:val="20"/>
                <w:szCs w:val="20"/>
              </w:rPr>
              <w:t xml:space="preserve"> continue</w:t>
            </w:r>
            <w:r w:rsidRPr="001E03A8">
              <w:rPr>
                <w:sz w:val="20"/>
                <w:szCs w:val="20"/>
              </w:rPr>
              <w:t xml:space="preserve"> </w:t>
            </w:r>
            <w:r w:rsidRPr="001E03A8">
              <w:rPr>
                <w:spacing w:val="-1"/>
                <w:sz w:val="20"/>
                <w:szCs w:val="20"/>
              </w:rPr>
              <w:t>to</w:t>
            </w:r>
            <w:r w:rsidRPr="001E03A8">
              <w:rPr>
                <w:sz w:val="20"/>
                <w:szCs w:val="20"/>
              </w:rPr>
              <w:t xml:space="preserve"> </w:t>
            </w:r>
            <w:r w:rsidRPr="001E03A8">
              <w:rPr>
                <w:spacing w:val="-2"/>
                <w:sz w:val="20"/>
                <w:szCs w:val="20"/>
              </w:rPr>
              <w:t xml:space="preserve">prospectively screen blood orders against facility adopted guidelines for relevant affected </w:t>
            </w:r>
            <w:r w:rsidRPr="001E03A8">
              <w:rPr>
                <w:spacing w:val="-1"/>
                <w:sz w:val="20"/>
                <w:szCs w:val="20"/>
              </w:rPr>
              <w:t>component</w:t>
            </w:r>
            <w:r w:rsidR="5A238FB1" w:rsidRPr="001E03A8">
              <w:rPr>
                <w:spacing w:val="-1"/>
                <w:sz w:val="20"/>
                <w:szCs w:val="20"/>
              </w:rPr>
              <w:t>/product</w:t>
            </w:r>
            <w:r w:rsidRPr="001E03A8">
              <w:rPr>
                <w:spacing w:val="-1"/>
                <w:sz w:val="20"/>
                <w:szCs w:val="20"/>
              </w:rPr>
              <w:t>.</w:t>
            </w:r>
          </w:p>
          <w:p w14:paraId="508CD270" w14:textId="040341C0" w:rsidR="001E03A8" w:rsidRDefault="00851045" w:rsidP="001E03A8">
            <w:pPr>
              <w:pStyle w:val="ListParagraph"/>
              <w:numPr>
                <w:ilvl w:val="0"/>
                <w:numId w:val="49"/>
              </w:numPr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1E03A8">
              <w:rPr>
                <w:spacing w:val="-2"/>
                <w:sz w:val="20"/>
                <w:szCs w:val="20"/>
              </w:rPr>
              <w:t xml:space="preserve">HTS </w:t>
            </w:r>
            <w:r w:rsidRPr="001E03A8">
              <w:rPr>
                <w:spacing w:val="-1"/>
                <w:sz w:val="20"/>
                <w:szCs w:val="20"/>
              </w:rPr>
              <w:t>physician</w:t>
            </w:r>
            <w:r w:rsidRPr="001E03A8">
              <w:rPr>
                <w:sz w:val="20"/>
                <w:szCs w:val="20"/>
              </w:rPr>
              <w:t xml:space="preserve"> or </w:t>
            </w:r>
            <w:r w:rsidRPr="001E03A8">
              <w:rPr>
                <w:spacing w:val="-1"/>
                <w:sz w:val="20"/>
                <w:szCs w:val="20"/>
              </w:rPr>
              <w:t>designate</w:t>
            </w:r>
            <w:r w:rsidRPr="001E03A8">
              <w:rPr>
                <w:sz w:val="20"/>
                <w:szCs w:val="20"/>
              </w:rPr>
              <w:t xml:space="preserve"> will </w:t>
            </w:r>
            <w:r w:rsidRPr="001E03A8">
              <w:rPr>
                <w:spacing w:val="-2"/>
                <w:sz w:val="20"/>
                <w:szCs w:val="20"/>
              </w:rPr>
              <w:t>review</w:t>
            </w:r>
            <w:r w:rsidRPr="001E03A8">
              <w:rPr>
                <w:sz w:val="20"/>
                <w:szCs w:val="20"/>
              </w:rPr>
              <w:t xml:space="preserve"> each </w:t>
            </w:r>
            <w:r w:rsidRPr="001E03A8">
              <w:rPr>
                <w:spacing w:val="-1"/>
                <w:sz w:val="20"/>
                <w:szCs w:val="20"/>
              </w:rPr>
              <w:t>request</w:t>
            </w:r>
            <w:r w:rsidRPr="001E03A8">
              <w:rPr>
                <w:sz w:val="20"/>
                <w:szCs w:val="20"/>
              </w:rPr>
              <w:t xml:space="preserve"> that does not comply with facility adopted guidelines and make approval decisions or discuss request with ordering physician</w:t>
            </w:r>
            <w:r w:rsidR="00A77924">
              <w:rPr>
                <w:sz w:val="20"/>
                <w:szCs w:val="20"/>
              </w:rPr>
              <w:t>.</w:t>
            </w:r>
          </w:p>
          <w:p w14:paraId="5F82A842" w14:textId="0BFE0CA3" w:rsidR="001E03A8" w:rsidRPr="001E03A8" w:rsidRDefault="00851045" w:rsidP="001E03A8">
            <w:pPr>
              <w:pStyle w:val="ListParagraph"/>
              <w:numPr>
                <w:ilvl w:val="0"/>
                <w:numId w:val="49"/>
              </w:numPr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1E03A8">
              <w:rPr>
                <w:spacing w:val="-1"/>
                <w:sz w:val="20"/>
                <w:szCs w:val="20"/>
              </w:rPr>
              <w:lastRenderedPageBreak/>
              <w:t>Ensure</w:t>
            </w:r>
            <w:r w:rsidRPr="001E03A8">
              <w:rPr>
                <w:sz w:val="20"/>
                <w:szCs w:val="20"/>
              </w:rPr>
              <w:t xml:space="preserve"> all </w:t>
            </w:r>
            <w:r w:rsidRPr="001E03A8">
              <w:rPr>
                <w:spacing w:val="-2"/>
                <w:sz w:val="20"/>
                <w:szCs w:val="20"/>
              </w:rPr>
              <w:t>orders</w:t>
            </w:r>
            <w:r w:rsidRPr="001E03A8">
              <w:rPr>
                <w:sz w:val="20"/>
                <w:szCs w:val="20"/>
              </w:rPr>
              <w:t xml:space="preserve"> </w:t>
            </w:r>
            <w:r w:rsidRPr="001E03A8">
              <w:rPr>
                <w:spacing w:val="-2"/>
                <w:sz w:val="20"/>
                <w:szCs w:val="20"/>
              </w:rPr>
              <w:t>for</w:t>
            </w:r>
            <w:r w:rsidRPr="001E03A8">
              <w:rPr>
                <w:sz w:val="20"/>
                <w:szCs w:val="20"/>
              </w:rPr>
              <w:t xml:space="preserve"> blood </w:t>
            </w:r>
            <w:r w:rsidRPr="001E03A8">
              <w:rPr>
                <w:spacing w:val="-1"/>
                <w:sz w:val="20"/>
                <w:szCs w:val="20"/>
              </w:rPr>
              <w:t>requested</w:t>
            </w:r>
            <w:r w:rsidRPr="001E03A8">
              <w:rPr>
                <w:sz w:val="20"/>
                <w:szCs w:val="20"/>
              </w:rPr>
              <w:t xml:space="preserve"> </w:t>
            </w:r>
            <w:r w:rsidRPr="001E03A8">
              <w:rPr>
                <w:spacing w:val="-2"/>
                <w:sz w:val="20"/>
                <w:szCs w:val="20"/>
              </w:rPr>
              <w:t>for</w:t>
            </w:r>
            <w:r w:rsidRPr="001E03A8">
              <w:rPr>
                <w:sz w:val="20"/>
                <w:szCs w:val="20"/>
              </w:rPr>
              <w:t xml:space="preserve"> </w:t>
            </w:r>
            <w:r w:rsidRPr="001E03A8">
              <w:rPr>
                <w:spacing w:val="-1"/>
                <w:sz w:val="20"/>
                <w:szCs w:val="20"/>
              </w:rPr>
              <w:t>surgical</w:t>
            </w:r>
            <w:r w:rsidRPr="001E03A8">
              <w:rPr>
                <w:sz w:val="20"/>
                <w:szCs w:val="20"/>
              </w:rPr>
              <w:t xml:space="preserve"> use </w:t>
            </w:r>
            <w:r w:rsidRPr="001E03A8">
              <w:rPr>
                <w:spacing w:val="-1"/>
                <w:sz w:val="20"/>
                <w:szCs w:val="20"/>
              </w:rPr>
              <w:t>comply</w:t>
            </w:r>
            <w:r w:rsidRPr="001E03A8">
              <w:rPr>
                <w:sz w:val="20"/>
                <w:szCs w:val="20"/>
              </w:rPr>
              <w:t xml:space="preserve"> with the </w:t>
            </w:r>
            <w:r w:rsidRPr="001E03A8">
              <w:rPr>
                <w:spacing w:val="-1"/>
                <w:sz w:val="20"/>
                <w:szCs w:val="20"/>
              </w:rPr>
              <w:t>facility</w:t>
            </w:r>
            <w:r w:rsidRPr="001E03A8">
              <w:rPr>
                <w:sz w:val="20"/>
                <w:szCs w:val="20"/>
              </w:rPr>
              <w:t xml:space="preserve"> MSBOS as </w:t>
            </w:r>
            <w:r w:rsidRPr="001E03A8">
              <w:rPr>
                <w:spacing w:val="-1"/>
                <w:sz w:val="20"/>
                <w:szCs w:val="20"/>
              </w:rPr>
              <w:t>applicable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75B9E329" w14:textId="1C5FDA36" w:rsidR="00851045" w:rsidRPr="00D07906" w:rsidRDefault="00851045" w:rsidP="00D07906">
            <w:pPr>
              <w:pStyle w:val="ListParagraph"/>
              <w:numPr>
                <w:ilvl w:val="0"/>
                <w:numId w:val="49"/>
              </w:numPr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proofErr w:type="gramStart"/>
            <w:r w:rsidRPr="001E03A8">
              <w:rPr>
                <w:spacing w:val="-1"/>
                <w:sz w:val="20"/>
                <w:szCs w:val="20"/>
              </w:rPr>
              <w:t>Reduce</w:t>
            </w:r>
            <w:proofErr w:type="gramEnd"/>
            <w:r w:rsidRPr="001E03A8">
              <w:rPr>
                <w:spacing w:val="-1"/>
                <w:sz w:val="20"/>
                <w:szCs w:val="20"/>
              </w:rPr>
              <w:t xml:space="preserve"> </w:t>
            </w:r>
            <w:r w:rsidR="04AA8CAF" w:rsidRPr="001E03A8">
              <w:rPr>
                <w:spacing w:val="-1"/>
                <w:sz w:val="20"/>
                <w:szCs w:val="20"/>
              </w:rPr>
              <w:t xml:space="preserve">the amount of time </w:t>
            </w:r>
            <w:r w:rsidR="44221D48" w:rsidRPr="001E03A8">
              <w:rPr>
                <w:spacing w:val="-1"/>
                <w:sz w:val="20"/>
                <w:szCs w:val="20"/>
              </w:rPr>
              <w:t xml:space="preserve">crossmatched </w:t>
            </w:r>
            <w:r w:rsidR="3ED5DEFA" w:rsidRPr="001E03A8">
              <w:rPr>
                <w:spacing w:val="-1"/>
                <w:sz w:val="20"/>
                <w:szCs w:val="20"/>
              </w:rPr>
              <w:t xml:space="preserve">blood </w:t>
            </w:r>
            <w:r w:rsidR="369F4CE2" w:rsidRPr="001E03A8">
              <w:rPr>
                <w:spacing w:val="-1"/>
                <w:sz w:val="20"/>
                <w:szCs w:val="20"/>
              </w:rPr>
              <w:t>inventory</w:t>
            </w:r>
            <w:r w:rsidR="5BFE7B88" w:rsidRPr="001E03A8">
              <w:rPr>
                <w:spacing w:val="-1"/>
                <w:sz w:val="20"/>
                <w:szCs w:val="20"/>
              </w:rPr>
              <w:t xml:space="preserve"> </w:t>
            </w:r>
            <w:r w:rsidR="47BF1BBB" w:rsidRPr="001E03A8">
              <w:rPr>
                <w:spacing w:val="-1"/>
                <w:sz w:val="20"/>
                <w:szCs w:val="20"/>
              </w:rPr>
              <w:t>is</w:t>
            </w:r>
            <w:r w:rsidR="00DE76A8" w:rsidRPr="001E03A8">
              <w:rPr>
                <w:spacing w:val="-1"/>
                <w:sz w:val="20"/>
                <w:szCs w:val="20"/>
              </w:rPr>
              <w:t xml:space="preserve"> held</w:t>
            </w:r>
            <w:r w:rsidRPr="001E03A8">
              <w:rPr>
                <w:spacing w:val="-1"/>
                <w:sz w:val="20"/>
                <w:szCs w:val="20"/>
              </w:rPr>
              <w:t xml:space="preserve"> post</w:t>
            </w:r>
            <w:r w:rsidRPr="001E03A8">
              <w:rPr>
                <w:sz w:val="20"/>
                <w:szCs w:val="20"/>
              </w:rPr>
              <w:t xml:space="preserve"> </w:t>
            </w:r>
            <w:r w:rsidRPr="001E03A8">
              <w:rPr>
                <w:spacing w:val="-1"/>
                <w:sz w:val="20"/>
                <w:szCs w:val="20"/>
              </w:rPr>
              <w:t>operatively</w:t>
            </w:r>
            <w:r w:rsidRPr="001E03A8">
              <w:rPr>
                <w:sz w:val="20"/>
                <w:szCs w:val="20"/>
              </w:rPr>
              <w:t xml:space="preserve"> </w:t>
            </w:r>
            <w:r w:rsidRPr="001E03A8">
              <w:rPr>
                <w:spacing w:val="-2"/>
                <w:sz w:val="20"/>
                <w:szCs w:val="20"/>
              </w:rPr>
              <w:t>for</w:t>
            </w:r>
            <w:r w:rsidRPr="001E03A8">
              <w:rPr>
                <w:spacing w:val="-1"/>
                <w:sz w:val="20"/>
                <w:szCs w:val="20"/>
              </w:rPr>
              <w:t xml:space="preserve"> </w:t>
            </w:r>
            <w:r w:rsidRPr="001E03A8">
              <w:rPr>
                <w:spacing w:val="-2"/>
                <w:sz w:val="20"/>
                <w:szCs w:val="20"/>
              </w:rPr>
              <w:t>any</w:t>
            </w:r>
            <w:r w:rsidRPr="001E03A8">
              <w:rPr>
                <w:sz w:val="20"/>
                <w:szCs w:val="20"/>
              </w:rPr>
              <w:t xml:space="preserve"> blood not </w:t>
            </w:r>
            <w:r w:rsidRPr="001E03A8">
              <w:rPr>
                <w:spacing w:val="-1"/>
                <w:sz w:val="20"/>
                <w:szCs w:val="20"/>
              </w:rPr>
              <w:t>required</w:t>
            </w:r>
            <w:r w:rsidRPr="001E03A8">
              <w:rPr>
                <w:sz w:val="20"/>
                <w:szCs w:val="20"/>
              </w:rPr>
              <w:t xml:space="preserve"> during</w:t>
            </w:r>
            <w:r w:rsidRPr="001E03A8">
              <w:rPr>
                <w:spacing w:val="-1"/>
                <w:sz w:val="20"/>
                <w:szCs w:val="20"/>
              </w:rPr>
              <w:t xml:space="preserve"> surgery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</w:tc>
      </w:tr>
      <w:tr w:rsidR="00CB718E" w14:paraId="4A4602A9" w14:textId="77777777" w:rsidTr="000E4E09">
        <w:tc>
          <w:tcPr>
            <w:tcW w:w="774" w:type="pct"/>
            <w:shd w:val="clear" w:color="auto" w:fill="0070C0"/>
          </w:tcPr>
          <w:p w14:paraId="4F94ADB2" w14:textId="63B08BE6" w:rsidR="00CB718E" w:rsidRPr="009179E2" w:rsidRDefault="009179E2" w:rsidP="00CB718E">
            <w:pPr>
              <w:spacing w:before="40"/>
              <w:ind w:left="72"/>
              <w:rPr>
                <w:sz w:val="22"/>
                <w:szCs w:val="22"/>
              </w:rPr>
            </w:pPr>
            <w:r w:rsidRPr="009179E2">
              <w:rPr>
                <w:color w:val="FFFFFF" w:themeColor="background1"/>
                <w:spacing w:val="-2"/>
                <w:sz w:val="22"/>
                <w:szCs w:val="22"/>
              </w:rPr>
              <w:lastRenderedPageBreak/>
              <w:t>Review of</w:t>
            </w:r>
            <w:r w:rsidR="00CB718E" w:rsidRPr="009179E2">
              <w:rPr>
                <w:color w:val="FFFFFF" w:themeColor="background1"/>
                <w:spacing w:val="-6"/>
                <w:sz w:val="22"/>
                <w:szCs w:val="22"/>
              </w:rPr>
              <w:t xml:space="preserve"> </w:t>
            </w:r>
            <w:r w:rsidR="00CB718E" w:rsidRPr="009179E2">
              <w:rPr>
                <w:color w:val="FFFFFF" w:themeColor="background1"/>
                <w:spacing w:val="-1"/>
                <w:sz w:val="22"/>
                <w:szCs w:val="22"/>
              </w:rPr>
              <w:t>elective</w:t>
            </w:r>
            <w:r w:rsidR="00CB718E" w:rsidRPr="009179E2">
              <w:rPr>
                <w:color w:val="FFFFFF" w:themeColor="background1"/>
                <w:spacing w:val="30"/>
                <w:sz w:val="22"/>
                <w:szCs w:val="22"/>
              </w:rPr>
              <w:t xml:space="preserve"> </w:t>
            </w:r>
            <w:r w:rsidR="00CB718E" w:rsidRPr="009179E2">
              <w:rPr>
                <w:color w:val="FFFFFF" w:themeColor="background1"/>
                <w:spacing w:val="-1"/>
                <w:sz w:val="22"/>
                <w:szCs w:val="22"/>
              </w:rPr>
              <w:t>transfusions</w:t>
            </w:r>
            <w:r w:rsidR="00CB718E" w:rsidRPr="009179E2">
              <w:rPr>
                <w:color w:val="FFFFFF" w:themeColor="background1"/>
                <w:sz w:val="22"/>
                <w:szCs w:val="22"/>
              </w:rPr>
              <w:t xml:space="preserve"> scheduled</w:t>
            </w:r>
          </w:p>
        </w:tc>
        <w:tc>
          <w:tcPr>
            <w:tcW w:w="2113" w:type="pct"/>
          </w:tcPr>
          <w:p w14:paraId="721717FA" w14:textId="77777777" w:rsidR="00A3461E" w:rsidRDefault="00CB718E" w:rsidP="001E03A8">
            <w:pPr>
              <w:pStyle w:val="ListParagraph"/>
              <w:numPr>
                <w:ilvl w:val="0"/>
                <w:numId w:val="35"/>
              </w:numPr>
              <w:tabs>
                <w:tab w:val="left" w:pos="632"/>
              </w:tabs>
              <w:spacing w:before="40" w:after="80" w:line="278" w:lineRule="auto"/>
              <w:ind w:left="360"/>
              <w:rPr>
                <w:spacing w:val="-1"/>
                <w:sz w:val="20"/>
                <w:szCs w:val="20"/>
              </w:rPr>
            </w:pPr>
            <w:r w:rsidRPr="009179E2">
              <w:rPr>
                <w:sz w:val="20"/>
                <w:szCs w:val="20"/>
              </w:rPr>
              <w:t>As</w:t>
            </w:r>
            <w:r w:rsidRPr="009179E2">
              <w:rPr>
                <w:spacing w:val="-1"/>
                <w:sz w:val="20"/>
                <w:szCs w:val="20"/>
              </w:rPr>
              <w:t xml:space="preserve"> inventory improves</w:t>
            </w:r>
            <w:r w:rsidR="000A1D08" w:rsidRPr="009179E2">
              <w:rPr>
                <w:sz w:val="20"/>
                <w:szCs w:val="20"/>
              </w:rPr>
              <w:t xml:space="preserve"> based</w:t>
            </w:r>
            <w:r w:rsidR="000A1D08" w:rsidRPr="009179E2">
              <w:rPr>
                <w:spacing w:val="-1"/>
                <w:sz w:val="20"/>
                <w:szCs w:val="20"/>
              </w:rPr>
              <w:t xml:space="preserve"> </w:t>
            </w:r>
            <w:r w:rsidR="000A1D08" w:rsidRPr="009179E2">
              <w:rPr>
                <w:sz w:val="20"/>
                <w:szCs w:val="20"/>
              </w:rPr>
              <w:t>on</w:t>
            </w:r>
            <w:r w:rsidR="000A1D08" w:rsidRPr="009179E2">
              <w:rPr>
                <w:spacing w:val="-2"/>
                <w:sz w:val="20"/>
                <w:szCs w:val="20"/>
              </w:rPr>
              <w:t xml:space="preserve"> </w:t>
            </w:r>
            <w:r w:rsidR="000A1D08" w:rsidRPr="009179E2">
              <w:rPr>
                <w:spacing w:val="-1"/>
                <w:sz w:val="20"/>
                <w:szCs w:val="20"/>
              </w:rPr>
              <w:t>prioritization</w:t>
            </w:r>
            <w:r w:rsidR="000A1D08" w:rsidRPr="009179E2">
              <w:rPr>
                <w:spacing w:val="-2"/>
                <w:sz w:val="20"/>
                <w:szCs w:val="20"/>
              </w:rPr>
              <w:t xml:space="preserve"> </w:t>
            </w:r>
            <w:r w:rsidR="000A1D08" w:rsidRPr="009179E2">
              <w:rPr>
                <w:sz w:val="20"/>
                <w:szCs w:val="20"/>
              </w:rPr>
              <w:t>of</w:t>
            </w:r>
            <w:r w:rsidR="000A1D08" w:rsidRPr="009179E2">
              <w:rPr>
                <w:spacing w:val="-1"/>
                <w:sz w:val="20"/>
                <w:szCs w:val="20"/>
              </w:rPr>
              <w:t xml:space="preserve"> </w:t>
            </w:r>
            <w:r w:rsidR="000A1D08" w:rsidRPr="009179E2">
              <w:rPr>
                <w:sz w:val="20"/>
                <w:szCs w:val="20"/>
              </w:rPr>
              <w:t>need as</w:t>
            </w:r>
            <w:r w:rsidR="000A1D08" w:rsidRPr="009179E2">
              <w:rPr>
                <w:spacing w:val="-2"/>
                <w:sz w:val="20"/>
                <w:szCs w:val="20"/>
              </w:rPr>
              <w:t xml:space="preserve"> </w:t>
            </w:r>
            <w:r w:rsidR="000A1D08" w:rsidRPr="009179E2">
              <w:rPr>
                <w:spacing w:val="-1"/>
                <w:sz w:val="20"/>
                <w:szCs w:val="20"/>
              </w:rPr>
              <w:t>determined by</w:t>
            </w:r>
            <w:r w:rsidR="000A1D08" w:rsidRPr="009179E2">
              <w:rPr>
                <w:spacing w:val="-2"/>
                <w:sz w:val="20"/>
                <w:szCs w:val="20"/>
              </w:rPr>
              <w:t xml:space="preserve"> </w:t>
            </w:r>
            <w:r w:rsidR="000A1D08" w:rsidRPr="009179E2">
              <w:rPr>
                <w:sz w:val="20"/>
                <w:szCs w:val="20"/>
              </w:rPr>
              <w:t>the</w:t>
            </w:r>
            <w:r w:rsidR="000A1D08" w:rsidRPr="009179E2">
              <w:rPr>
                <w:spacing w:val="-2"/>
                <w:sz w:val="20"/>
                <w:szCs w:val="20"/>
              </w:rPr>
              <w:t xml:space="preserve"> </w:t>
            </w:r>
            <w:r w:rsidR="000A1D08" w:rsidRPr="009179E2">
              <w:rPr>
                <w:sz w:val="20"/>
                <w:szCs w:val="20"/>
              </w:rPr>
              <w:t>HEBMC</w:t>
            </w:r>
            <w:r w:rsidR="000A1D08" w:rsidRPr="009179E2">
              <w:rPr>
                <w:spacing w:val="-1"/>
                <w:sz w:val="20"/>
                <w:szCs w:val="20"/>
              </w:rPr>
              <w:t xml:space="preserve"> </w:t>
            </w:r>
            <w:r w:rsidR="000A1D08" w:rsidRPr="009179E2">
              <w:rPr>
                <w:sz w:val="20"/>
                <w:szCs w:val="20"/>
              </w:rPr>
              <w:t>or</w:t>
            </w:r>
            <w:r w:rsidR="000A1D08" w:rsidRPr="009179E2">
              <w:rPr>
                <w:spacing w:val="-2"/>
                <w:sz w:val="20"/>
                <w:szCs w:val="20"/>
              </w:rPr>
              <w:t xml:space="preserve"> </w:t>
            </w:r>
            <w:r w:rsidR="000A1D08" w:rsidRPr="009179E2">
              <w:rPr>
                <w:spacing w:val="-1"/>
                <w:sz w:val="20"/>
                <w:szCs w:val="20"/>
              </w:rPr>
              <w:t>designated</w:t>
            </w:r>
            <w:r w:rsidR="000A1D08" w:rsidRPr="009179E2">
              <w:rPr>
                <w:spacing w:val="-2"/>
                <w:sz w:val="20"/>
                <w:szCs w:val="20"/>
              </w:rPr>
              <w:t xml:space="preserve"> </w:t>
            </w:r>
            <w:r w:rsidR="000A1D08" w:rsidRPr="009179E2">
              <w:rPr>
                <w:spacing w:val="-1"/>
                <w:sz w:val="20"/>
                <w:szCs w:val="20"/>
              </w:rPr>
              <w:t>physician(s):</w:t>
            </w:r>
          </w:p>
          <w:p w14:paraId="08ED80EB" w14:textId="1FC353D5" w:rsidR="001E03A8" w:rsidRPr="001E03A8" w:rsidRDefault="00A77924" w:rsidP="001E03A8">
            <w:pPr>
              <w:pStyle w:val="ListParagraph"/>
              <w:numPr>
                <w:ilvl w:val="0"/>
                <w:numId w:val="38"/>
              </w:numPr>
              <w:tabs>
                <w:tab w:val="left" w:pos="632"/>
              </w:tabs>
              <w:spacing w:before="40" w:after="80" w:line="278" w:lineRule="auto"/>
              <w:ind w:left="907"/>
              <w:contextualSpacing w:val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G</w:t>
            </w:r>
            <w:r w:rsidR="00CB718E" w:rsidRPr="00013974">
              <w:rPr>
                <w:spacing w:val="-1"/>
                <w:sz w:val="20"/>
                <w:szCs w:val="20"/>
              </w:rPr>
              <w:t>radually resume</w:t>
            </w:r>
            <w:r w:rsidR="00CB718E" w:rsidRPr="00013974">
              <w:rPr>
                <w:sz w:val="20"/>
                <w:szCs w:val="20"/>
              </w:rPr>
              <w:t xml:space="preserve"> </w:t>
            </w:r>
            <w:r w:rsidR="00CB718E" w:rsidRPr="00013974">
              <w:rPr>
                <w:spacing w:val="-1"/>
                <w:sz w:val="20"/>
                <w:szCs w:val="20"/>
              </w:rPr>
              <w:t xml:space="preserve">elective </w:t>
            </w:r>
            <w:r w:rsidR="6C66E5DD" w:rsidRPr="00013974">
              <w:rPr>
                <w:spacing w:val="-1"/>
                <w:sz w:val="20"/>
                <w:szCs w:val="20"/>
              </w:rPr>
              <w:t>transfusion</w:t>
            </w:r>
            <w:r w:rsidR="183C7ED1" w:rsidRPr="00013974">
              <w:rPr>
                <w:spacing w:val="-1"/>
                <w:sz w:val="20"/>
                <w:szCs w:val="20"/>
              </w:rPr>
              <w:t>s</w:t>
            </w:r>
            <w:r w:rsidR="00CB718E" w:rsidRPr="00013974">
              <w:rPr>
                <w:spacing w:val="-1"/>
                <w:sz w:val="20"/>
                <w:szCs w:val="20"/>
              </w:rPr>
              <w:t>,</w:t>
            </w:r>
            <w:r w:rsidR="00CB1009" w:rsidRPr="00013974">
              <w:rPr>
                <w:spacing w:val="-1"/>
                <w:sz w:val="20"/>
                <w:szCs w:val="20"/>
              </w:rPr>
              <w:t xml:space="preserve"> </w:t>
            </w:r>
            <w:r w:rsidR="00CB718E" w:rsidRPr="00013974">
              <w:rPr>
                <w:sz w:val="20"/>
                <w:szCs w:val="20"/>
              </w:rPr>
              <w:t>beginning with</w:t>
            </w:r>
            <w:r w:rsidR="00CB718E" w:rsidRPr="00013974">
              <w:rPr>
                <w:spacing w:val="-1"/>
                <w:sz w:val="20"/>
                <w:szCs w:val="20"/>
              </w:rPr>
              <w:t xml:space="preserve"> non-surgical</w:t>
            </w:r>
            <w:r w:rsidR="00CB1009" w:rsidRPr="00013974">
              <w:rPr>
                <w:spacing w:val="-1"/>
                <w:sz w:val="20"/>
                <w:szCs w:val="20"/>
              </w:rPr>
              <w:t xml:space="preserve"> </w:t>
            </w:r>
            <w:r w:rsidR="00CB718E" w:rsidRPr="00013974">
              <w:rPr>
                <w:spacing w:val="-1"/>
                <w:sz w:val="20"/>
                <w:szCs w:val="20"/>
              </w:rPr>
              <w:t>patients</w:t>
            </w:r>
            <w:r>
              <w:rPr>
                <w:spacing w:val="-1"/>
                <w:sz w:val="20"/>
                <w:szCs w:val="20"/>
              </w:rPr>
              <w:t>.</w:t>
            </w:r>
          </w:p>
          <w:p w14:paraId="15D861E7" w14:textId="3E611CFF" w:rsidR="00CB718E" w:rsidRPr="001E03A8" w:rsidRDefault="00A77924" w:rsidP="001E03A8">
            <w:pPr>
              <w:pStyle w:val="ListParagraph"/>
              <w:numPr>
                <w:ilvl w:val="0"/>
                <w:numId w:val="38"/>
              </w:numPr>
              <w:tabs>
                <w:tab w:val="left" w:pos="632"/>
              </w:tabs>
              <w:spacing w:before="40" w:after="80" w:line="278" w:lineRule="auto"/>
              <w:ind w:left="907"/>
              <w:contextualSpacing w:val="0"/>
              <w:rPr>
                <w:spacing w:val="-1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</w:t>
            </w:r>
            <w:r w:rsidR="00CB718E" w:rsidRPr="001E03A8">
              <w:rPr>
                <w:rFonts w:eastAsia="Calibri" w:cs="Calibri"/>
                <w:sz w:val="20"/>
                <w:szCs w:val="20"/>
              </w:rPr>
              <w:t>radually reschedule deferred surgical and medical procedures</w:t>
            </w:r>
            <w:r w:rsidR="008B7244" w:rsidRPr="001E03A8">
              <w:rPr>
                <w:rFonts w:eastAsia="Calibri" w:cs="Calibri"/>
                <w:sz w:val="20"/>
                <w:szCs w:val="20"/>
              </w:rPr>
              <w:t xml:space="preserve"> </w:t>
            </w:r>
            <w:r w:rsidR="00A54407" w:rsidRPr="001E03A8">
              <w:rPr>
                <w:rFonts w:eastAsia="Calibri" w:cs="Calibri"/>
                <w:sz w:val="20"/>
                <w:szCs w:val="20"/>
              </w:rPr>
              <w:t>including transfusions</w:t>
            </w:r>
            <w:r>
              <w:rPr>
                <w:rFonts w:eastAsia="Calibri" w:cs="Calibri"/>
                <w:sz w:val="20"/>
                <w:szCs w:val="20"/>
              </w:rPr>
              <w:t>.</w:t>
            </w:r>
            <w:r w:rsidR="00CB718E" w:rsidRPr="001E03A8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13" w:type="pct"/>
          </w:tcPr>
          <w:p w14:paraId="2930A566" w14:textId="6ACDE068" w:rsidR="00CB718E" w:rsidRPr="00013974" w:rsidRDefault="00CB718E" w:rsidP="001E03A8">
            <w:pPr>
              <w:pStyle w:val="ListParagraph"/>
              <w:numPr>
                <w:ilvl w:val="0"/>
                <w:numId w:val="40"/>
              </w:numPr>
              <w:spacing w:before="40" w:after="80" w:line="278" w:lineRule="auto"/>
              <w:ind w:left="360"/>
              <w:contextualSpacing w:val="0"/>
              <w:rPr>
                <w:sz w:val="20"/>
                <w:szCs w:val="20"/>
              </w:rPr>
            </w:pPr>
            <w:r w:rsidRPr="00013974">
              <w:rPr>
                <w:rFonts w:eastAsia="Calibri" w:cs="Calibri"/>
                <w:sz w:val="20"/>
                <w:szCs w:val="20"/>
              </w:rPr>
              <w:t>Keep CBS informed about any operational changes that may impact demand for blood</w:t>
            </w:r>
            <w:r w:rsidR="00A77924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3513C9" w14:paraId="4BBEF5DC" w14:textId="77777777" w:rsidTr="000E4E09">
        <w:tc>
          <w:tcPr>
            <w:tcW w:w="774" w:type="pct"/>
            <w:shd w:val="clear" w:color="auto" w:fill="0070C0"/>
          </w:tcPr>
          <w:p w14:paraId="01A560C6" w14:textId="2F6A3601" w:rsidR="003513C9" w:rsidRPr="00013974" w:rsidRDefault="003513C9" w:rsidP="003513C9">
            <w:pPr>
              <w:spacing w:before="40"/>
              <w:ind w:left="72"/>
              <w:rPr>
                <w:spacing w:val="-2"/>
                <w:sz w:val="22"/>
                <w:szCs w:val="22"/>
              </w:rPr>
            </w:pPr>
            <w:r w:rsidRPr="00013974">
              <w:rPr>
                <w:color w:val="FFFFFF" w:themeColor="background1"/>
                <w:spacing w:val="-1"/>
                <w:sz w:val="22"/>
                <w:szCs w:val="22"/>
              </w:rPr>
              <w:t>Return</w:t>
            </w:r>
            <w:r w:rsidRPr="00013974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013974">
              <w:rPr>
                <w:color w:val="FFFFFF" w:themeColor="background1"/>
                <w:spacing w:val="-1"/>
                <w:sz w:val="22"/>
                <w:szCs w:val="22"/>
              </w:rPr>
              <w:t>to</w:t>
            </w:r>
            <w:r w:rsidRPr="00013974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013974">
              <w:rPr>
                <w:color w:val="FFFFFF" w:themeColor="background1"/>
                <w:spacing w:val="-1"/>
                <w:sz w:val="22"/>
                <w:szCs w:val="22"/>
              </w:rPr>
              <w:t>green</w:t>
            </w:r>
            <w:r w:rsidRPr="00013974">
              <w:rPr>
                <w:color w:val="FFFFFF" w:themeColor="background1"/>
                <w:sz w:val="22"/>
                <w:szCs w:val="22"/>
              </w:rPr>
              <w:t xml:space="preserve"> phase</w:t>
            </w:r>
          </w:p>
        </w:tc>
        <w:tc>
          <w:tcPr>
            <w:tcW w:w="2113" w:type="pct"/>
          </w:tcPr>
          <w:p w14:paraId="34556A26" w14:textId="2373D85D" w:rsidR="001E03A8" w:rsidRDefault="003513C9" w:rsidP="001E03A8">
            <w:pPr>
              <w:pStyle w:val="ListParagraph"/>
              <w:numPr>
                <w:ilvl w:val="0"/>
                <w:numId w:val="40"/>
              </w:numPr>
              <w:tabs>
                <w:tab w:val="left" w:pos="632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013974">
              <w:rPr>
                <w:spacing w:val="-1"/>
                <w:sz w:val="20"/>
                <w:szCs w:val="20"/>
              </w:rPr>
              <w:t>Return</w:t>
            </w:r>
            <w:r w:rsidRPr="00013974">
              <w:rPr>
                <w:spacing w:val="-2"/>
                <w:sz w:val="20"/>
                <w:szCs w:val="20"/>
              </w:rPr>
              <w:t xml:space="preserve"> </w:t>
            </w:r>
            <w:r w:rsidRPr="00013974">
              <w:rPr>
                <w:spacing w:val="-1"/>
                <w:sz w:val="20"/>
                <w:szCs w:val="20"/>
              </w:rPr>
              <w:t xml:space="preserve">to </w:t>
            </w:r>
            <w:r w:rsidRPr="00013974">
              <w:rPr>
                <w:sz w:val="20"/>
                <w:szCs w:val="20"/>
              </w:rPr>
              <w:t>normal</w:t>
            </w:r>
            <w:r w:rsidRPr="00013974">
              <w:rPr>
                <w:spacing w:val="-1"/>
                <w:sz w:val="20"/>
                <w:szCs w:val="20"/>
              </w:rPr>
              <w:t xml:space="preserve"> operations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37F53222" w14:textId="2E40344A" w:rsidR="001E03A8" w:rsidRPr="001E03A8" w:rsidRDefault="003513C9" w:rsidP="001E03A8">
            <w:pPr>
              <w:pStyle w:val="ListParagraph"/>
              <w:numPr>
                <w:ilvl w:val="0"/>
                <w:numId w:val="40"/>
              </w:numPr>
              <w:tabs>
                <w:tab w:val="left" w:pos="632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1E03A8">
              <w:rPr>
                <w:rFonts w:eastAsia="Calibri" w:cs="Calibri"/>
                <w:sz w:val="20"/>
                <w:szCs w:val="20"/>
              </w:rPr>
              <w:t>H</w:t>
            </w:r>
            <w:r w:rsidR="009B7B2D" w:rsidRPr="001E03A8">
              <w:rPr>
                <w:rFonts w:eastAsia="Calibri" w:cs="Calibri"/>
                <w:sz w:val="20"/>
                <w:szCs w:val="20"/>
              </w:rPr>
              <w:t>EBMC</w:t>
            </w:r>
            <w:r w:rsidRPr="001E03A8">
              <w:rPr>
                <w:rFonts w:eastAsia="Calibri" w:cs="Calibri"/>
                <w:sz w:val="20"/>
                <w:szCs w:val="20"/>
              </w:rPr>
              <w:t xml:space="preserve"> to</w:t>
            </w:r>
            <w:r w:rsidR="00EC691C" w:rsidRPr="001E03A8">
              <w:rPr>
                <w:rFonts w:eastAsia="Calibri" w:cs="Calibri"/>
                <w:sz w:val="20"/>
                <w:szCs w:val="20"/>
              </w:rPr>
              <w:t xml:space="preserve"> consider</w:t>
            </w:r>
            <w:r w:rsidRPr="001E03A8">
              <w:rPr>
                <w:rFonts w:eastAsia="Calibri" w:cs="Calibri"/>
                <w:sz w:val="20"/>
                <w:szCs w:val="20"/>
              </w:rPr>
              <w:t xml:space="preserve"> facilitat</w:t>
            </w:r>
            <w:r w:rsidR="00EC691C" w:rsidRPr="001E03A8">
              <w:rPr>
                <w:rFonts w:eastAsia="Calibri" w:cs="Calibri"/>
                <w:sz w:val="20"/>
                <w:szCs w:val="20"/>
              </w:rPr>
              <w:t>ing</w:t>
            </w:r>
            <w:r w:rsidRPr="001E03A8">
              <w:rPr>
                <w:rFonts w:eastAsia="Calibri" w:cs="Calibri"/>
                <w:sz w:val="20"/>
                <w:szCs w:val="20"/>
              </w:rPr>
              <w:t xml:space="preserve"> feedback</w:t>
            </w:r>
            <w:r w:rsidR="00A77924">
              <w:rPr>
                <w:rFonts w:eastAsia="Calibri" w:cs="Calibri"/>
                <w:sz w:val="20"/>
                <w:szCs w:val="20"/>
              </w:rPr>
              <w:t>.</w:t>
            </w:r>
          </w:p>
          <w:p w14:paraId="407E2BA0" w14:textId="7022BFD0" w:rsidR="003513C9" w:rsidRPr="001E03A8" w:rsidRDefault="003513C9" w:rsidP="001E03A8">
            <w:pPr>
              <w:pStyle w:val="ListParagraph"/>
              <w:numPr>
                <w:ilvl w:val="0"/>
                <w:numId w:val="40"/>
              </w:numPr>
              <w:tabs>
                <w:tab w:val="left" w:pos="632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1E03A8">
              <w:rPr>
                <w:sz w:val="20"/>
                <w:szCs w:val="20"/>
              </w:rPr>
              <w:t xml:space="preserve">Convene HEBMC </w:t>
            </w:r>
            <w:r w:rsidRPr="001E03A8">
              <w:rPr>
                <w:spacing w:val="-1"/>
                <w:sz w:val="20"/>
                <w:szCs w:val="20"/>
              </w:rPr>
              <w:t>to</w:t>
            </w:r>
            <w:r w:rsidRPr="001E03A8">
              <w:rPr>
                <w:sz w:val="20"/>
                <w:szCs w:val="20"/>
              </w:rPr>
              <w:t xml:space="preserve"> </w:t>
            </w:r>
            <w:r w:rsidRPr="001E03A8">
              <w:rPr>
                <w:spacing w:val="-2"/>
                <w:sz w:val="20"/>
                <w:szCs w:val="20"/>
              </w:rPr>
              <w:t>review</w:t>
            </w:r>
            <w:r w:rsidRPr="001E03A8">
              <w:rPr>
                <w:spacing w:val="-1"/>
                <w:sz w:val="20"/>
                <w:szCs w:val="20"/>
              </w:rPr>
              <w:t xml:space="preserve"> </w:t>
            </w:r>
            <w:r w:rsidRPr="001E03A8">
              <w:rPr>
                <w:sz w:val="20"/>
                <w:szCs w:val="20"/>
              </w:rPr>
              <w:t xml:space="preserve">the </w:t>
            </w:r>
            <w:r w:rsidRPr="001E03A8">
              <w:rPr>
                <w:spacing w:val="-2"/>
                <w:sz w:val="20"/>
                <w:szCs w:val="20"/>
              </w:rPr>
              <w:t>event</w:t>
            </w:r>
            <w:r w:rsidRPr="001E03A8">
              <w:rPr>
                <w:sz w:val="20"/>
                <w:szCs w:val="20"/>
              </w:rPr>
              <w:t xml:space="preserve"> and assess</w:t>
            </w:r>
            <w:r w:rsidRPr="001E03A8">
              <w:rPr>
                <w:spacing w:val="-1"/>
                <w:sz w:val="20"/>
                <w:szCs w:val="20"/>
              </w:rPr>
              <w:t xml:space="preserve"> </w:t>
            </w:r>
            <w:r w:rsidRPr="001E03A8">
              <w:rPr>
                <w:sz w:val="20"/>
                <w:szCs w:val="20"/>
              </w:rPr>
              <w:t xml:space="preserve">adequacy of </w:t>
            </w:r>
            <w:r w:rsidRPr="001E03A8">
              <w:rPr>
                <w:spacing w:val="-1"/>
                <w:sz w:val="20"/>
                <w:szCs w:val="20"/>
              </w:rPr>
              <w:t>hospital response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113" w:type="pct"/>
          </w:tcPr>
          <w:p w14:paraId="20AA42CA" w14:textId="002592F7" w:rsidR="001E03A8" w:rsidRDefault="003513C9" w:rsidP="001E03A8">
            <w:pPr>
              <w:pStyle w:val="ListParagraph"/>
              <w:numPr>
                <w:ilvl w:val="0"/>
                <w:numId w:val="40"/>
              </w:numPr>
              <w:tabs>
                <w:tab w:val="left" w:pos="632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013974">
              <w:rPr>
                <w:sz w:val="20"/>
                <w:szCs w:val="20"/>
              </w:rPr>
              <w:t>Once</w:t>
            </w:r>
            <w:r w:rsidRPr="00013974">
              <w:rPr>
                <w:spacing w:val="-1"/>
                <w:sz w:val="20"/>
                <w:szCs w:val="20"/>
              </w:rPr>
              <w:t xml:space="preserve"> communication</w:t>
            </w:r>
            <w:r w:rsidRPr="00013974">
              <w:rPr>
                <w:sz w:val="20"/>
                <w:szCs w:val="20"/>
              </w:rPr>
              <w:t xml:space="preserve"> </w:t>
            </w:r>
            <w:r w:rsidRPr="00013974">
              <w:rPr>
                <w:spacing w:val="-1"/>
                <w:sz w:val="20"/>
                <w:szCs w:val="20"/>
              </w:rPr>
              <w:t>from</w:t>
            </w:r>
            <w:r w:rsidRPr="00013974">
              <w:rPr>
                <w:sz w:val="20"/>
                <w:szCs w:val="20"/>
              </w:rPr>
              <w:t xml:space="preserve"> CBS</w:t>
            </w:r>
            <w:r w:rsidRPr="00013974">
              <w:rPr>
                <w:spacing w:val="-1"/>
                <w:sz w:val="20"/>
                <w:szCs w:val="20"/>
              </w:rPr>
              <w:t xml:space="preserve"> </w:t>
            </w:r>
            <w:r w:rsidRPr="00013974">
              <w:rPr>
                <w:sz w:val="20"/>
                <w:szCs w:val="20"/>
              </w:rPr>
              <w:t xml:space="preserve">is </w:t>
            </w:r>
            <w:r w:rsidRPr="00013974">
              <w:rPr>
                <w:spacing w:val="-1"/>
                <w:sz w:val="20"/>
                <w:szCs w:val="20"/>
              </w:rPr>
              <w:t>received</w:t>
            </w:r>
            <w:r w:rsidRPr="00013974">
              <w:rPr>
                <w:sz w:val="20"/>
                <w:szCs w:val="20"/>
              </w:rPr>
              <w:t xml:space="preserve"> </w:t>
            </w:r>
            <w:r w:rsidRPr="00013974">
              <w:rPr>
                <w:spacing w:val="-1"/>
                <w:sz w:val="20"/>
                <w:szCs w:val="20"/>
              </w:rPr>
              <w:t xml:space="preserve">that </w:t>
            </w:r>
            <w:r w:rsidRPr="00013974">
              <w:rPr>
                <w:sz w:val="20"/>
                <w:szCs w:val="20"/>
              </w:rPr>
              <w:t xml:space="preserve">blood </w:t>
            </w:r>
            <w:r w:rsidRPr="00013974">
              <w:rPr>
                <w:spacing w:val="-1"/>
                <w:sz w:val="20"/>
                <w:szCs w:val="20"/>
              </w:rPr>
              <w:t>inventory</w:t>
            </w:r>
            <w:r w:rsidRPr="00013974">
              <w:rPr>
                <w:sz w:val="20"/>
                <w:szCs w:val="20"/>
              </w:rPr>
              <w:t xml:space="preserve"> </w:t>
            </w:r>
            <w:r w:rsidRPr="00013974">
              <w:rPr>
                <w:spacing w:val="-2"/>
                <w:sz w:val="20"/>
                <w:szCs w:val="20"/>
              </w:rPr>
              <w:t>for</w:t>
            </w:r>
            <w:r w:rsidRPr="00013974">
              <w:rPr>
                <w:sz w:val="20"/>
                <w:szCs w:val="20"/>
              </w:rPr>
              <w:t xml:space="preserve"> the</w:t>
            </w:r>
            <w:r w:rsidR="00013974" w:rsidRPr="00013974">
              <w:rPr>
                <w:sz w:val="20"/>
                <w:szCs w:val="20"/>
              </w:rPr>
              <w:t xml:space="preserve"> </w:t>
            </w:r>
            <w:r w:rsidRPr="00013974">
              <w:rPr>
                <w:sz w:val="20"/>
                <w:szCs w:val="20"/>
              </w:rPr>
              <w:t>component</w:t>
            </w:r>
            <w:r w:rsidRPr="00013974">
              <w:rPr>
                <w:spacing w:val="-1"/>
                <w:sz w:val="20"/>
                <w:szCs w:val="20"/>
              </w:rPr>
              <w:t>(s)/product(s)</w:t>
            </w:r>
            <w:r w:rsidR="00013974" w:rsidRPr="00013974">
              <w:rPr>
                <w:spacing w:val="-1"/>
                <w:sz w:val="20"/>
                <w:szCs w:val="20"/>
              </w:rPr>
              <w:t xml:space="preserve"> </w:t>
            </w:r>
            <w:r w:rsidRPr="00013974">
              <w:rPr>
                <w:spacing w:val="-1"/>
                <w:sz w:val="20"/>
                <w:szCs w:val="20"/>
              </w:rPr>
              <w:t>that was</w:t>
            </w:r>
            <w:r w:rsidRPr="00013974">
              <w:rPr>
                <w:sz w:val="20"/>
                <w:szCs w:val="20"/>
              </w:rPr>
              <w:t xml:space="preserve"> in short</w:t>
            </w:r>
            <w:r w:rsidRPr="00013974">
              <w:rPr>
                <w:spacing w:val="-1"/>
                <w:sz w:val="20"/>
                <w:szCs w:val="20"/>
              </w:rPr>
              <w:t xml:space="preserve"> </w:t>
            </w:r>
            <w:r w:rsidRPr="00013974">
              <w:rPr>
                <w:sz w:val="20"/>
                <w:szCs w:val="20"/>
              </w:rPr>
              <w:t xml:space="preserve">supply has </w:t>
            </w:r>
            <w:r w:rsidRPr="00013974">
              <w:rPr>
                <w:spacing w:val="-1"/>
                <w:sz w:val="20"/>
                <w:szCs w:val="20"/>
              </w:rPr>
              <w:t>recovered,</w:t>
            </w:r>
            <w:r w:rsidRPr="00013974">
              <w:rPr>
                <w:sz w:val="20"/>
                <w:szCs w:val="20"/>
              </w:rPr>
              <w:t xml:space="preserve"> </w:t>
            </w:r>
            <w:r w:rsidRPr="00013974">
              <w:rPr>
                <w:spacing w:val="-1"/>
                <w:sz w:val="20"/>
                <w:szCs w:val="20"/>
              </w:rPr>
              <w:t xml:space="preserve">gradually </w:t>
            </w:r>
            <w:proofErr w:type="gramStart"/>
            <w:r w:rsidRPr="00013974">
              <w:rPr>
                <w:spacing w:val="-1"/>
                <w:sz w:val="20"/>
                <w:szCs w:val="20"/>
              </w:rPr>
              <w:t>increase</w:t>
            </w:r>
            <w:proofErr w:type="gramEnd"/>
            <w:r w:rsidRPr="00013974">
              <w:rPr>
                <w:sz w:val="20"/>
                <w:szCs w:val="20"/>
              </w:rPr>
              <w:t xml:space="preserve"> the </w:t>
            </w:r>
            <w:r w:rsidRPr="00013974">
              <w:rPr>
                <w:spacing w:val="-2"/>
                <w:sz w:val="20"/>
                <w:szCs w:val="20"/>
              </w:rPr>
              <w:t>inventory</w:t>
            </w:r>
            <w:r w:rsidRPr="00013974">
              <w:rPr>
                <w:sz w:val="20"/>
                <w:szCs w:val="20"/>
              </w:rPr>
              <w:t xml:space="preserve"> held</w:t>
            </w:r>
            <w:r w:rsidRPr="00013974">
              <w:rPr>
                <w:spacing w:val="-1"/>
                <w:sz w:val="20"/>
                <w:szCs w:val="20"/>
              </w:rPr>
              <w:t xml:space="preserve"> </w:t>
            </w:r>
            <w:r w:rsidRPr="00013974">
              <w:rPr>
                <w:sz w:val="20"/>
                <w:szCs w:val="20"/>
              </w:rPr>
              <w:t xml:space="preserve">on </w:t>
            </w:r>
            <w:r w:rsidRPr="00013974">
              <w:rPr>
                <w:spacing w:val="-1"/>
                <w:sz w:val="20"/>
                <w:szCs w:val="20"/>
              </w:rPr>
              <w:t>site</w:t>
            </w:r>
            <w:r w:rsidRPr="00013974">
              <w:rPr>
                <w:sz w:val="20"/>
                <w:szCs w:val="20"/>
              </w:rPr>
              <w:t xml:space="preserve"> </w:t>
            </w:r>
            <w:r w:rsidRPr="00013974">
              <w:rPr>
                <w:spacing w:val="-2"/>
                <w:sz w:val="20"/>
                <w:szCs w:val="20"/>
              </w:rPr>
              <w:t>to</w:t>
            </w:r>
            <w:r w:rsidRPr="00013974">
              <w:rPr>
                <w:sz w:val="20"/>
                <w:szCs w:val="20"/>
              </w:rPr>
              <w:t xml:space="preserve"> </w:t>
            </w:r>
            <w:r w:rsidRPr="00013974">
              <w:rPr>
                <w:spacing w:val="-1"/>
                <w:sz w:val="20"/>
                <w:szCs w:val="20"/>
              </w:rPr>
              <w:t>optimal levels</w:t>
            </w:r>
            <w:r w:rsidR="00A77924">
              <w:rPr>
                <w:spacing w:val="-1"/>
                <w:sz w:val="20"/>
                <w:szCs w:val="20"/>
              </w:rPr>
              <w:t>.</w:t>
            </w:r>
          </w:p>
          <w:p w14:paraId="435C6C99" w14:textId="4466391F" w:rsidR="003513C9" w:rsidRPr="001E03A8" w:rsidRDefault="003513C9" w:rsidP="001E03A8">
            <w:pPr>
              <w:pStyle w:val="ListParagraph"/>
              <w:numPr>
                <w:ilvl w:val="0"/>
                <w:numId w:val="40"/>
              </w:numPr>
              <w:tabs>
                <w:tab w:val="left" w:pos="632"/>
              </w:tabs>
              <w:spacing w:before="40" w:after="80" w:line="278" w:lineRule="auto"/>
              <w:ind w:left="360"/>
              <w:contextualSpacing w:val="0"/>
              <w:rPr>
                <w:spacing w:val="-1"/>
                <w:sz w:val="20"/>
                <w:szCs w:val="20"/>
              </w:rPr>
            </w:pPr>
            <w:r w:rsidRPr="001E03A8">
              <w:rPr>
                <w:spacing w:val="-1"/>
                <w:sz w:val="20"/>
                <w:szCs w:val="20"/>
              </w:rPr>
              <w:t>Supply any statistical monitoring to OEBMC/MOH as requested.</w:t>
            </w:r>
          </w:p>
        </w:tc>
      </w:tr>
    </w:tbl>
    <w:p w14:paraId="63F71D75" w14:textId="2C4AB71B" w:rsidR="00A3596D" w:rsidRDefault="00A3596D" w:rsidP="0011336B"/>
    <w:p w14:paraId="495F490C" w14:textId="77777777" w:rsidR="00A3596D" w:rsidRDefault="00A3596D">
      <w:r>
        <w:br w:type="page"/>
      </w:r>
    </w:p>
    <w:p w14:paraId="47710740" w14:textId="32A65F66" w:rsidR="00691AC6" w:rsidRDefault="00691AC6" w:rsidP="00AB3174">
      <w:pPr>
        <w:pStyle w:val="Heading2"/>
      </w:pPr>
      <w:bookmarkStart w:id="1" w:name="_Guidelines_for_Red"/>
      <w:bookmarkEnd w:id="1"/>
      <w:r w:rsidRPr="00502404">
        <w:lastRenderedPageBreak/>
        <w:t>Guidelines for Red Blood Cell and Platelet Transfusi</w:t>
      </w:r>
      <w:r w:rsidR="00A3596D" w:rsidRPr="00502404">
        <w:t>ons by Phase</w:t>
      </w:r>
    </w:p>
    <w:p w14:paraId="19B02574" w14:textId="462AE944" w:rsidR="002515B9" w:rsidRDefault="002515B9" w:rsidP="00800CE8">
      <w:pPr>
        <w:contextualSpacing/>
        <w:rPr>
          <w:b/>
          <w:bCs/>
          <w:vertAlign w:val="superscript"/>
        </w:rPr>
      </w:pPr>
      <w:r w:rsidRPr="009F4209">
        <w:rPr>
          <w:b/>
          <w:bCs/>
        </w:rPr>
        <w:t>Guidelines</w:t>
      </w:r>
      <w:r w:rsidR="009F4209" w:rsidRPr="009F4209">
        <w:rPr>
          <w:b/>
          <w:bCs/>
        </w:rPr>
        <w:t xml:space="preserve"> for the use of Red Blood Cell</w:t>
      </w:r>
      <w:r w:rsidR="00F97164">
        <w:rPr>
          <w:b/>
          <w:bCs/>
        </w:rPr>
        <w:t xml:space="preserve"> (RBC)</w:t>
      </w:r>
      <w:r w:rsidR="009F4209" w:rsidRPr="009F4209">
        <w:rPr>
          <w:b/>
          <w:bCs/>
        </w:rPr>
        <w:t xml:space="preserve"> Transfusion in Children and Adults </w:t>
      </w:r>
      <w:r w:rsidR="00151B16">
        <w:rPr>
          <w:b/>
          <w:bCs/>
        </w:rPr>
        <w:t>in Shortages Situations</w:t>
      </w:r>
    </w:p>
    <w:p w14:paraId="1AC139B6" w14:textId="60688F7E" w:rsidR="00D06F79" w:rsidRDefault="00D06F79" w:rsidP="00800CE8">
      <w:pPr>
        <w:contextualSpacing/>
      </w:pPr>
      <w:r w:rsidRPr="520A7871">
        <w:t>(</w:t>
      </w:r>
      <w:r w:rsidR="00800CE8" w:rsidRPr="520A7871">
        <w:t>A</w:t>
      </w:r>
      <w:r w:rsidRPr="520A7871">
        <w:t xml:space="preserve">ppendix B in Ontario Plan, </w:t>
      </w:r>
      <w:r w:rsidR="00C16923" w:rsidRPr="520A7871">
        <w:t>Table 5</w:t>
      </w:r>
      <w:r w:rsidR="007E1B71" w:rsidRPr="520A7871">
        <w:t xml:space="preserve"> </w:t>
      </w:r>
      <w:r w:rsidRPr="520A7871">
        <w:t>in the National Plan)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3597"/>
        <w:gridCol w:w="3595"/>
      </w:tblGrid>
      <w:tr w:rsidR="00A3596D" w:rsidRPr="001B2A46" w14:paraId="10FDB2BA" w14:textId="77777777" w:rsidTr="520A7871">
        <w:trPr>
          <w:trHeight w:hRule="exact" w:val="340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08E7" w14:textId="77777777" w:rsidR="00691AC6" w:rsidRPr="001B2A46" w:rsidRDefault="00691AC6">
            <w:pPr>
              <w:spacing w:after="200" w:line="276" w:lineRule="auto"/>
              <w:jc w:val="center"/>
              <w:rPr>
                <w:rFonts w:eastAsia="PMingLiU" w:cs="Arial"/>
                <w:iCs/>
                <w:sz w:val="28"/>
                <w:szCs w:val="28"/>
              </w:rPr>
            </w:pPr>
            <w:r w:rsidRPr="001B2A46">
              <w:rPr>
                <w:rFonts w:eastAsia="PMingLiU" w:cs="Arial"/>
                <w:b/>
                <w:bCs/>
                <w:iCs/>
                <w:color w:val="008000"/>
                <w:sz w:val="28"/>
                <w:szCs w:val="28"/>
              </w:rPr>
              <w:t>Green Phase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259EB" w14:textId="77777777" w:rsidR="00691AC6" w:rsidRPr="001B2A46" w:rsidRDefault="00691AC6">
            <w:pPr>
              <w:spacing w:after="200" w:line="276" w:lineRule="auto"/>
              <w:jc w:val="center"/>
              <w:rPr>
                <w:rFonts w:eastAsia="PMingLiU" w:cs="Arial"/>
                <w:iCs/>
                <w:sz w:val="28"/>
                <w:szCs w:val="28"/>
              </w:rPr>
            </w:pPr>
            <w:r w:rsidRPr="001B2A46">
              <w:rPr>
                <w:rFonts w:eastAsia="PMingLiU" w:cs="Arial"/>
                <w:b/>
                <w:bCs/>
                <w:iCs/>
                <w:color w:val="A66500"/>
                <w:sz w:val="28"/>
                <w:szCs w:val="28"/>
              </w:rPr>
              <w:t>Amber Phase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0313D" w14:textId="77777777" w:rsidR="00691AC6" w:rsidRPr="001B2A46" w:rsidRDefault="00691AC6">
            <w:pPr>
              <w:spacing w:after="200" w:line="276" w:lineRule="auto"/>
              <w:jc w:val="center"/>
              <w:rPr>
                <w:rFonts w:eastAsia="PMingLiU" w:cs="Arial"/>
                <w:iCs/>
                <w:sz w:val="28"/>
                <w:szCs w:val="28"/>
              </w:rPr>
            </w:pPr>
            <w:r w:rsidRPr="001B2A46">
              <w:rPr>
                <w:rFonts w:eastAsia="PMingLiU" w:cs="Arial"/>
                <w:b/>
                <w:bCs/>
                <w:iCs/>
                <w:color w:val="C00000"/>
                <w:sz w:val="28"/>
                <w:szCs w:val="28"/>
              </w:rPr>
              <w:t>Red Phase</w:t>
            </w:r>
          </w:p>
        </w:tc>
      </w:tr>
      <w:tr w:rsidR="00691AC6" w:rsidRPr="001B2A46" w14:paraId="18A65617" w14:textId="77777777" w:rsidTr="520A7871">
        <w:trPr>
          <w:trHeight w:hRule="exact" w:val="340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BE3A92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Major Hemorrhage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D9EB4C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Major Hemorrhage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24B0FB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Major Hemorrhage</w:t>
            </w:r>
          </w:p>
        </w:tc>
      </w:tr>
      <w:tr w:rsidR="00691AC6" w:rsidRPr="001B2A46" w14:paraId="04DEACB5" w14:textId="77777777" w:rsidTr="520A7871">
        <w:trPr>
          <w:trHeight w:hRule="exact" w:val="1000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18014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>Follow your hospital guidelines.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B634C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>Follow your hospital guidelines.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D20E5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>Follow your hospital guidelines.</w:t>
            </w:r>
          </w:p>
          <w:p w14:paraId="4D63B334" w14:textId="6DA64F5F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Follow triage/emergency framework if instructed by </w:t>
            </w:r>
            <w:proofErr w:type="spellStart"/>
            <w:r w:rsidRPr="00722439">
              <w:rPr>
                <w:rFonts w:eastAsia="PMingLiU" w:cs="Arial"/>
                <w:sz w:val="20"/>
                <w:szCs w:val="20"/>
              </w:rPr>
              <w:t>NEBMC.</w:t>
            </w:r>
            <w:r w:rsidR="007234B6" w:rsidRPr="007234B6">
              <w:rPr>
                <w:rFonts w:eastAsia="PMingLiU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691AC6" w:rsidRPr="001B2A46" w14:paraId="64476EFA" w14:textId="77777777" w:rsidTr="520A7871">
        <w:trPr>
          <w:trHeight w:hRule="exact" w:val="356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D9454EC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Surgery/Obstetrics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E8AD246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Surgery/Obstetrics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EB1C109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Surgery/Obstetrics</w:t>
            </w:r>
          </w:p>
        </w:tc>
      </w:tr>
      <w:tr w:rsidR="00691AC6" w:rsidRPr="001B2A46" w14:paraId="2B2DAC75" w14:textId="77777777" w:rsidTr="520A7871">
        <w:trPr>
          <w:trHeight w:hRule="exact" w:val="2242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95E90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>Follow your hospital guidelines.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D89D1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proofErr w:type="spellStart"/>
            <w:r w:rsidRPr="00722439">
              <w:rPr>
                <w:rFonts w:eastAsia="PMingLiU" w:cs="Arial"/>
                <w:sz w:val="20"/>
                <w:szCs w:val="20"/>
              </w:rPr>
              <w:t>Urgent</w:t>
            </w:r>
            <w:r w:rsidRPr="00722439">
              <w:rPr>
                <w:rFonts w:eastAsia="PMingLiU" w:cs="Arial"/>
                <w:sz w:val="20"/>
                <w:szCs w:val="20"/>
                <w:vertAlign w:val="superscript"/>
              </w:rPr>
              <w:t>b</w:t>
            </w:r>
            <w:proofErr w:type="spellEnd"/>
            <w:r w:rsidRPr="00722439">
              <w:rPr>
                <w:rFonts w:eastAsia="PMingLiU" w:cs="Arial"/>
                <w:sz w:val="20"/>
                <w:szCs w:val="20"/>
              </w:rPr>
              <w:t xml:space="preserve"> and </w:t>
            </w:r>
            <w:proofErr w:type="spellStart"/>
            <w:r w:rsidRPr="00722439">
              <w:rPr>
                <w:rFonts w:eastAsia="PMingLiU" w:cs="Arial"/>
                <w:sz w:val="20"/>
                <w:szCs w:val="20"/>
              </w:rPr>
              <w:t>emergency</w:t>
            </w:r>
            <w:r w:rsidRPr="00722439">
              <w:rPr>
                <w:rFonts w:eastAsia="PMingLiU" w:cs="Arial"/>
                <w:sz w:val="20"/>
                <w:szCs w:val="20"/>
                <w:vertAlign w:val="superscript"/>
              </w:rPr>
              <w:t>c</w:t>
            </w:r>
            <w:proofErr w:type="spellEnd"/>
            <w:r w:rsidRPr="00722439">
              <w:rPr>
                <w:rFonts w:eastAsia="PMingLiU" w:cs="Arial"/>
                <w:sz w:val="20"/>
                <w:szCs w:val="20"/>
                <w:vertAlign w:val="superscript"/>
              </w:rPr>
              <w:t xml:space="preserve"> </w:t>
            </w:r>
            <w:r w:rsidRPr="00722439">
              <w:rPr>
                <w:rFonts w:eastAsia="PMingLiU" w:cs="Arial"/>
                <w:sz w:val="20"/>
                <w:szCs w:val="20"/>
              </w:rPr>
              <w:t>surgery in consultation with HEBMC.</w:t>
            </w:r>
          </w:p>
          <w:p w14:paraId="280CBFB0" w14:textId="16AC040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Peri/post-partum hemorrhage: consider </w:t>
            </w:r>
            <w:r w:rsidR="6E39CD03" w:rsidRPr="520A7871">
              <w:rPr>
                <w:rFonts w:eastAsia="PMingLiU" w:cs="Arial"/>
                <w:sz w:val="20"/>
                <w:szCs w:val="20"/>
              </w:rPr>
              <w:t>using</w:t>
            </w:r>
            <w:r w:rsidRPr="00722439">
              <w:rPr>
                <w:rFonts w:eastAsia="PMingLiU" w:cs="Arial"/>
                <w:sz w:val="20"/>
                <w:szCs w:val="20"/>
              </w:rPr>
              <w:t xml:space="preserve"> alternatives to minimize RBC requirements.</w:t>
            </w:r>
          </w:p>
          <w:p w14:paraId="0C229597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For all situations, the minimal number of units to stabilize patients should be used. 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17363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  <w:vertAlign w:val="superscript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Emergency situations in consultation with HEBMC. Follow triage/emergency framework if instructed by </w:t>
            </w:r>
            <w:proofErr w:type="spellStart"/>
            <w:r w:rsidRPr="00722439">
              <w:rPr>
                <w:rFonts w:eastAsia="PMingLiU" w:cs="Arial"/>
                <w:sz w:val="20"/>
                <w:szCs w:val="20"/>
              </w:rPr>
              <w:t>NEBMC.</w:t>
            </w:r>
            <w:r w:rsidRPr="00722439">
              <w:rPr>
                <w:rFonts w:eastAsia="PMingLiU" w:cs="Arial"/>
                <w:sz w:val="20"/>
                <w:szCs w:val="20"/>
                <w:vertAlign w:val="superscript"/>
              </w:rPr>
              <w:t>a</w:t>
            </w:r>
            <w:proofErr w:type="spellEnd"/>
          </w:p>
          <w:p w14:paraId="6F4452E9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</w:p>
        </w:tc>
      </w:tr>
      <w:tr w:rsidR="00691AC6" w:rsidRPr="001B2A46" w14:paraId="40F659BC" w14:textId="77777777" w:rsidTr="520A7871">
        <w:trPr>
          <w:trHeight w:hRule="exact" w:val="631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23DC911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  <w:vertAlign w:val="superscript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 xml:space="preserve">Non-Surgical Anemias/Medical </w:t>
            </w:r>
            <w:proofErr w:type="spellStart"/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Procedures</w:t>
            </w:r>
            <w:r w:rsidRPr="00722439">
              <w:rPr>
                <w:rFonts w:eastAsia="PMingLiU" w:cs="Arial"/>
                <w:b/>
                <w:bCs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7574C5E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  <w:vertAlign w:val="superscript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 xml:space="preserve">Non-Surgical Anemias/Medical </w:t>
            </w:r>
            <w:proofErr w:type="spellStart"/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Procedures</w:t>
            </w:r>
            <w:r w:rsidRPr="00722439">
              <w:rPr>
                <w:rFonts w:eastAsia="PMingLiU" w:cs="Arial"/>
                <w:b/>
                <w:bCs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B199F06" w14:textId="77777777" w:rsidR="00691AC6" w:rsidRPr="00722439" w:rsidRDefault="00691AC6">
            <w:pPr>
              <w:spacing w:after="200" w:line="276" w:lineRule="auto"/>
              <w:jc w:val="center"/>
              <w:rPr>
                <w:rFonts w:eastAsia="PMingLiU" w:cs="Arial"/>
                <w:sz w:val="22"/>
                <w:szCs w:val="22"/>
                <w:vertAlign w:val="superscript"/>
              </w:rPr>
            </w:pPr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 xml:space="preserve">Non-Surgical Anemias/Medical </w:t>
            </w:r>
            <w:proofErr w:type="spellStart"/>
            <w:r w:rsidRPr="00722439">
              <w:rPr>
                <w:rFonts w:eastAsia="PMingLiU" w:cs="Arial"/>
                <w:b/>
                <w:bCs/>
                <w:sz w:val="22"/>
                <w:szCs w:val="22"/>
              </w:rPr>
              <w:t>Procedures</w:t>
            </w:r>
            <w:r w:rsidRPr="00722439">
              <w:rPr>
                <w:rFonts w:eastAsia="PMingLiU" w:cs="Arial"/>
                <w:b/>
                <w:bCs/>
                <w:sz w:val="22"/>
                <w:szCs w:val="22"/>
                <w:vertAlign w:val="superscript"/>
              </w:rPr>
              <w:t>d</w:t>
            </w:r>
            <w:proofErr w:type="spellEnd"/>
          </w:p>
        </w:tc>
      </w:tr>
      <w:tr w:rsidR="00A3596D" w:rsidRPr="001B2A46" w14:paraId="1B7B3C1D" w14:textId="77777777" w:rsidTr="520A7871">
        <w:trPr>
          <w:trHeight w:val="3015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D4FBF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>Follow your hospital guidelines.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9330B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All requests for RBC transfusion in patients with </w:t>
            </w:r>
            <w:proofErr w:type="gramStart"/>
            <w:r w:rsidRPr="00722439">
              <w:rPr>
                <w:rFonts w:eastAsia="PMingLiU" w:cs="Arial"/>
                <w:sz w:val="20"/>
                <w:szCs w:val="20"/>
              </w:rPr>
              <w:t>a Hb</w:t>
            </w:r>
            <w:proofErr w:type="gramEnd"/>
            <w:r w:rsidRPr="00722439">
              <w:rPr>
                <w:rFonts w:eastAsia="PMingLiU" w:cs="Arial"/>
                <w:sz w:val="20"/>
                <w:szCs w:val="20"/>
              </w:rPr>
              <w:t xml:space="preserve"> level &gt;60 g/L must be reviewed by designated medical personnel.</w:t>
            </w:r>
          </w:p>
          <w:p w14:paraId="513812F9" w14:textId="535DD015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For patients with </w:t>
            </w:r>
            <w:proofErr w:type="spellStart"/>
            <w:r w:rsidRPr="00722439">
              <w:rPr>
                <w:rFonts w:eastAsia="PMingLiU" w:cs="Arial"/>
                <w:sz w:val="20"/>
                <w:szCs w:val="20"/>
              </w:rPr>
              <w:t>hypoproliferative</w:t>
            </w:r>
            <w:proofErr w:type="spellEnd"/>
            <w:r w:rsidRPr="00722439">
              <w:rPr>
                <w:rFonts w:eastAsia="PMingLiU" w:cs="Arial"/>
                <w:sz w:val="20"/>
                <w:szCs w:val="20"/>
              </w:rPr>
              <w:t xml:space="preserve"> anemias or other chronic transfusion needs, single unit transfusion should be provided if alternatives to red cells are unsuccessful</w:t>
            </w:r>
            <w:r w:rsidR="4584BECB" w:rsidRPr="520A7871">
              <w:rPr>
                <w:rFonts w:eastAsia="PMingLiU" w:cs="Arial"/>
                <w:sz w:val="20"/>
                <w:szCs w:val="20"/>
              </w:rPr>
              <w:t>,</w:t>
            </w:r>
            <w:r w:rsidRPr="00722439">
              <w:rPr>
                <w:rFonts w:eastAsia="PMingLiU" w:cs="Arial"/>
                <w:sz w:val="20"/>
                <w:szCs w:val="20"/>
              </w:rPr>
              <w:t xml:space="preserve"> and significant symptoms associated with anemia are present. </w:t>
            </w:r>
          </w:p>
          <w:p w14:paraId="6F3CBC76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Reassessment of severity of symptoms after each unit is required. 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6EB30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>All requests for RBC transfusion in patients with a Hb level &gt; 50 g/L must be reviewed by designated medical personnel.</w:t>
            </w:r>
          </w:p>
          <w:p w14:paraId="72494EB3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For patients with </w:t>
            </w:r>
            <w:proofErr w:type="spellStart"/>
            <w:r w:rsidRPr="00722439">
              <w:rPr>
                <w:rFonts w:eastAsia="PMingLiU" w:cs="Arial"/>
                <w:sz w:val="20"/>
                <w:szCs w:val="20"/>
              </w:rPr>
              <w:t>hypoproliferative</w:t>
            </w:r>
            <w:proofErr w:type="spellEnd"/>
            <w:r w:rsidRPr="00722439">
              <w:rPr>
                <w:rFonts w:eastAsia="PMingLiU" w:cs="Arial"/>
                <w:sz w:val="20"/>
                <w:szCs w:val="20"/>
              </w:rPr>
              <w:t xml:space="preserve"> anemias or other chronic transfusion needs, single unit transfusion should be provided if alternatives to red cells are unsuccessful and significant symptoms associated with anemia are present. </w:t>
            </w:r>
          </w:p>
          <w:p w14:paraId="015D2710" w14:textId="77777777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</w:rPr>
              <w:t xml:space="preserve">Reassessment of severity of symptoms after each unit is required. </w:t>
            </w:r>
          </w:p>
          <w:p w14:paraId="6DB03201" w14:textId="20AF6400" w:rsidR="00691AC6" w:rsidRPr="00722439" w:rsidRDefault="00691AC6" w:rsidP="00C64765">
            <w:pPr>
              <w:spacing w:after="120"/>
              <w:ind w:left="72"/>
              <w:rPr>
                <w:rFonts w:eastAsia="PMingLiU" w:cs="Arial"/>
                <w:sz w:val="20"/>
                <w:szCs w:val="20"/>
              </w:rPr>
            </w:pPr>
            <w:r w:rsidRPr="00722439">
              <w:rPr>
                <w:rFonts w:eastAsia="PMingLiU" w:cs="Arial"/>
                <w:sz w:val="20"/>
                <w:szCs w:val="20"/>
                <w:lang w:val="en-CA"/>
              </w:rPr>
              <w:t xml:space="preserve">Follow the guidance found in the </w:t>
            </w:r>
            <w:proofErr w:type="spellStart"/>
            <w:r w:rsidRPr="00722439">
              <w:rPr>
                <w:rFonts w:eastAsia="PMingLiU" w:cs="Arial"/>
                <w:sz w:val="20"/>
                <w:szCs w:val="20"/>
                <w:lang w:val="en-CA"/>
              </w:rPr>
              <w:t>CanHaem</w:t>
            </w:r>
            <w:proofErr w:type="spellEnd"/>
            <w:r w:rsidRPr="00722439">
              <w:rPr>
                <w:rFonts w:eastAsia="PMingLiU" w:cs="Arial"/>
                <w:sz w:val="20"/>
                <w:szCs w:val="20"/>
                <w:lang w:val="en-CA"/>
              </w:rPr>
              <w:t xml:space="preserve"> </w:t>
            </w:r>
            <w:hyperlink r:id="rId13" w:history="1">
              <w:r w:rsidRPr="00722439">
                <w:rPr>
                  <w:rFonts w:eastAsia="PMingLiU" w:cs="Arial"/>
                  <w:color w:val="0070C0"/>
                  <w:sz w:val="20"/>
                  <w:szCs w:val="20"/>
                  <w:u w:val="single"/>
                  <w:lang w:val="en-CA"/>
                </w:rPr>
                <w:t>Blood conservation for hemoglobinopathy patients during pandemic blood shortage</w:t>
              </w:r>
            </w:hyperlink>
            <w:r w:rsidRPr="00722439">
              <w:rPr>
                <w:rFonts w:eastAsia="PMingLiU" w:cs="Arial"/>
                <w:sz w:val="20"/>
                <w:szCs w:val="20"/>
                <w:lang w:val="en-CA"/>
              </w:rPr>
              <w:t>.</w:t>
            </w:r>
          </w:p>
        </w:tc>
      </w:tr>
    </w:tbl>
    <w:p w14:paraId="4DF476E1" w14:textId="77777777" w:rsidR="00B056C1" w:rsidRPr="00B056C1" w:rsidRDefault="00B056C1" w:rsidP="00B056C1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cs="Calibri"/>
          <w:sz w:val="18"/>
          <w:szCs w:val="18"/>
        </w:rPr>
      </w:pPr>
      <w:r w:rsidRPr="00B056C1">
        <w:rPr>
          <w:rFonts w:cs="Calibri"/>
          <w:sz w:val="18"/>
          <w:szCs w:val="18"/>
        </w:rPr>
        <w:t xml:space="preserve">These guidelines are available on NAC website: </w:t>
      </w:r>
      <w:hyperlink r:id="rId14" w:history="1">
        <w:r w:rsidRPr="00B056C1">
          <w:rPr>
            <w:rStyle w:val="Hyperlink"/>
            <w:rFonts w:cs="Calibri"/>
            <w:color w:val="0070C0"/>
            <w:sz w:val="18"/>
            <w:szCs w:val="18"/>
          </w:rPr>
          <w:t>Emergency framework for rationing of blood for massively bleeding patients during a red phase blood shortage</w:t>
        </w:r>
      </w:hyperlink>
      <w:r w:rsidRPr="00B056C1">
        <w:rPr>
          <w:rFonts w:cs="Calibri"/>
          <w:sz w:val="18"/>
          <w:szCs w:val="18"/>
        </w:rPr>
        <w:t>.</w:t>
      </w:r>
    </w:p>
    <w:p w14:paraId="3681836F" w14:textId="77777777" w:rsidR="00B056C1" w:rsidRPr="00B056C1" w:rsidRDefault="00B056C1" w:rsidP="00B056C1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cs="Calibri"/>
          <w:sz w:val="18"/>
          <w:szCs w:val="18"/>
        </w:rPr>
      </w:pPr>
      <w:r w:rsidRPr="00B056C1">
        <w:rPr>
          <w:rFonts w:cs="Calibri"/>
          <w:sz w:val="18"/>
          <w:szCs w:val="18"/>
        </w:rPr>
        <w:t xml:space="preserve">Urgent surgery: a patient </w:t>
      </w:r>
      <w:proofErr w:type="gramStart"/>
      <w:r w:rsidRPr="00B056C1">
        <w:rPr>
          <w:rFonts w:cs="Calibri"/>
          <w:sz w:val="18"/>
          <w:szCs w:val="18"/>
        </w:rPr>
        <w:t>likely</w:t>
      </w:r>
      <w:proofErr w:type="gramEnd"/>
      <w:r w:rsidRPr="00B056C1">
        <w:rPr>
          <w:rFonts w:cs="Calibri"/>
          <w:sz w:val="18"/>
          <w:szCs w:val="18"/>
        </w:rPr>
        <w:t xml:space="preserve"> to have major morbidity if surgery </w:t>
      </w:r>
      <w:proofErr w:type="gramStart"/>
      <w:r w:rsidRPr="00B056C1">
        <w:rPr>
          <w:rFonts w:cs="Calibri"/>
          <w:sz w:val="18"/>
          <w:szCs w:val="18"/>
        </w:rPr>
        <w:t>not</w:t>
      </w:r>
      <w:proofErr w:type="gramEnd"/>
      <w:r w:rsidRPr="00B056C1">
        <w:rPr>
          <w:rFonts w:cs="Calibri"/>
          <w:sz w:val="18"/>
          <w:szCs w:val="18"/>
        </w:rPr>
        <w:t xml:space="preserve"> performed in the next 1 to 28 days.</w:t>
      </w:r>
    </w:p>
    <w:p w14:paraId="219C102B" w14:textId="77777777" w:rsidR="00B056C1" w:rsidRPr="00B056C1" w:rsidRDefault="00B056C1" w:rsidP="00B056C1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cs="Calibri"/>
          <w:sz w:val="18"/>
          <w:szCs w:val="18"/>
        </w:rPr>
      </w:pPr>
      <w:r w:rsidRPr="00B056C1">
        <w:rPr>
          <w:rFonts w:cs="Calibri"/>
          <w:sz w:val="18"/>
          <w:szCs w:val="18"/>
        </w:rPr>
        <w:t>Emergency surgery: patients are likely to die or have major morbidity within 24 hours without surgery.</w:t>
      </w:r>
    </w:p>
    <w:p w14:paraId="3C9A5271" w14:textId="77777777" w:rsidR="004D1D74" w:rsidRPr="004D1D74" w:rsidRDefault="004D1D74" w:rsidP="004D1D74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cs="Calibri"/>
          <w:sz w:val="18"/>
          <w:szCs w:val="18"/>
        </w:rPr>
      </w:pPr>
      <w:r w:rsidRPr="004D1D74">
        <w:rPr>
          <w:rFonts w:cs="Calibri"/>
          <w:sz w:val="18"/>
          <w:szCs w:val="18"/>
        </w:rPr>
        <w:t>Non-surgical anemias include anemia associated with bone marrow failure, post traumatic injury, extracorporeal membrane oxygenation (ECMO), post-operative states and associated with obstetrics. Medical procedures include but are not limited to simple transfusion, exchange transfusion, high-dose chemotherapy and stem cell transplant.</w:t>
      </w:r>
    </w:p>
    <w:p w14:paraId="48C85387" w14:textId="312BADCE" w:rsidR="00C00A16" w:rsidRDefault="00C00A16" w:rsidP="00691AC6">
      <w:pPr>
        <w:spacing w:line="240" w:lineRule="exact"/>
        <w:rPr>
          <w:rFonts w:cstheme="minorHAnsi"/>
        </w:rPr>
      </w:pPr>
    </w:p>
    <w:p w14:paraId="4BC5F796" w14:textId="73B777E6" w:rsidR="00722439" w:rsidRDefault="00A3596D" w:rsidP="00800CE8">
      <w:pPr>
        <w:contextualSpacing/>
        <w:rPr>
          <w:rFonts w:cstheme="minorHAnsi"/>
          <w:b/>
          <w:vertAlign w:val="superscript"/>
        </w:rPr>
      </w:pPr>
      <w:r>
        <w:rPr>
          <w:rFonts w:cstheme="minorHAnsi"/>
          <w:bCs/>
        </w:rPr>
        <w:br w:type="page"/>
      </w:r>
      <w:r w:rsidR="00722439" w:rsidRPr="00007878">
        <w:rPr>
          <w:rFonts w:cstheme="minorHAnsi"/>
          <w:b/>
        </w:rPr>
        <w:lastRenderedPageBreak/>
        <w:t>Guidelines for the use of Platelet</w:t>
      </w:r>
      <w:r w:rsidR="00007878" w:rsidRPr="00007878">
        <w:rPr>
          <w:rFonts w:cstheme="minorHAnsi"/>
          <w:b/>
        </w:rPr>
        <w:t xml:space="preserve"> Transfusions</w:t>
      </w:r>
      <w:r w:rsidR="00722439" w:rsidRPr="00007878">
        <w:rPr>
          <w:rFonts w:cstheme="minorHAnsi"/>
          <w:b/>
        </w:rPr>
        <w:t xml:space="preserve"> in Children and Adults </w:t>
      </w:r>
      <w:r w:rsidR="006156DE">
        <w:rPr>
          <w:rFonts w:cstheme="minorHAnsi"/>
          <w:b/>
        </w:rPr>
        <w:t>in Shortage Situations</w:t>
      </w:r>
    </w:p>
    <w:p w14:paraId="405C913C" w14:textId="50DDC66C" w:rsidR="00863EB7" w:rsidRDefault="00863EB7" w:rsidP="00800CE8">
      <w:pPr>
        <w:contextualSpacing/>
      </w:pPr>
      <w:r>
        <w:rPr>
          <w:rStyle w:val="SubtleReference"/>
          <w:rFonts w:cstheme="minorHAnsi"/>
          <w:bCs/>
          <w:smallCaps w:val="0"/>
        </w:rPr>
        <w:t>(</w:t>
      </w:r>
      <w:r>
        <w:t>A</w:t>
      </w:r>
      <w:r w:rsidRPr="00A3596D">
        <w:t>ppendix C in the Ontario Plan</w:t>
      </w:r>
      <w:r w:rsidR="004B5CEA">
        <w:t xml:space="preserve">, </w:t>
      </w:r>
      <w:r w:rsidR="007E1B71">
        <w:t xml:space="preserve">Table 6 </w:t>
      </w:r>
      <w:r w:rsidR="004B5CEA">
        <w:t>in the National Plan</w:t>
      </w:r>
      <w:r>
        <w:t>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3560"/>
        <w:gridCol w:w="3559"/>
      </w:tblGrid>
      <w:tr w:rsidR="00A3596D" w:rsidRPr="00F70589" w14:paraId="292EB815" w14:textId="77777777" w:rsidTr="00E9092C">
        <w:trPr>
          <w:trHeight w:hRule="exact" w:val="397"/>
          <w:tblHeader/>
        </w:trPr>
        <w:tc>
          <w:tcPr>
            <w:tcW w:w="1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DFF92" w14:textId="77777777" w:rsidR="00691AC6" w:rsidRPr="00007878" w:rsidRDefault="00691AC6">
            <w:pPr>
              <w:jc w:val="center"/>
              <w:rPr>
                <w:iCs/>
                <w:sz w:val="28"/>
                <w:szCs w:val="28"/>
              </w:rPr>
            </w:pPr>
            <w:r w:rsidRPr="00007878">
              <w:rPr>
                <w:b/>
                <w:bCs/>
                <w:iCs/>
                <w:color w:val="008000"/>
                <w:sz w:val="28"/>
                <w:szCs w:val="28"/>
              </w:rPr>
              <w:t>Green Phase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23C9C" w14:textId="77777777" w:rsidR="00691AC6" w:rsidRPr="00007878" w:rsidRDefault="00691AC6">
            <w:pPr>
              <w:jc w:val="center"/>
              <w:rPr>
                <w:iCs/>
                <w:sz w:val="28"/>
                <w:szCs w:val="28"/>
              </w:rPr>
            </w:pPr>
            <w:r w:rsidRPr="00007878">
              <w:rPr>
                <w:b/>
                <w:bCs/>
                <w:iCs/>
                <w:color w:val="A66500"/>
                <w:sz w:val="28"/>
                <w:szCs w:val="28"/>
              </w:rPr>
              <w:t>Amber Phase</w:t>
            </w:r>
          </w:p>
        </w:tc>
        <w:tc>
          <w:tcPr>
            <w:tcW w:w="1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C0BD5" w14:textId="77777777" w:rsidR="00691AC6" w:rsidRPr="00007878" w:rsidRDefault="00691AC6">
            <w:pPr>
              <w:jc w:val="center"/>
              <w:rPr>
                <w:iCs/>
                <w:sz w:val="28"/>
                <w:szCs w:val="28"/>
              </w:rPr>
            </w:pPr>
            <w:r w:rsidRPr="00007878">
              <w:rPr>
                <w:b/>
                <w:bCs/>
                <w:iCs/>
                <w:color w:val="C00000"/>
                <w:sz w:val="28"/>
                <w:szCs w:val="28"/>
              </w:rPr>
              <w:t>Red Phase</w:t>
            </w:r>
          </w:p>
        </w:tc>
      </w:tr>
      <w:tr w:rsidR="00A3596D" w:rsidRPr="00F70589" w14:paraId="41ACCD07" w14:textId="77777777" w:rsidTr="00E9092C">
        <w:trPr>
          <w:trHeight w:hRule="exact" w:val="340"/>
        </w:trPr>
        <w:tc>
          <w:tcPr>
            <w:tcW w:w="1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058BEF8" w14:textId="77777777" w:rsidR="00691AC6" w:rsidRPr="00007878" w:rsidRDefault="00691AC6">
            <w:pPr>
              <w:jc w:val="center"/>
              <w:rPr>
                <w:rFonts w:cs="Calibri"/>
                <w:sz w:val="22"/>
                <w:szCs w:val="22"/>
              </w:rPr>
            </w:pPr>
            <w:r w:rsidRPr="00007878">
              <w:rPr>
                <w:rFonts w:cs="Calibri"/>
                <w:b/>
                <w:bCs/>
                <w:sz w:val="22"/>
                <w:szCs w:val="22"/>
              </w:rPr>
              <w:t>Major Hemorrhage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7A2F28E" w14:textId="77777777" w:rsidR="00691AC6" w:rsidRPr="00007878" w:rsidRDefault="00691AC6">
            <w:pPr>
              <w:jc w:val="center"/>
              <w:rPr>
                <w:rFonts w:cs="Calibri"/>
                <w:sz w:val="22"/>
                <w:szCs w:val="22"/>
              </w:rPr>
            </w:pPr>
            <w:r w:rsidRPr="00007878">
              <w:rPr>
                <w:rFonts w:cs="Calibri"/>
                <w:b/>
                <w:bCs/>
                <w:sz w:val="22"/>
                <w:szCs w:val="22"/>
              </w:rPr>
              <w:t>Major Hemorrhage</w:t>
            </w:r>
          </w:p>
        </w:tc>
        <w:tc>
          <w:tcPr>
            <w:tcW w:w="1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1400FD8" w14:textId="77777777" w:rsidR="00691AC6" w:rsidRPr="00007878" w:rsidRDefault="00691AC6">
            <w:pPr>
              <w:jc w:val="center"/>
              <w:rPr>
                <w:rFonts w:cs="Calibri"/>
                <w:sz w:val="22"/>
                <w:szCs w:val="22"/>
              </w:rPr>
            </w:pPr>
            <w:r w:rsidRPr="00007878">
              <w:rPr>
                <w:rFonts w:cs="Calibri"/>
                <w:b/>
                <w:bCs/>
                <w:sz w:val="22"/>
                <w:szCs w:val="22"/>
              </w:rPr>
              <w:t>Major Hemorrhage</w:t>
            </w:r>
          </w:p>
        </w:tc>
      </w:tr>
      <w:tr w:rsidR="00A3596D" w:rsidRPr="00F70589" w14:paraId="411A5370" w14:textId="77777777" w:rsidTr="00E9092C">
        <w:trPr>
          <w:trHeight w:hRule="exact" w:val="2287"/>
        </w:trPr>
        <w:tc>
          <w:tcPr>
            <w:tcW w:w="1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24D40" w14:textId="5120A74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 xml:space="preserve">Immune thrombocytopenia and life- or limb-threatening bleeding maintain </w:t>
            </w:r>
            <w:r w:rsidR="2786679E" w:rsidRPr="520A7871">
              <w:rPr>
                <w:rFonts w:cs="Calibri"/>
                <w:sz w:val="20"/>
                <w:szCs w:val="20"/>
              </w:rPr>
              <w:t>platelet count (</w:t>
            </w:r>
            <w:r w:rsidRPr="006421F4">
              <w:rPr>
                <w:rFonts w:cs="Calibri"/>
                <w:sz w:val="20"/>
                <w:szCs w:val="20"/>
              </w:rPr>
              <w:t>PC</w:t>
            </w:r>
            <w:r w:rsidR="3F7D2291" w:rsidRPr="520A7871">
              <w:rPr>
                <w:rFonts w:cs="Calibri"/>
                <w:sz w:val="20"/>
                <w:szCs w:val="20"/>
              </w:rPr>
              <w:t>)</w:t>
            </w:r>
            <w:r w:rsidRPr="006421F4">
              <w:rPr>
                <w:rFonts w:cs="Calibri"/>
                <w:sz w:val="20"/>
                <w:szCs w:val="20"/>
              </w:rPr>
              <w:t xml:space="preserve"> &gt;</w:t>
            </w:r>
            <w:r w:rsidR="00916F6E">
              <w:rPr>
                <w:rFonts w:cs="Calibri"/>
                <w:sz w:val="20"/>
                <w:szCs w:val="20"/>
              </w:rPr>
              <w:t xml:space="preserve"> </w:t>
            </w:r>
            <w:r w:rsidRPr="006421F4">
              <w:rPr>
                <w:rFonts w:cs="Calibri"/>
                <w:sz w:val="20"/>
                <w:szCs w:val="20"/>
              </w:rPr>
              <w:t>10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/L.</w:t>
            </w:r>
          </w:p>
          <w:p w14:paraId="139A6393" w14:textId="5D29397E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 xml:space="preserve">For head trauma or </w:t>
            </w:r>
            <w:r w:rsidR="3001A9A4" w:rsidRPr="520A7871">
              <w:rPr>
                <w:rFonts w:cs="Calibri"/>
                <w:sz w:val="20"/>
                <w:szCs w:val="20"/>
              </w:rPr>
              <w:t>Central Nervous System (</w:t>
            </w:r>
            <w:r w:rsidRPr="006421F4">
              <w:rPr>
                <w:rFonts w:cs="Calibri"/>
                <w:sz w:val="20"/>
                <w:szCs w:val="20"/>
              </w:rPr>
              <w:t>CNS</w:t>
            </w:r>
            <w:r w:rsidR="72F166D1" w:rsidRPr="520A7871">
              <w:rPr>
                <w:rFonts w:cs="Calibri"/>
                <w:sz w:val="20"/>
                <w:szCs w:val="20"/>
              </w:rPr>
              <w:t>)</w:t>
            </w:r>
            <w:r w:rsidRPr="006421F4">
              <w:rPr>
                <w:rFonts w:cs="Calibri"/>
                <w:sz w:val="20"/>
                <w:szCs w:val="20"/>
              </w:rPr>
              <w:t xml:space="preserve"> bleeding maintain a PC &gt;</w:t>
            </w:r>
            <w:r w:rsidR="00916F6E">
              <w:rPr>
                <w:rFonts w:cs="Calibri"/>
                <w:sz w:val="20"/>
                <w:szCs w:val="20"/>
              </w:rPr>
              <w:t xml:space="preserve"> </w:t>
            </w:r>
            <w:r w:rsidRPr="006421F4">
              <w:rPr>
                <w:rFonts w:cs="Calibri"/>
                <w:sz w:val="20"/>
                <w:szCs w:val="20"/>
              </w:rPr>
              <w:t>100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/L.</w:t>
            </w:r>
          </w:p>
          <w:p w14:paraId="24EAB148" w14:textId="68FFF5B5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Other significant bleeding, or acute promyelocytic leukemia at acute presentation, maintain a PC &gt;</w:t>
            </w:r>
            <w:r w:rsidR="00916F6E">
              <w:rPr>
                <w:rFonts w:cs="Calibri"/>
                <w:sz w:val="20"/>
                <w:szCs w:val="20"/>
              </w:rPr>
              <w:t xml:space="preserve"> </w:t>
            </w:r>
            <w:r w:rsidRPr="006421F4">
              <w:rPr>
                <w:rFonts w:cs="Calibri"/>
                <w:sz w:val="20"/>
                <w:szCs w:val="20"/>
              </w:rPr>
              <w:t>50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 xml:space="preserve">/L. 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FD772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For head trauma or CNS bleeding maintain a PC &gt; 80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/L.</w:t>
            </w:r>
          </w:p>
          <w:p w14:paraId="41190469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Withhold routine platelet issue in massive hemorrhage packs in the absence of a confirmed indication for platelet transfusion (e.g. platelet dysfunction,  PC &lt; 50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 xml:space="preserve"> /L).</w:t>
            </w:r>
          </w:p>
        </w:tc>
        <w:tc>
          <w:tcPr>
            <w:tcW w:w="1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AFB5F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Same as Amber phase.</w:t>
            </w:r>
          </w:p>
        </w:tc>
      </w:tr>
      <w:tr w:rsidR="00A3596D" w:rsidRPr="00F70589" w14:paraId="02589CC1" w14:textId="77777777" w:rsidTr="00E9092C">
        <w:trPr>
          <w:trHeight w:hRule="exact" w:val="326"/>
        </w:trPr>
        <w:tc>
          <w:tcPr>
            <w:tcW w:w="1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FFC721" w14:textId="77777777" w:rsidR="00691AC6" w:rsidRPr="006421F4" w:rsidRDefault="00691AC6">
            <w:pPr>
              <w:jc w:val="center"/>
              <w:rPr>
                <w:rFonts w:cs="Calibri"/>
                <w:sz w:val="22"/>
                <w:szCs w:val="22"/>
              </w:rPr>
            </w:pPr>
            <w:r w:rsidRPr="006421F4">
              <w:rPr>
                <w:rFonts w:cs="Calibri"/>
                <w:b/>
                <w:bCs/>
                <w:sz w:val="22"/>
                <w:szCs w:val="22"/>
              </w:rPr>
              <w:t>Invasive Procedures/Surgery/ECMO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48715DA" w14:textId="77777777" w:rsidR="00691AC6" w:rsidRPr="006421F4" w:rsidRDefault="00691AC6">
            <w:pPr>
              <w:jc w:val="center"/>
              <w:rPr>
                <w:rFonts w:cs="Calibri"/>
                <w:sz w:val="22"/>
                <w:szCs w:val="22"/>
              </w:rPr>
            </w:pPr>
            <w:r w:rsidRPr="006421F4">
              <w:rPr>
                <w:rFonts w:cs="Calibri"/>
                <w:b/>
                <w:bCs/>
                <w:sz w:val="22"/>
                <w:szCs w:val="22"/>
              </w:rPr>
              <w:t>Invasive Procedures/Surgery/ECMO</w:t>
            </w:r>
          </w:p>
        </w:tc>
        <w:tc>
          <w:tcPr>
            <w:tcW w:w="1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D5E365E" w14:textId="77777777" w:rsidR="00691AC6" w:rsidRPr="006421F4" w:rsidRDefault="00691AC6">
            <w:pPr>
              <w:jc w:val="center"/>
              <w:rPr>
                <w:rFonts w:cs="Calibri"/>
                <w:sz w:val="22"/>
                <w:szCs w:val="22"/>
              </w:rPr>
            </w:pPr>
            <w:r w:rsidRPr="006421F4">
              <w:rPr>
                <w:rFonts w:cs="Calibri"/>
                <w:b/>
                <w:bCs/>
                <w:sz w:val="22"/>
                <w:szCs w:val="22"/>
              </w:rPr>
              <w:t>Invasive Procedures/Surgery</w:t>
            </w:r>
          </w:p>
        </w:tc>
      </w:tr>
      <w:tr w:rsidR="00A3596D" w:rsidRPr="00F70589" w14:paraId="504545CD" w14:textId="77777777" w:rsidTr="00E9092C">
        <w:trPr>
          <w:trHeight w:hRule="exact" w:val="3538"/>
        </w:trPr>
        <w:tc>
          <w:tcPr>
            <w:tcW w:w="1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23B1B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For non-surgical invasive procedures maintain a PC &gt; 20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 (central venous catheter insertion, paracentesis, thoracentesis).</w:t>
            </w:r>
          </w:p>
          <w:p w14:paraId="4B224DFB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For lumbar puncture maintain a PC &gt; 20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/L.</w:t>
            </w:r>
          </w:p>
          <w:p w14:paraId="7E16787C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For CNS surgery maintain a PC &gt; 100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/L.</w:t>
            </w:r>
          </w:p>
          <w:p w14:paraId="3F19393D" w14:textId="1629A9E4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For ECMO maintain a PC &gt;</w:t>
            </w:r>
            <w:r w:rsidR="00916F6E">
              <w:rPr>
                <w:rFonts w:cs="Calibri"/>
                <w:sz w:val="20"/>
                <w:szCs w:val="20"/>
              </w:rPr>
              <w:t xml:space="preserve"> </w:t>
            </w:r>
            <w:r w:rsidRPr="006421F4">
              <w:rPr>
                <w:rFonts w:cs="Calibri"/>
                <w:sz w:val="20"/>
                <w:szCs w:val="20"/>
              </w:rPr>
              <w:t>50-80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</w:t>
            </w:r>
            <w:r w:rsidR="00916F6E">
              <w:rPr>
                <w:rFonts w:cs="Calibri"/>
                <w:sz w:val="20"/>
                <w:szCs w:val="20"/>
              </w:rPr>
              <w:t>.</w:t>
            </w:r>
          </w:p>
          <w:p w14:paraId="45B5AD4E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66280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proofErr w:type="spellStart"/>
            <w:r w:rsidRPr="006421F4">
              <w:rPr>
                <w:rFonts w:cs="Calibri"/>
                <w:sz w:val="20"/>
                <w:szCs w:val="20"/>
              </w:rPr>
              <w:t>Urgent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a</w:t>
            </w:r>
            <w:proofErr w:type="spellEnd"/>
            <w:r w:rsidRPr="006421F4">
              <w:rPr>
                <w:rFonts w:cs="Calibri"/>
                <w:sz w:val="20"/>
                <w:szCs w:val="20"/>
              </w:rPr>
              <w:t xml:space="preserve"> and </w:t>
            </w:r>
            <w:proofErr w:type="spellStart"/>
            <w:r w:rsidRPr="006421F4">
              <w:rPr>
                <w:rFonts w:cs="Calibri"/>
                <w:sz w:val="20"/>
                <w:szCs w:val="20"/>
              </w:rPr>
              <w:t>emergency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b</w:t>
            </w:r>
            <w:proofErr w:type="spellEnd"/>
            <w:r w:rsidRPr="006421F4">
              <w:rPr>
                <w:rFonts w:cs="Calibri"/>
                <w:sz w:val="20"/>
                <w:szCs w:val="20"/>
              </w:rPr>
              <w:t xml:space="preserve">  surgery in consultation with HEBMC.</w:t>
            </w:r>
          </w:p>
          <w:p w14:paraId="06BDA830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In presence of active bleeding or surgical procedure maintain a PC &gt; 30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 or if CNS trauma/surgery a PC &gt; 80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/L.</w:t>
            </w:r>
          </w:p>
          <w:p w14:paraId="34E9EB31" w14:textId="57675FDA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For non-surgical invasive procedures (other than bone marrow aspiration or biopsy) maintain a PC &gt;</w:t>
            </w:r>
            <w:r w:rsidR="00916F6E">
              <w:rPr>
                <w:rFonts w:cs="Calibri"/>
                <w:sz w:val="20"/>
                <w:szCs w:val="20"/>
              </w:rPr>
              <w:t xml:space="preserve"> </w:t>
            </w:r>
            <w:r w:rsidRPr="006421F4">
              <w:rPr>
                <w:rFonts w:cs="Calibri"/>
                <w:sz w:val="20"/>
                <w:szCs w:val="20"/>
              </w:rPr>
              <w:t>10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 with image guidance.</w:t>
            </w:r>
          </w:p>
          <w:p w14:paraId="0CF081A8" w14:textId="5FCF4846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For lumbar puncture, maintain a PC &gt;</w:t>
            </w:r>
            <w:r w:rsidR="00916F6E">
              <w:rPr>
                <w:rFonts w:cs="Calibri"/>
                <w:sz w:val="20"/>
                <w:szCs w:val="20"/>
              </w:rPr>
              <w:t xml:space="preserve"> </w:t>
            </w:r>
            <w:r w:rsidR="002C3C3C">
              <w:rPr>
                <w:rFonts w:cs="Calibri"/>
                <w:sz w:val="20"/>
                <w:szCs w:val="20"/>
              </w:rPr>
              <w:t>1</w:t>
            </w:r>
            <w:r w:rsidRPr="006421F4">
              <w:rPr>
                <w:rFonts w:cs="Calibri"/>
                <w:sz w:val="20"/>
                <w:szCs w:val="20"/>
              </w:rPr>
              <w:t>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/L.</w:t>
            </w:r>
          </w:p>
          <w:p w14:paraId="01AACF1F" w14:textId="0E969376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For ECMO maintain a PC &gt;</w:t>
            </w:r>
            <w:r w:rsidR="00916F6E">
              <w:rPr>
                <w:rFonts w:cs="Calibri"/>
                <w:sz w:val="20"/>
                <w:szCs w:val="20"/>
              </w:rPr>
              <w:t xml:space="preserve"> </w:t>
            </w:r>
            <w:r w:rsidRPr="006421F4">
              <w:rPr>
                <w:rFonts w:cs="Calibri"/>
                <w:sz w:val="20"/>
                <w:szCs w:val="20"/>
              </w:rPr>
              <w:t>50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</w:t>
            </w:r>
            <w:r w:rsidR="00916F6E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87783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Emergency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 w:rsidRPr="006421F4">
              <w:rPr>
                <w:rFonts w:cs="Calibri"/>
                <w:sz w:val="20"/>
                <w:szCs w:val="20"/>
              </w:rPr>
              <w:t>surgery in consultation with HEBMC.</w:t>
            </w:r>
          </w:p>
          <w:p w14:paraId="5B6D8640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All requests for platelet transfusion must be reviewed by designated medical personnel.</w:t>
            </w:r>
          </w:p>
          <w:p w14:paraId="13C435CC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</w:p>
          <w:p w14:paraId="69507FD7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</w:p>
        </w:tc>
      </w:tr>
      <w:tr w:rsidR="00A3596D" w:rsidRPr="00F70589" w14:paraId="1BBF304B" w14:textId="77777777" w:rsidTr="00E9092C">
        <w:trPr>
          <w:trHeight w:hRule="exact" w:val="1270"/>
        </w:trPr>
        <w:tc>
          <w:tcPr>
            <w:tcW w:w="1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C93BC7E" w14:textId="77777777" w:rsidR="00691AC6" w:rsidRPr="006421F4" w:rsidRDefault="00691AC6">
            <w:pPr>
              <w:jc w:val="center"/>
              <w:rPr>
                <w:rFonts w:cs="Calibri"/>
                <w:sz w:val="22"/>
                <w:szCs w:val="22"/>
              </w:rPr>
            </w:pPr>
            <w:r w:rsidRPr="006421F4">
              <w:rPr>
                <w:rFonts w:cs="Calibri"/>
                <w:b/>
                <w:bCs/>
                <w:sz w:val="22"/>
                <w:szCs w:val="22"/>
              </w:rPr>
              <w:t>Bone Marrow Failure/ Hematopoietic Stem Cell Transplantation/Chemotherapy/Chronic transfusion recipients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AB2DA49" w14:textId="77777777" w:rsidR="00691AC6" w:rsidRPr="006421F4" w:rsidRDefault="00691AC6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6421F4">
              <w:rPr>
                <w:rFonts w:cs="Calibri"/>
                <w:b/>
                <w:bCs/>
                <w:sz w:val="22"/>
                <w:szCs w:val="22"/>
              </w:rPr>
              <w:t>Bone Marrow Failure/Hematopoietic Stem Cell Transplantation/ Chemotherapy/ Chronic transfusion recipients</w:t>
            </w:r>
          </w:p>
        </w:tc>
        <w:tc>
          <w:tcPr>
            <w:tcW w:w="1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A6CD1F3" w14:textId="77777777" w:rsidR="00691AC6" w:rsidRPr="006421F4" w:rsidRDefault="00691AC6">
            <w:pPr>
              <w:jc w:val="center"/>
              <w:rPr>
                <w:rFonts w:cs="Calibri"/>
                <w:sz w:val="22"/>
                <w:szCs w:val="22"/>
              </w:rPr>
            </w:pPr>
            <w:r w:rsidRPr="006421F4">
              <w:rPr>
                <w:rFonts w:cs="Calibri"/>
                <w:b/>
                <w:bCs/>
                <w:sz w:val="22"/>
                <w:szCs w:val="22"/>
              </w:rPr>
              <w:t>Bone Marrow Failure/  Hematopoietic Stem Cell Transplantation/Chemotherapy/ Chronic Transfusion recipients</w:t>
            </w:r>
          </w:p>
        </w:tc>
      </w:tr>
      <w:tr w:rsidR="00A3596D" w:rsidRPr="00F70589" w14:paraId="4A708268" w14:textId="77777777" w:rsidTr="00E9092C">
        <w:trPr>
          <w:trHeight w:val="3671"/>
        </w:trPr>
        <w:tc>
          <w:tcPr>
            <w:tcW w:w="1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7EFF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Adhere to a maximum threshold PC of 10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 for prophylactic platelet transfusions.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B6A2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Adhere to a maximum threshold PC of 10 X10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 for outpatient prophylactic platelet transfusions; consider lowering this threshold to 5 x 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>/L for inpatient prophylactic transfusions.</w:t>
            </w:r>
          </w:p>
          <w:p w14:paraId="7EBB2EF4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Transfuse autologous stem cell transplant patients only if symptoms of bleeding.</w:t>
            </w:r>
          </w:p>
          <w:p w14:paraId="6E053921" w14:textId="41A3D961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All requests for a platelet transfusion in non-bleeding patients with a PC &gt;</w:t>
            </w:r>
            <w:r w:rsidR="00916F6E">
              <w:rPr>
                <w:rFonts w:cs="Calibri"/>
                <w:sz w:val="20"/>
                <w:szCs w:val="20"/>
              </w:rPr>
              <w:t xml:space="preserve"> </w:t>
            </w:r>
            <w:r w:rsidRPr="006421F4">
              <w:rPr>
                <w:rFonts w:cs="Calibri"/>
                <w:sz w:val="20"/>
                <w:szCs w:val="20"/>
              </w:rPr>
              <w:t>10 x10</w:t>
            </w:r>
            <w:r w:rsidRPr="006421F4">
              <w:rPr>
                <w:rFonts w:cs="Calibri"/>
                <w:sz w:val="20"/>
                <w:szCs w:val="20"/>
                <w:vertAlign w:val="superscript"/>
              </w:rPr>
              <w:t>9</w:t>
            </w:r>
            <w:r w:rsidRPr="006421F4">
              <w:rPr>
                <w:rFonts w:cs="Calibri"/>
                <w:sz w:val="20"/>
                <w:szCs w:val="20"/>
              </w:rPr>
              <w:t xml:space="preserve">/L must be reviewed by designated medical personnel. </w:t>
            </w:r>
          </w:p>
          <w:p w14:paraId="596D95CE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 xml:space="preserve">Split PC doses and use of half doses in non-bleeding patients if necessary. </w:t>
            </w:r>
          </w:p>
        </w:tc>
        <w:tc>
          <w:tcPr>
            <w:tcW w:w="1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F28D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Cease all prophylactic transfusions.</w:t>
            </w:r>
          </w:p>
          <w:p w14:paraId="441DE895" w14:textId="77777777" w:rsidR="00691AC6" w:rsidRPr="006421F4" w:rsidRDefault="00691AC6" w:rsidP="00AC3CE2">
            <w:pPr>
              <w:spacing w:after="120" w:line="240" w:lineRule="auto"/>
              <w:ind w:left="72"/>
              <w:rPr>
                <w:rFonts w:cs="Calibri"/>
                <w:sz w:val="20"/>
                <w:szCs w:val="20"/>
              </w:rPr>
            </w:pPr>
            <w:r w:rsidRPr="006421F4">
              <w:rPr>
                <w:rFonts w:cs="Calibri"/>
                <w:sz w:val="20"/>
                <w:szCs w:val="20"/>
              </w:rPr>
              <w:t>All requests for platelet transfusions in non-</w:t>
            </w:r>
            <w:proofErr w:type="gramStart"/>
            <w:r w:rsidRPr="006421F4">
              <w:rPr>
                <w:rFonts w:cs="Calibri"/>
                <w:sz w:val="20"/>
                <w:szCs w:val="20"/>
              </w:rPr>
              <w:t>bleeding</w:t>
            </w:r>
            <w:proofErr w:type="gramEnd"/>
            <w:r w:rsidRPr="006421F4">
              <w:rPr>
                <w:rFonts w:cs="Calibri"/>
                <w:sz w:val="20"/>
                <w:szCs w:val="20"/>
              </w:rPr>
              <w:t xml:space="preserve"> patients must be reviewed by designated medical personnel.</w:t>
            </w:r>
          </w:p>
        </w:tc>
      </w:tr>
    </w:tbl>
    <w:p w14:paraId="414C3312" w14:textId="77777777" w:rsidR="00E9092C" w:rsidRPr="00E9092C" w:rsidRDefault="00E9092C" w:rsidP="00E9092C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cs="Calibri"/>
          <w:sz w:val="18"/>
          <w:szCs w:val="18"/>
        </w:rPr>
      </w:pPr>
      <w:r w:rsidRPr="00E9092C">
        <w:rPr>
          <w:rFonts w:cs="Calibri"/>
          <w:sz w:val="18"/>
          <w:szCs w:val="18"/>
          <w:lang w:val="en-CA"/>
        </w:rPr>
        <w:t>Urgent surgery: patient likely to have major morbidity if surgery not performed within the next 1 to 28 days.</w:t>
      </w:r>
    </w:p>
    <w:p w14:paraId="7FECFA53" w14:textId="1613D713" w:rsidR="00E9092C" w:rsidRPr="00330A7F" w:rsidRDefault="00E9092C" w:rsidP="00A3596D">
      <w:pPr>
        <w:pStyle w:val="ListParagraph"/>
        <w:numPr>
          <w:ilvl w:val="1"/>
          <w:numId w:val="43"/>
        </w:numPr>
        <w:spacing w:after="120" w:line="240" w:lineRule="auto"/>
        <w:contextualSpacing w:val="0"/>
        <w:rPr>
          <w:rFonts w:cs="Calibri"/>
          <w:sz w:val="18"/>
          <w:szCs w:val="18"/>
        </w:rPr>
      </w:pPr>
      <w:r w:rsidRPr="00E9092C">
        <w:rPr>
          <w:rFonts w:cs="Calibri"/>
          <w:sz w:val="18"/>
          <w:szCs w:val="18"/>
          <w:lang w:val="en-CA"/>
        </w:rPr>
        <w:t>Emergency surgery: patient likely to die or have major morbidity within 24 hours without surgery.</w:t>
      </w:r>
    </w:p>
    <w:p w14:paraId="4F321838" w14:textId="77777777" w:rsidR="006421F4" w:rsidRDefault="006421F4">
      <w:r>
        <w:br w:type="page"/>
      </w:r>
    </w:p>
    <w:p w14:paraId="553E66B4" w14:textId="3D2FABF0" w:rsidR="00070E67" w:rsidRDefault="00070E67" w:rsidP="00AB3174">
      <w:pPr>
        <w:pStyle w:val="Heading2"/>
      </w:pPr>
      <w:r>
        <w:lastRenderedPageBreak/>
        <w:t>Re</w:t>
      </w:r>
      <w:r w:rsidR="00306ACF">
        <w:t>sources</w:t>
      </w:r>
    </w:p>
    <w:p w14:paraId="17CC928D" w14:textId="77777777" w:rsidR="000417AA" w:rsidRDefault="00070E67" w:rsidP="007A078C">
      <w:pPr>
        <w:pStyle w:val="ListParagraph"/>
        <w:ind w:left="360"/>
      </w:pPr>
      <w:r w:rsidRPr="006421F4">
        <w:t>Canadian Standards Association Standards for Blood and Blood Components</w:t>
      </w:r>
      <w:r w:rsidR="00264C95">
        <w:t>,</w:t>
      </w:r>
      <w:r w:rsidRPr="006421F4">
        <w:t xml:space="preserve"> CSA</w:t>
      </w:r>
      <w:r w:rsidR="006421F4">
        <w:t xml:space="preserve"> </w:t>
      </w:r>
      <w:r w:rsidRPr="006421F4">
        <w:t>Z902</w:t>
      </w:r>
      <w:r w:rsidR="00264C95">
        <w:t>:</w:t>
      </w:r>
      <w:r w:rsidRPr="006421F4">
        <w:t>25. C</w:t>
      </w:r>
      <w:r w:rsidR="00264C95">
        <w:t xml:space="preserve">SA Group. </w:t>
      </w:r>
      <w:r w:rsidRPr="006421F4">
        <w:t>Mar 2025.</w:t>
      </w:r>
    </w:p>
    <w:p w14:paraId="185D145E" w14:textId="77777777" w:rsidR="000417AA" w:rsidRDefault="00070E67" w:rsidP="007A078C">
      <w:pPr>
        <w:pStyle w:val="ListParagraph"/>
        <w:ind w:left="360"/>
      </w:pPr>
      <w:r>
        <w:t>Medical Laboratory Accreditation Requirements</w:t>
      </w:r>
      <w:r w:rsidR="00C219F0">
        <w:t xml:space="preserve"> (</w:t>
      </w:r>
      <w:r>
        <w:t>Version 9.1</w:t>
      </w:r>
      <w:r w:rsidR="00C219F0">
        <w:t>)</w:t>
      </w:r>
      <w:r>
        <w:t>.</w:t>
      </w:r>
      <w:r w:rsidR="00C219F0" w:rsidRPr="00C219F0">
        <w:t xml:space="preserve"> </w:t>
      </w:r>
      <w:r w:rsidR="00C219F0">
        <w:t>Accreditation Canada Diagnostics.</w:t>
      </w:r>
      <w:r>
        <w:t xml:space="preserve"> June 2025.</w:t>
      </w:r>
    </w:p>
    <w:p w14:paraId="4C40C001" w14:textId="77777777" w:rsidR="000417AA" w:rsidRDefault="00070E67" w:rsidP="007A078C">
      <w:pPr>
        <w:pStyle w:val="ListParagraph"/>
        <w:ind w:left="360"/>
      </w:pPr>
      <w:r>
        <w:t>Ontario Contingency Plan for the Management of Blood Shortages (Version 4.0). Ontario Provincial Blood Programs Coordinating Office, Ministry of Health. 202</w:t>
      </w:r>
      <w:r w:rsidR="00BD404F">
        <w:t>6</w:t>
      </w:r>
      <w:r>
        <w:t>.</w:t>
      </w:r>
    </w:p>
    <w:p w14:paraId="18E00434" w14:textId="77777777" w:rsidR="000417AA" w:rsidRDefault="00070E67" w:rsidP="007A078C">
      <w:pPr>
        <w:pStyle w:val="ListParagraph"/>
        <w:ind w:left="360"/>
      </w:pPr>
      <w:r>
        <w:t>The National Plan for the Management of Shortages of Labile Blood Components. National Advisory Committee on Blood and Blood Products &amp; Canadian Blood Services. July 14, 2025.</w:t>
      </w:r>
    </w:p>
    <w:p w14:paraId="272E04F6" w14:textId="497E99D3" w:rsidR="00070E67" w:rsidRDefault="00070E67" w:rsidP="007A078C">
      <w:pPr>
        <w:pStyle w:val="ListParagraph"/>
        <w:ind w:left="360"/>
      </w:pPr>
      <w:r>
        <w:t xml:space="preserve">Emergency Framework for Rationing of Blood for Massively Bleeding Patients during a Red Phase of a Blood Shortage. Working Group on Emergency Disposition of Blood during a Red Phase Blood Shortage: National Advisory Committee on Blood and Blood Products. April 14, 2012. </w:t>
      </w:r>
    </w:p>
    <w:p w14:paraId="0AE690CA" w14:textId="77777777" w:rsidR="00AB3174" w:rsidRDefault="00AB3174" w:rsidP="007A078C">
      <w:pPr>
        <w:pStyle w:val="ListParagraph"/>
        <w:ind w:left="360"/>
      </w:pPr>
    </w:p>
    <w:p w14:paraId="4A1C073E" w14:textId="77777777" w:rsidR="00AB3174" w:rsidRPr="00BB62F2" w:rsidRDefault="00AB3174" w:rsidP="00AB3174">
      <w:pPr>
        <w:pStyle w:val="Heading2"/>
      </w:pPr>
      <w:r w:rsidRPr="00BB62F2">
        <w:t>Revisions</w:t>
      </w:r>
    </w:p>
    <w:p w14:paraId="077493AE" w14:textId="62BFAD50" w:rsidR="001E1480" w:rsidRPr="001E1480" w:rsidRDefault="001E1480" w:rsidP="00AB3174">
      <w:r>
        <w:t>Ensure that</w:t>
      </w:r>
      <w:r w:rsidR="00EB2F1B">
        <w:t xml:space="preserve"> any revisions or updates</w:t>
      </w:r>
      <w:r w:rsidR="00C325CA">
        <w:t xml:space="preserve"> of the HEBMP</w:t>
      </w:r>
      <w:r w:rsidR="00EB2F1B">
        <w:t xml:space="preserve"> are documented and</w:t>
      </w:r>
      <w:r w:rsidR="0037193D">
        <w:t xml:space="preserve"> </w:t>
      </w:r>
      <w:r w:rsidR="00B0186C">
        <w:t>the previous versions archived</w:t>
      </w:r>
      <w:r w:rsidR="0037193D">
        <w:t xml:space="preserve"> can be accessed</w:t>
      </w:r>
      <w:r w:rsidR="00DD349E">
        <w:t>,</w:t>
      </w:r>
      <w:r w:rsidR="00EB2F1B">
        <w:t xml:space="preserve"> </w:t>
      </w:r>
      <w:r w:rsidR="00CD5859">
        <w:t>as per your hospital’s document control policy.</w:t>
      </w:r>
    </w:p>
    <w:p w14:paraId="1B23BA0A" w14:textId="77777777" w:rsidR="00C65A1F" w:rsidRPr="00C65A1F" w:rsidRDefault="00C65A1F" w:rsidP="00C65A1F"/>
    <w:p w14:paraId="32A9E63B" w14:textId="77777777" w:rsidR="00070E67" w:rsidRPr="00A3596D" w:rsidRDefault="00070E67" w:rsidP="00070E67"/>
    <w:sectPr w:rsidR="00070E67" w:rsidRPr="00A3596D" w:rsidSect="002E2FE7">
      <w:headerReference w:type="default" r:id="rId15"/>
      <w:footerReference w:type="default" r:id="rId16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4528" w14:textId="77777777" w:rsidR="001B31B2" w:rsidRDefault="001B31B2" w:rsidP="00513206">
      <w:pPr>
        <w:spacing w:after="0" w:line="240" w:lineRule="auto"/>
      </w:pPr>
      <w:r>
        <w:separator/>
      </w:r>
    </w:p>
  </w:endnote>
  <w:endnote w:type="continuationSeparator" w:id="0">
    <w:p w14:paraId="483EF048" w14:textId="77777777" w:rsidR="001B31B2" w:rsidRDefault="001B31B2" w:rsidP="0051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3E2" w14:textId="2C964872" w:rsidR="00E357CF" w:rsidRDefault="000C2907">
    <w:pPr>
      <w:pStyle w:val="Footer"/>
      <w:jc w:val="right"/>
    </w:pPr>
    <w:r w:rsidRPr="004E2B61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661083" wp14:editId="628FF892">
              <wp:simplePos x="0" y="0"/>
              <wp:positionH relativeFrom="column">
                <wp:posOffset>-200026</wp:posOffset>
              </wp:positionH>
              <wp:positionV relativeFrom="paragraph">
                <wp:posOffset>111125</wp:posOffset>
              </wp:positionV>
              <wp:extent cx="3476625" cy="215265"/>
              <wp:effectExtent l="0" t="0" r="0" b="0"/>
              <wp:wrapNone/>
              <wp:docPr id="170808009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972B07" w14:textId="51423772" w:rsidR="000C2907" w:rsidRPr="00B16815" w:rsidRDefault="004E5A68" w:rsidP="000C2907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Ontario Hospital Toolkit for Emergency Blood Management</w:t>
                          </w:r>
                          <w:r w:rsidR="000C2907"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,</w:t>
                          </w:r>
                          <w:r w:rsidR="002A7446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V4.0</w:t>
                          </w:r>
                          <w:r w:rsidR="00FC0622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,</w:t>
                          </w:r>
                          <w:r w:rsidR="000C2907"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Date: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10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.75pt;margin-top:8.75pt;width:273.75pt;height:16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" filled="f" stroked="f" strokeweight=".5pt">
              <v:textbox>
                <w:txbxContent>
                  <w:p w14:paraId="56972B07" w14:textId="51423772" w:rsidR="000C2907" w:rsidRPr="00B16815" w:rsidRDefault="004E5A68" w:rsidP="000C2907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Ontario Hospital Toolkit for Emergency Blood Management</w:t>
                    </w:r>
                    <w:r w:rsidR="000C2907"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,</w:t>
                    </w:r>
                    <w:r w:rsidR="002A7446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V4.0</w:t>
                    </w:r>
                    <w:r w:rsidR="00FC0622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,</w:t>
                    </w:r>
                    <w:r w:rsidR="000C2907"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Date: 2026</w:t>
                    </w:r>
                  </w:p>
                </w:txbxContent>
              </v:textbox>
            </v:shape>
          </w:pict>
        </mc:Fallback>
      </mc:AlternateContent>
    </w:r>
    <w:sdt>
      <w:sdtPr>
        <w:id w:val="-16339322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61AFD">
          <w:rPr>
            <w:noProof/>
            <w:lang w:val="en-CA" w:eastAsia="en-CA"/>
          </w:rPr>
          <w:drawing>
            <wp:anchor distT="0" distB="0" distL="114300" distR="114300" simplePos="0" relativeHeight="251658240" behindDoc="0" locked="0" layoutInCell="1" allowOverlap="1" wp14:anchorId="5B5B131D" wp14:editId="3B9AD87F">
              <wp:simplePos x="0" y="0"/>
              <wp:positionH relativeFrom="column">
                <wp:posOffset>-196850</wp:posOffset>
              </wp:positionH>
              <wp:positionV relativeFrom="paragraph">
                <wp:posOffset>20955</wp:posOffset>
              </wp:positionV>
              <wp:extent cx="6667500" cy="440055"/>
              <wp:effectExtent l="0" t="0" r="0" b="0"/>
              <wp:wrapNone/>
              <wp:docPr id="1930353666" name="Picture 1930353666" descr="ORBCoN Footer incuding document title and version d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353666" name="Picture 1930353666" descr="ORBCoN Footer incuding document title and version da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0" cy="440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357CF">
          <w:fldChar w:fldCharType="begin"/>
        </w:r>
        <w:r w:rsidR="00E357CF">
          <w:instrText xml:space="preserve"> PAGE   \* MERGEFORMAT </w:instrText>
        </w:r>
        <w:r w:rsidR="00E357CF">
          <w:fldChar w:fldCharType="separate"/>
        </w:r>
        <w:r w:rsidR="00E357CF">
          <w:rPr>
            <w:noProof/>
          </w:rPr>
          <w:t>2</w:t>
        </w:r>
        <w:r w:rsidR="00E357CF">
          <w:rPr>
            <w:noProof/>
          </w:rPr>
          <w:fldChar w:fldCharType="end"/>
        </w:r>
      </w:sdtContent>
    </w:sdt>
  </w:p>
  <w:p w14:paraId="66E2A67A" w14:textId="66400458" w:rsidR="00E357CF" w:rsidRDefault="00E3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EF0D" w14:textId="77777777" w:rsidR="001B31B2" w:rsidRDefault="001B31B2" w:rsidP="00513206">
      <w:pPr>
        <w:spacing w:after="0" w:line="240" w:lineRule="auto"/>
      </w:pPr>
      <w:r>
        <w:separator/>
      </w:r>
    </w:p>
  </w:footnote>
  <w:footnote w:type="continuationSeparator" w:id="0">
    <w:p w14:paraId="184ECBB4" w14:textId="77777777" w:rsidR="001B31B2" w:rsidRDefault="001B31B2" w:rsidP="0051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5783" w14:textId="6D3DD956" w:rsidR="00513206" w:rsidRDefault="004C26B0" w:rsidP="002E2FE7">
    <w:pPr>
      <w:pStyle w:val="Header"/>
      <w:spacing w:after="160"/>
    </w:pPr>
    <w:r w:rsidRPr="004C26B0">
      <w:rPr>
        <w:sz w:val="28"/>
        <w:szCs w:val="28"/>
      </w:rPr>
      <w:t xml:space="preserve">2. Developing a Corporate Hospital Emergency Blood Management Plan </w:t>
    </w:r>
    <w:r w:rsidR="61C6AF17" w:rsidRPr="61C6AF17">
      <w:rPr>
        <w:sz w:val="28"/>
        <w:szCs w:val="28"/>
      </w:rPr>
      <w:t>(HEBMP)</w:t>
    </w:r>
    <w:r w:rsidR="008C461C">
      <w:rPr>
        <w:sz w:val="28"/>
        <w:szCs w:val="28"/>
      </w:rPr>
      <w:t xml:space="preserve"> </w:t>
    </w:r>
    <w:r w:rsidRPr="004C26B0">
      <w:rPr>
        <w:sz w:val="28"/>
        <w:szCs w:val="28"/>
      </w:rPr>
      <w:t xml:space="preserve">         </w:t>
    </w:r>
    <w:r w:rsidR="00513206">
      <w:rPr>
        <w:noProof/>
      </w:rPr>
      <w:drawing>
        <wp:inline distT="0" distB="0" distL="0" distR="0" wp14:anchorId="7AFF4565" wp14:editId="5C08C264">
          <wp:extent cx="566928" cy="566928"/>
          <wp:effectExtent l="0" t="0" r="0" b="5080"/>
          <wp:docPr id="2097691186" name="Graphic 1" descr="Documen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691186" name="Graphic 2097691186" descr="Document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DA9"/>
    <w:multiLevelType w:val="hybridMultilevel"/>
    <w:tmpl w:val="64EE6D5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89B52A1"/>
    <w:multiLevelType w:val="multilevel"/>
    <w:tmpl w:val="D1FE7DC6"/>
    <w:lvl w:ilvl="0">
      <w:start w:val="7"/>
      <w:numFmt w:val="decimal"/>
      <w:lvlText w:val="%1."/>
      <w:lvlJc w:val="left"/>
      <w:pPr>
        <w:ind w:left="-2468" w:hanging="360"/>
      </w:pPr>
      <w:rPr>
        <w:rFonts w:asciiTheme="majorHAnsi" w:hAnsiTheme="majorHAnsi" w:cs="Calibri" w:hint="default"/>
        <w:b w:val="0"/>
        <w:bCs/>
        <w:i w:val="0"/>
        <w:sz w:val="32"/>
        <w:szCs w:val="32"/>
      </w:rPr>
    </w:lvl>
    <w:lvl w:ilvl="1">
      <w:start w:val="1"/>
      <w:numFmt w:val="decimal"/>
      <w:lvlText w:val="6.%2."/>
      <w:lvlJc w:val="left"/>
      <w:pPr>
        <w:ind w:left="-2018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decimal"/>
      <w:lvlText w:val="3.%2.%3."/>
      <w:lvlJc w:val="left"/>
      <w:pPr>
        <w:ind w:left="-16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2" w:hanging="1440"/>
      </w:pPr>
      <w:rPr>
        <w:rFonts w:hint="default"/>
      </w:rPr>
    </w:lvl>
  </w:abstractNum>
  <w:abstractNum w:abstractNumId="2" w15:restartNumberingAfterBreak="0">
    <w:nsid w:val="09B922A1"/>
    <w:multiLevelType w:val="hybridMultilevel"/>
    <w:tmpl w:val="49F6C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67427"/>
    <w:multiLevelType w:val="hybridMultilevel"/>
    <w:tmpl w:val="A8703E1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924F81"/>
    <w:multiLevelType w:val="hybridMultilevel"/>
    <w:tmpl w:val="B03EE6A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0EC12373"/>
    <w:multiLevelType w:val="multilevel"/>
    <w:tmpl w:val="C6C4E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810" w:hanging="36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3F6C91"/>
    <w:multiLevelType w:val="hybridMultilevel"/>
    <w:tmpl w:val="3E4AEDE2"/>
    <w:lvl w:ilvl="0" w:tplc="04090003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10C20C12"/>
    <w:multiLevelType w:val="multilevel"/>
    <w:tmpl w:val="FA7AC76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11223A7"/>
    <w:multiLevelType w:val="multilevel"/>
    <w:tmpl w:val="78224168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cs="Calibri" w:hint="default"/>
        <w:b w:val="0"/>
        <w:bCs/>
        <w:i w:val="0"/>
        <w:sz w:val="32"/>
        <w:szCs w:val="32"/>
      </w:rPr>
    </w:lvl>
    <w:lvl w:ilvl="1">
      <w:start w:val="4"/>
      <w:numFmt w:val="decimal"/>
      <w:lvlText w:val="6.%2."/>
      <w:lvlJc w:val="left"/>
      <w:pPr>
        <w:ind w:left="81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8F7EC7"/>
    <w:multiLevelType w:val="hybridMultilevel"/>
    <w:tmpl w:val="E0EE97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175C6B8D"/>
    <w:multiLevelType w:val="hybridMultilevel"/>
    <w:tmpl w:val="F55C6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1" w15:restartNumberingAfterBreak="0">
    <w:nsid w:val="18EE1A5F"/>
    <w:multiLevelType w:val="hybridMultilevel"/>
    <w:tmpl w:val="E54AF99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1AFD1F92"/>
    <w:multiLevelType w:val="hybridMultilevel"/>
    <w:tmpl w:val="AFAC104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DDD6220"/>
    <w:multiLevelType w:val="hybridMultilevel"/>
    <w:tmpl w:val="676AB6C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22B7EE2"/>
    <w:multiLevelType w:val="hybridMultilevel"/>
    <w:tmpl w:val="65B40E24"/>
    <w:lvl w:ilvl="0" w:tplc="A73E6190">
      <w:start w:val="8"/>
      <w:numFmt w:val="bullet"/>
      <w:lvlText w:val="-"/>
      <w:lvlJc w:val="left"/>
      <w:pPr>
        <w:ind w:left="439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5" w15:restartNumberingAfterBreak="0">
    <w:nsid w:val="2483716B"/>
    <w:multiLevelType w:val="multilevel"/>
    <w:tmpl w:val="E6529974"/>
    <w:lvl w:ilvl="0">
      <w:start w:val="8"/>
      <w:numFmt w:val="decimal"/>
      <w:lvlText w:val="%1"/>
      <w:lvlJc w:val="left"/>
      <w:pPr>
        <w:ind w:left="79" w:hanging="45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" w:hanging="4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" w:hanging="451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615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6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1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6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2" w:hanging="451"/>
      </w:pPr>
      <w:rPr>
        <w:rFonts w:hint="default"/>
      </w:rPr>
    </w:lvl>
  </w:abstractNum>
  <w:abstractNum w:abstractNumId="16" w15:restartNumberingAfterBreak="0">
    <w:nsid w:val="26EF60E7"/>
    <w:multiLevelType w:val="hybridMultilevel"/>
    <w:tmpl w:val="9E7A3AE0"/>
    <w:lvl w:ilvl="0" w:tplc="583C8F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D2144"/>
    <w:multiLevelType w:val="hybridMultilevel"/>
    <w:tmpl w:val="E13A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A4C17"/>
    <w:multiLevelType w:val="hybridMultilevel"/>
    <w:tmpl w:val="CB9480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3B846FD0"/>
    <w:multiLevelType w:val="hybridMultilevel"/>
    <w:tmpl w:val="97A883D0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3C334331"/>
    <w:multiLevelType w:val="hybridMultilevel"/>
    <w:tmpl w:val="C9AC88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40DE3BD5"/>
    <w:multiLevelType w:val="multilevel"/>
    <w:tmpl w:val="30C8E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23310B"/>
    <w:multiLevelType w:val="multilevel"/>
    <w:tmpl w:val="F6221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."/>
      <w:lvlJc w:val="left"/>
      <w:pPr>
        <w:ind w:left="810" w:hanging="36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D94525"/>
    <w:multiLevelType w:val="hybridMultilevel"/>
    <w:tmpl w:val="87B00D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B01F75"/>
    <w:multiLevelType w:val="hybridMultilevel"/>
    <w:tmpl w:val="E3E68CBE"/>
    <w:lvl w:ilvl="0" w:tplc="B8C01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625E"/>
    <w:multiLevelType w:val="hybridMultilevel"/>
    <w:tmpl w:val="AFC2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223F5"/>
    <w:multiLevelType w:val="hybridMultilevel"/>
    <w:tmpl w:val="390E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077DD"/>
    <w:multiLevelType w:val="hybridMultilevel"/>
    <w:tmpl w:val="69BE33A0"/>
    <w:lvl w:ilvl="0" w:tplc="41A84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D77AE0"/>
    <w:multiLevelType w:val="multilevel"/>
    <w:tmpl w:val="30C8E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FD458B"/>
    <w:multiLevelType w:val="hybridMultilevel"/>
    <w:tmpl w:val="4788872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58D06F43"/>
    <w:multiLevelType w:val="hybridMultilevel"/>
    <w:tmpl w:val="DB6EA4EC"/>
    <w:lvl w:ilvl="0" w:tplc="1BD8A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pacing w:val="-120"/>
        <w:sz w:val="20"/>
      </w:rPr>
    </w:lvl>
    <w:lvl w:ilvl="1" w:tplc="ABD6A34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98C07516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sz w:val="24"/>
      </w:rPr>
    </w:lvl>
    <w:lvl w:ilvl="3" w:tplc="45A06578">
      <w:start w:val="1"/>
      <w:numFmt w:val="lowerRoman"/>
      <w:lvlText w:val="%4."/>
      <w:lvlJc w:val="left"/>
      <w:pPr>
        <w:ind w:left="2250" w:hanging="360"/>
      </w:pPr>
      <w:rPr>
        <w:rFonts w:ascii="Arial Narrow" w:eastAsia="Times" w:hAnsi="Arial Narrow" w:cstheme="minorHAnsi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06FAA"/>
    <w:multiLevelType w:val="hybridMultilevel"/>
    <w:tmpl w:val="3CB08670"/>
    <w:lvl w:ilvl="0" w:tplc="06D45CEA">
      <w:start w:val="1"/>
      <w:numFmt w:val="bullet"/>
      <w:lvlText w:val="•"/>
      <w:lvlJc w:val="left"/>
      <w:pPr>
        <w:ind w:left="640" w:hanging="180"/>
      </w:pPr>
      <w:rPr>
        <w:rFonts w:ascii="Calibri" w:eastAsia="Calibri" w:hAnsi="Calibri" w:hint="default"/>
        <w:color w:val="8A8985"/>
        <w:sz w:val="22"/>
        <w:szCs w:val="22"/>
      </w:rPr>
    </w:lvl>
    <w:lvl w:ilvl="1" w:tplc="D7AA4CA0">
      <w:start w:val="1"/>
      <w:numFmt w:val="bullet"/>
      <w:lvlText w:val="•"/>
      <w:lvlJc w:val="left"/>
      <w:pPr>
        <w:ind w:left="1748" w:hanging="180"/>
      </w:pPr>
      <w:rPr>
        <w:rFonts w:hint="default"/>
      </w:rPr>
    </w:lvl>
    <w:lvl w:ilvl="2" w:tplc="FD0EBD16">
      <w:start w:val="1"/>
      <w:numFmt w:val="bullet"/>
      <w:lvlText w:val="•"/>
      <w:lvlJc w:val="left"/>
      <w:pPr>
        <w:ind w:left="2856" w:hanging="180"/>
      </w:pPr>
      <w:rPr>
        <w:rFonts w:hint="default"/>
      </w:rPr>
    </w:lvl>
    <w:lvl w:ilvl="3" w:tplc="A9DCDE30">
      <w:start w:val="1"/>
      <w:numFmt w:val="bullet"/>
      <w:lvlText w:val="•"/>
      <w:lvlJc w:val="left"/>
      <w:pPr>
        <w:ind w:left="3964" w:hanging="180"/>
      </w:pPr>
      <w:rPr>
        <w:rFonts w:hint="default"/>
      </w:rPr>
    </w:lvl>
    <w:lvl w:ilvl="4" w:tplc="6772E97A">
      <w:start w:val="1"/>
      <w:numFmt w:val="bullet"/>
      <w:lvlText w:val="•"/>
      <w:lvlJc w:val="left"/>
      <w:pPr>
        <w:ind w:left="5072" w:hanging="180"/>
      </w:pPr>
      <w:rPr>
        <w:rFonts w:hint="default"/>
      </w:rPr>
    </w:lvl>
    <w:lvl w:ilvl="5" w:tplc="A6CC8884">
      <w:start w:val="1"/>
      <w:numFmt w:val="bullet"/>
      <w:lvlText w:val="•"/>
      <w:lvlJc w:val="left"/>
      <w:pPr>
        <w:ind w:left="6180" w:hanging="180"/>
      </w:pPr>
      <w:rPr>
        <w:rFonts w:hint="default"/>
      </w:rPr>
    </w:lvl>
    <w:lvl w:ilvl="6" w:tplc="A5AA0BD4">
      <w:start w:val="1"/>
      <w:numFmt w:val="bullet"/>
      <w:lvlText w:val="•"/>
      <w:lvlJc w:val="left"/>
      <w:pPr>
        <w:ind w:left="7288" w:hanging="180"/>
      </w:pPr>
      <w:rPr>
        <w:rFonts w:hint="default"/>
      </w:rPr>
    </w:lvl>
    <w:lvl w:ilvl="7" w:tplc="48F415FC">
      <w:start w:val="1"/>
      <w:numFmt w:val="bullet"/>
      <w:lvlText w:val="•"/>
      <w:lvlJc w:val="left"/>
      <w:pPr>
        <w:ind w:left="8396" w:hanging="180"/>
      </w:pPr>
      <w:rPr>
        <w:rFonts w:hint="default"/>
      </w:rPr>
    </w:lvl>
    <w:lvl w:ilvl="8" w:tplc="B4720484">
      <w:start w:val="1"/>
      <w:numFmt w:val="bullet"/>
      <w:lvlText w:val="•"/>
      <w:lvlJc w:val="left"/>
      <w:pPr>
        <w:ind w:left="9504" w:hanging="180"/>
      </w:pPr>
      <w:rPr>
        <w:rFonts w:hint="default"/>
      </w:rPr>
    </w:lvl>
  </w:abstractNum>
  <w:abstractNum w:abstractNumId="32" w15:restartNumberingAfterBreak="0">
    <w:nsid w:val="5CAD179F"/>
    <w:multiLevelType w:val="hybridMultilevel"/>
    <w:tmpl w:val="DCA2D1EA"/>
    <w:lvl w:ilvl="0" w:tplc="B8C01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B6FAD"/>
    <w:multiLevelType w:val="multilevel"/>
    <w:tmpl w:val="F2AAEDF6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cs="Calibri" w:hint="default"/>
        <w:b w:val="0"/>
        <w:bCs/>
        <w:i w:val="0"/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3F4FCF"/>
    <w:multiLevelType w:val="hybridMultilevel"/>
    <w:tmpl w:val="F4C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4449F"/>
    <w:multiLevelType w:val="hybridMultilevel"/>
    <w:tmpl w:val="7304F6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632B2A74"/>
    <w:multiLevelType w:val="multilevel"/>
    <w:tmpl w:val="39C6A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FB22DF"/>
    <w:multiLevelType w:val="hybridMultilevel"/>
    <w:tmpl w:val="F29610DE"/>
    <w:lvl w:ilvl="0" w:tplc="44B8CD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744BE"/>
    <w:multiLevelType w:val="hybridMultilevel"/>
    <w:tmpl w:val="0190731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6E5E620E"/>
    <w:multiLevelType w:val="hybridMultilevel"/>
    <w:tmpl w:val="D7CE7902"/>
    <w:lvl w:ilvl="0" w:tplc="ABD6A34A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6EC54091"/>
    <w:multiLevelType w:val="hybridMultilevel"/>
    <w:tmpl w:val="E16697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6F32BDA2"/>
    <w:multiLevelType w:val="hybridMultilevel"/>
    <w:tmpl w:val="22325178"/>
    <w:lvl w:ilvl="0" w:tplc="FAC4EFD8">
      <w:start w:val="1"/>
      <w:numFmt w:val="decimal"/>
      <w:lvlText w:val="%1."/>
      <w:lvlJc w:val="left"/>
      <w:pPr>
        <w:ind w:left="720" w:hanging="360"/>
      </w:pPr>
    </w:lvl>
    <w:lvl w:ilvl="1" w:tplc="DF5A3818">
      <w:start w:val="1"/>
      <w:numFmt w:val="lowerLetter"/>
      <w:lvlText w:val="%2."/>
      <w:lvlJc w:val="left"/>
      <w:pPr>
        <w:ind w:left="1440" w:hanging="360"/>
      </w:pPr>
    </w:lvl>
    <w:lvl w:ilvl="2" w:tplc="37D695BA">
      <w:start w:val="1"/>
      <w:numFmt w:val="lowerRoman"/>
      <w:lvlText w:val="%3."/>
      <w:lvlJc w:val="right"/>
      <w:pPr>
        <w:ind w:left="2160" w:hanging="180"/>
      </w:pPr>
    </w:lvl>
    <w:lvl w:ilvl="3" w:tplc="85BAA9CE">
      <w:start w:val="1"/>
      <w:numFmt w:val="decimal"/>
      <w:lvlText w:val="%4."/>
      <w:lvlJc w:val="left"/>
      <w:pPr>
        <w:ind w:left="2880" w:hanging="360"/>
      </w:pPr>
    </w:lvl>
    <w:lvl w:ilvl="4" w:tplc="C71C1502">
      <w:start w:val="1"/>
      <w:numFmt w:val="lowerLetter"/>
      <w:lvlText w:val="%5."/>
      <w:lvlJc w:val="left"/>
      <w:pPr>
        <w:ind w:left="3600" w:hanging="360"/>
      </w:pPr>
    </w:lvl>
    <w:lvl w:ilvl="5" w:tplc="73089042">
      <w:start w:val="1"/>
      <w:numFmt w:val="lowerRoman"/>
      <w:lvlText w:val="%6."/>
      <w:lvlJc w:val="right"/>
      <w:pPr>
        <w:ind w:left="4320" w:hanging="180"/>
      </w:pPr>
    </w:lvl>
    <w:lvl w:ilvl="6" w:tplc="BB2C023A">
      <w:start w:val="1"/>
      <w:numFmt w:val="decimal"/>
      <w:lvlText w:val="%7."/>
      <w:lvlJc w:val="left"/>
      <w:pPr>
        <w:ind w:left="5040" w:hanging="360"/>
      </w:pPr>
    </w:lvl>
    <w:lvl w:ilvl="7" w:tplc="D8DE602C">
      <w:start w:val="1"/>
      <w:numFmt w:val="lowerLetter"/>
      <w:lvlText w:val="%8."/>
      <w:lvlJc w:val="left"/>
      <w:pPr>
        <w:ind w:left="5760" w:hanging="360"/>
      </w:pPr>
    </w:lvl>
    <w:lvl w:ilvl="8" w:tplc="E9F8969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E6CE3"/>
    <w:multiLevelType w:val="multilevel"/>
    <w:tmpl w:val="FA7AC76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5EA52DB"/>
    <w:multiLevelType w:val="hybridMultilevel"/>
    <w:tmpl w:val="B9F0C4A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 w15:restartNumberingAfterBreak="0">
    <w:nsid w:val="7685115D"/>
    <w:multiLevelType w:val="hybridMultilevel"/>
    <w:tmpl w:val="993E45C6"/>
    <w:lvl w:ilvl="0" w:tplc="6FE8A768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D798C"/>
    <w:multiLevelType w:val="hybridMultilevel"/>
    <w:tmpl w:val="7BF8484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6" w15:restartNumberingAfterBreak="0">
    <w:nsid w:val="7D80641E"/>
    <w:multiLevelType w:val="hybridMultilevel"/>
    <w:tmpl w:val="342CC32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 w15:restartNumberingAfterBreak="0">
    <w:nsid w:val="7EB94B80"/>
    <w:multiLevelType w:val="hybridMultilevel"/>
    <w:tmpl w:val="44EA1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9A1540"/>
    <w:multiLevelType w:val="hybridMultilevel"/>
    <w:tmpl w:val="BD482730"/>
    <w:lvl w:ilvl="0" w:tplc="178A4D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B7407"/>
    <w:multiLevelType w:val="hybridMultilevel"/>
    <w:tmpl w:val="6890DF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28077097">
    <w:abstractNumId w:val="41"/>
  </w:num>
  <w:num w:numId="2" w16cid:durableId="1140539210">
    <w:abstractNumId w:val="22"/>
  </w:num>
  <w:num w:numId="3" w16cid:durableId="888147055">
    <w:abstractNumId w:val="42"/>
  </w:num>
  <w:num w:numId="4" w16cid:durableId="837616726">
    <w:abstractNumId w:val="7"/>
  </w:num>
  <w:num w:numId="5" w16cid:durableId="623923974">
    <w:abstractNumId w:val="24"/>
  </w:num>
  <w:num w:numId="6" w16cid:durableId="1467358425">
    <w:abstractNumId w:val="32"/>
  </w:num>
  <w:num w:numId="7" w16cid:durableId="1449858010">
    <w:abstractNumId w:val="15"/>
  </w:num>
  <w:num w:numId="8" w16cid:durableId="1266111519">
    <w:abstractNumId w:val="16"/>
  </w:num>
  <w:num w:numId="9" w16cid:durableId="601962959">
    <w:abstractNumId w:val="14"/>
  </w:num>
  <w:num w:numId="10" w16cid:durableId="1735229287">
    <w:abstractNumId w:val="28"/>
  </w:num>
  <w:num w:numId="11" w16cid:durableId="988561660">
    <w:abstractNumId w:val="31"/>
  </w:num>
  <w:num w:numId="12" w16cid:durableId="1426533216">
    <w:abstractNumId w:val="21"/>
  </w:num>
  <w:num w:numId="13" w16cid:durableId="207032334">
    <w:abstractNumId w:val="25"/>
  </w:num>
  <w:num w:numId="14" w16cid:durableId="590745845">
    <w:abstractNumId w:val="5"/>
  </w:num>
  <w:num w:numId="15" w16cid:durableId="2050108105">
    <w:abstractNumId w:val="8"/>
  </w:num>
  <w:num w:numId="16" w16cid:durableId="241376610">
    <w:abstractNumId w:val="33"/>
  </w:num>
  <w:num w:numId="17" w16cid:durableId="1268463042">
    <w:abstractNumId w:val="1"/>
  </w:num>
  <w:num w:numId="18" w16cid:durableId="896010260">
    <w:abstractNumId w:val="27"/>
  </w:num>
  <w:num w:numId="19" w16cid:durableId="1140196418">
    <w:abstractNumId w:val="49"/>
  </w:num>
  <w:num w:numId="20" w16cid:durableId="1598900982">
    <w:abstractNumId w:val="36"/>
  </w:num>
  <w:num w:numId="21" w16cid:durableId="2090036957">
    <w:abstractNumId w:val="38"/>
  </w:num>
  <w:num w:numId="22" w16cid:durableId="152070108">
    <w:abstractNumId w:val="18"/>
  </w:num>
  <w:num w:numId="23" w16cid:durableId="1371345128">
    <w:abstractNumId w:val="20"/>
  </w:num>
  <w:num w:numId="24" w16cid:durableId="1403526905">
    <w:abstractNumId w:val="40"/>
  </w:num>
  <w:num w:numId="25" w16cid:durableId="1701588470">
    <w:abstractNumId w:val="46"/>
  </w:num>
  <w:num w:numId="26" w16cid:durableId="2116245459">
    <w:abstractNumId w:val="43"/>
  </w:num>
  <w:num w:numId="27" w16cid:durableId="93676849">
    <w:abstractNumId w:val="35"/>
  </w:num>
  <w:num w:numId="28" w16cid:durableId="580262857">
    <w:abstractNumId w:val="12"/>
  </w:num>
  <w:num w:numId="29" w16cid:durableId="729229276">
    <w:abstractNumId w:val="29"/>
  </w:num>
  <w:num w:numId="30" w16cid:durableId="592711727">
    <w:abstractNumId w:val="11"/>
  </w:num>
  <w:num w:numId="31" w16cid:durableId="960377072">
    <w:abstractNumId w:val="9"/>
  </w:num>
  <w:num w:numId="32" w16cid:durableId="83574788">
    <w:abstractNumId w:val="3"/>
  </w:num>
  <w:num w:numId="33" w16cid:durableId="1862158277">
    <w:abstractNumId w:val="10"/>
  </w:num>
  <w:num w:numId="34" w16cid:durableId="691298870">
    <w:abstractNumId w:val="4"/>
  </w:num>
  <w:num w:numId="35" w16cid:durableId="1668360685">
    <w:abstractNumId w:val="13"/>
  </w:num>
  <w:num w:numId="36" w16cid:durableId="1401369941">
    <w:abstractNumId w:val="19"/>
  </w:num>
  <w:num w:numId="37" w16cid:durableId="1351177067">
    <w:abstractNumId w:val="6"/>
  </w:num>
  <w:num w:numId="38" w16cid:durableId="68384490">
    <w:abstractNumId w:val="23"/>
  </w:num>
  <w:num w:numId="39" w16cid:durableId="1526868133">
    <w:abstractNumId w:val="45"/>
  </w:num>
  <w:num w:numId="40" w16cid:durableId="897856768">
    <w:abstractNumId w:val="47"/>
  </w:num>
  <w:num w:numId="41" w16cid:durableId="463544958">
    <w:abstractNumId w:val="37"/>
  </w:num>
  <w:num w:numId="42" w16cid:durableId="962728913">
    <w:abstractNumId w:val="48"/>
  </w:num>
  <w:num w:numId="43" w16cid:durableId="1557812705">
    <w:abstractNumId w:val="30"/>
  </w:num>
  <w:num w:numId="44" w16cid:durableId="1327632007">
    <w:abstractNumId w:val="44"/>
  </w:num>
  <w:num w:numId="45" w16cid:durableId="16196762">
    <w:abstractNumId w:val="34"/>
  </w:num>
  <w:num w:numId="46" w16cid:durableId="382407397">
    <w:abstractNumId w:val="2"/>
  </w:num>
  <w:num w:numId="47" w16cid:durableId="512843565">
    <w:abstractNumId w:val="0"/>
  </w:num>
  <w:num w:numId="48" w16cid:durableId="616911844">
    <w:abstractNumId w:val="17"/>
  </w:num>
  <w:num w:numId="49" w16cid:durableId="1201475302">
    <w:abstractNumId w:val="26"/>
  </w:num>
  <w:num w:numId="50" w16cid:durableId="5796745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97"/>
    <w:rsid w:val="000033A7"/>
    <w:rsid w:val="00007878"/>
    <w:rsid w:val="000113D7"/>
    <w:rsid w:val="000114E1"/>
    <w:rsid w:val="00013974"/>
    <w:rsid w:val="000146CA"/>
    <w:rsid w:val="00020958"/>
    <w:rsid w:val="00026CD3"/>
    <w:rsid w:val="000349D9"/>
    <w:rsid w:val="000417AA"/>
    <w:rsid w:val="000663CB"/>
    <w:rsid w:val="00067304"/>
    <w:rsid w:val="00070E67"/>
    <w:rsid w:val="00084157"/>
    <w:rsid w:val="00086944"/>
    <w:rsid w:val="00091DDB"/>
    <w:rsid w:val="000A1D08"/>
    <w:rsid w:val="000A374C"/>
    <w:rsid w:val="000C1F9A"/>
    <w:rsid w:val="000C2907"/>
    <w:rsid w:val="000C7425"/>
    <w:rsid w:val="000E4E09"/>
    <w:rsid w:val="001002D5"/>
    <w:rsid w:val="00103C51"/>
    <w:rsid w:val="00105B40"/>
    <w:rsid w:val="00105EBE"/>
    <w:rsid w:val="0011336B"/>
    <w:rsid w:val="00123871"/>
    <w:rsid w:val="00126A0D"/>
    <w:rsid w:val="0014565E"/>
    <w:rsid w:val="00147D54"/>
    <w:rsid w:val="00150572"/>
    <w:rsid w:val="00151B16"/>
    <w:rsid w:val="00153168"/>
    <w:rsid w:val="00153367"/>
    <w:rsid w:val="00157276"/>
    <w:rsid w:val="00157F79"/>
    <w:rsid w:val="001670B2"/>
    <w:rsid w:val="00180CF7"/>
    <w:rsid w:val="0018350C"/>
    <w:rsid w:val="00185686"/>
    <w:rsid w:val="001977BC"/>
    <w:rsid w:val="001A1902"/>
    <w:rsid w:val="001A5914"/>
    <w:rsid w:val="001B1616"/>
    <w:rsid w:val="001B31B2"/>
    <w:rsid w:val="001B3897"/>
    <w:rsid w:val="001B38B1"/>
    <w:rsid w:val="001C1D6D"/>
    <w:rsid w:val="001C33B5"/>
    <w:rsid w:val="001C4E86"/>
    <w:rsid w:val="001C5C5D"/>
    <w:rsid w:val="001C7111"/>
    <w:rsid w:val="001D115F"/>
    <w:rsid w:val="001D783A"/>
    <w:rsid w:val="001E03A8"/>
    <w:rsid w:val="001E1480"/>
    <w:rsid w:val="001F45BC"/>
    <w:rsid w:val="002053D8"/>
    <w:rsid w:val="00211312"/>
    <w:rsid w:val="0021750E"/>
    <w:rsid w:val="002179EA"/>
    <w:rsid w:val="0022363D"/>
    <w:rsid w:val="002315E8"/>
    <w:rsid w:val="00237B5E"/>
    <w:rsid w:val="002515B9"/>
    <w:rsid w:val="00264C95"/>
    <w:rsid w:val="002656D1"/>
    <w:rsid w:val="00267A7C"/>
    <w:rsid w:val="00267DB5"/>
    <w:rsid w:val="00282B07"/>
    <w:rsid w:val="0028364A"/>
    <w:rsid w:val="00285816"/>
    <w:rsid w:val="0029349D"/>
    <w:rsid w:val="002947AE"/>
    <w:rsid w:val="00296498"/>
    <w:rsid w:val="002A63C2"/>
    <w:rsid w:val="002A7446"/>
    <w:rsid w:val="002A7F42"/>
    <w:rsid w:val="002B6A98"/>
    <w:rsid w:val="002C3C3C"/>
    <w:rsid w:val="002C547F"/>
    <w:rsid w:val="002E2FE7"/>
    <w:rsid w:val="002E3BCB"/>
    <w:rsid w:val="002E47C0"/>
    <w:rsid w:val="002E7D92"/>
    <w:rsid w:val="002F6399"/>
    <w:rsid w:val="0030502B"/>
    <w:rsid w:val="00306ACF"/>
    <w:rsid w:val="003125FA"/>
    <w:rsid w:val="00317172"/>
    <w:rsid w:val="0032115E"/>
    <w:rsid w:val="00324D8F"/>
    <w:rsid w:val="00330612"/>
    <w:rsid w:val="00330A7F"/>
    <w:rsid w:val="00344392"/>
    <w:rsid w:val="00347B3F"/>
    <w:rsid w:val="003513C9"/>
    <w:rsid w:val="00353059"/>
    <w:rsid w:val="00362FF9"/>
    <w:rsid w:val="0036373C"/>
    <w:rsid w:val="00364BFC"/>
    <w:rsid w:val="0037193D"/>
    <w:rsid w:val="00371F1D"/>
    <w:rsid w:val="00382096"/>
    <w:rsid w:val="003927FD"/>
    <w:rsid w:val="00393FC1"/>
    <w:rsid w:val="003B4E57"/>
    <w:rsid w:val="003C61E7"/>
    <w:rsid w:val="003E0070"/>
    <w:rsid w:val="003F5C72"/>
    <w:rsid w:val="003F6F1F"/>
    <w:rsid w:val="004111FD"/>
    <w:rsid w:val="00413BE4"/>
    <w:rsid w:val="00435714"/>
    <w:rsid w:val="00443361"/>
    <w:rsid w:val="0046073C"/>
    <w:rsid w:val="004607C0"/>
    <w:rsid w:val="00460953"/>
    <w:rsid w:val="00464526"/>
    <w:rsid w:val="004702A1"/>
    <w:rsid w:val="00476A50"/>
    <w:rsid w:val="004821E3"/>
    <w:rsid w:val="00485AEF"/>
    <w:rsid w:val="00485CC9"/>
    <w:rsid w:val="00496E46"/>
    <w:rsid w:val="004A385E"/>
    <w:rsid w:val="004B3966"/>
    <w:rsid w:val="004B5CEA"/>
    <w:rsid w:val="004B74A6"/>
    <w:rsid w:val="004C26B0"/>
    <w:rsid w:val="004D1D74"/>
    <w:rsid w:val="004D29A2"/>
    <w:rsid w:val="004D39D8"/>
    <w:rsid w:val="004D75BF"/>
    <w:rsid w:val="004E5A68"/>
    <w:rsid w:val="004F2AB6"/>
    <w:rsid w:val="004F4F9B"/>
    <w:rsid w:val="004F694D"/>
    <w:rsid w:val="00502404"/>
    <w:rsid w:val="00502A41"/>
    <w:rsid w:val="005061E3"/>
    <w:rsid w:val="00513206"/>
    <w:rsid w:val="00515D7D"/>
    <w:rsid w:val="005165F9"/>
    <w:rsid w:val="0052017C"/>
    <w:rsid w:val="00522EC9"/>
    <w:rsid w:val="005230F9"/>
    <w:rsid w:val="00531C57"/>
    <w:rsid w:val="00541887"/>
    <w:rsid w:val="0054308D"/>
    <w:rsid w:val="00561886"/>
    <w:rsid w:val="00564F2A"/>
    <w:rsid w:val="0056584B"/>
    <w:rsid w:val="00572E9B"/>
    <w:rsid w:val="005803E8"/>
    <w:rsid w:val="00581C1A"/>
    <w:rsid w:val="00590FC3"/>
    <w:rsid w:val="005926D5"/>
    <w:rsid w:val="005A316F"/>
    <w:rsid w:val="005A518D"/>
    <w:rsid w:val="005B0DF9"/>
    <w:rsid w:val="005B288B"/>
    <w:rsid w:val="005C151F"/>
    <w:rsid w:val="005C2E77"/>
    <w:rsid w:val="005C693C"/>
    <w:rsid w:val="005D015E"/>
    <w:rsid w:val="005E39B6"/>
    <w:rsid w:val="005F5BC8"/>
    <w:rsid w:val="00603076"/>
    <w:rsid w:val="006075AD"/>
    <w:rsid w:val="006134B9"/>
    <w:rsid w:val="00614FD3"/>
    <w:rsid w:val="006156DE"/>
    <w:rsid w:val="00616E05"/>
    <w:rsid w:val="0062106A"/>
    <w:rsid w:val="006335F4"/>
    <w:rsid w:val="00635D43"/>
    <w:rsid w:val="006421F4"/>
    <w:rsid w:val="00662049"/>
    <w:rsid w:val="006633F0"/>
    <w:rsid w:val="006665A5"/>
    <w:rsid w:val="00670A48"/>
    <w:rsid w:val="0068142A"/>
    <w:rsid w:val="00687DF9"/>
    <w:rsid w:val="00691AC6"/>
    <w:rsid w:val="006C5A52"/>
    <w:rsid w:val="00701387"/>
    <w:rsid w:val="007041A9"/>
    <w:rsid w:val="00705AFB"/>
    <w:rsid w:val="00706986"/>
    <w:rsid w:val="00713E9A"/>
    <w:rsid w:val="00722439"/>
    <w:rsid w:val="007234B6"/>
    <w:rsid w:val="007245D8"/>
    <w:rsid w:val="00732357"/>
    <w:rsid w:val="007535FD"/>
    <w:rsid w:val="00760077"/>
    <w:rsid w:val="007647D3"/>
    <w:rsid w:val="00773D13"/>
    <w:rsid w:val="00775D51"/>
    <w:rsid w:val="0077611D"/>
    <w:rsid w:val="007769B7"/>
    <w:rsid w:val="007874B2"/>
    <w:rsid w:val="007908D2"/>
    <w:rsid w:val="007910FF"/>
    <w:rsid w:val="00793B82"/>
    <w:rsid w:val="007A078C"/>
    <w:rsid w:val="007A6FBC"/>
    <w:rsid w:val="007B1930"/>
    <w:rsid w:val="007C4F74"/>
    <w:rsid w:val="007C695E"/>
    <w:rsid w:val="007D015D"/>
    <w:rsid w:val="007E1B71"/>
    <w:rsid w:val="007E329D"/>
    <w:rsid w:val="007F6C9C"/>
    <w:rsid w:val="00800CE8"/>
    <w:rsid w:val="008065C1"/>
    <w:rsid w:val="00811C83"/>
    <w:rsid w:val="00827879"/>
    <w:rsid w:val="00827EFE"/>
    <w:rsid w:val="00834234"/>
    <w:rsid w:val="00840254"/>
    <w:rsid w:val="0084057D"/>
    <w:rsid w:val="00843D66"/>
    <w:rsid w:val="00851045"/>
    <w:rsid w:val="00856D8C"/>
    <w:rsid w:val="00863EB7"/>
    <w:rsid w:val="00865129"/>
    <w:rsid w:val="00866F72"/>
    <w:rsid w:val="0087239D"/>
    <w:rsid w:val="00872A32"/>
    <w:rsid w:val="00883539"/>
    <w:rsid w:val="008A1382"/>
    <w:rsid w:val="008B5052"/>
    <w:rsid w:val="008B7244"/>
    <w:rsid w:val="008C0B24"/>
    <w:rsid w:val="008C461C"/>
    <w:rsid w:val="008D39C3"/>
    <w:rsid w:val="008F0DCF"/>
    <w:rsid w:val="008F140C"/>
    <w:rsid w:val="00900107"/>
    <w:rsid w:val="009001BB"/>
    <w:rsid w:val="00902CF7"/>
    <w:rsid w:val="00902F6F"/>
    <w:rsid w:val="0090640B"/>
    <w:rsid w:val="00907CCE"/>
    <w:rsid w:val="0091318A"/>
    <w:rsid w:val="0091456C"/>
    <w:rsid w:val="00916F6E"/>
    <w:rsid w:val="009179E2"/>
    <w:rsid w:val="00922319"/>
    <w:rsid w:val="009224F3"/>
    <w:rsid w:val="00925BF0"/>
    <w:rsid w:val="00927ADB"/>
    <w:rsid w:val="00931D83"/>
    <w:rsid w:val="00932C11"/>
    <w:rsid w:val="00944BEA"/>
    <w:rsid w:val="00944F03"/>
    <w:rsid w:val="009461F0"/>
    <w:rsid w:val="009463DE"/>
    <w:rsid w:val="0095002C"/>
    <w:rsid w:val="009613AA"/>
    <w:rsid w:val="00962082"/>
    <w:rsid w:val="0096488E"/>
    <w:rsid w:val="009864E0"/>
    <w:rsid w:val="009922F8"/>
    <w:rsid w:val="009933F4"/>
    <w:rsid w:val="00995821"/>
    <w:rsid w:val="009A244E"/>
    <w:rsid w:val="009B2088"/>
    <w:rsid w:val="009B268C"/>
    <w:rsid w:val="009B4A27"/>
    <w:rsid w:val="009B4FAC"/>
    <w:rsid w:val="009B4FF5"/>
    <w:rsid w:val="009B724A"/>
    <w:rsid w:val="009B7B2D"/>
    <w:rsid w:val="009C16E7"/>
    <w:rsid w:val="009C64FE"/>
    <w:rsid w:val="009C6EF6"/>
    <w:rsid w:val="009D1AB7"/>
    <w:rsid w:val="009D5831"/>
    <w:rsid w:val="009D7F37"/>
    <w:rsid w:val="009F13A8"/>
    <w:rsid w:val="009F2EA8"/>
    <w:rsid w:val="009F3850"/>
    <w:rsid w:val="009F4209"/>
    <w:rsid w:val="00A11876"/>
    <w:rsid w:val="00A1327C"/>
    <w:rsid w:val="00A159E6"/>
    <w:rsid w:val="00A25021"/>
    <w:rsid w:val="00A25BDA"/>
    <w:rsid w:val="00A3461E"/>
    <w:rsid w:val="00A3596D"/>
    <w:rsid w:val="00A407DB"/>
    <w:rsid w:val="00A45E76"/>
    <w:rsid w:val="00A462BD"/>
    <w:rsid w:val="00A54407"/>
    <w:rsid w:val="00A63AEA"/>
    <w:rsid w:val="00A71D56"/>
    <w:rsid w:val="00A77924"/>
    <w:rsid w:val="00A83A9C"/>
    <w:rsid w:val="00A94302"/>
    <w:rsid w:val="00AA1863"/>
    <w:rsid w:val="00AB3174"/>
    <w:rsid w:val="00AB7103"/>
    <w:rsid w:val="00AC0B9D"/>
    <w:rsid w:val="00AC3CE2"/>
    <w:rsid w:val="00AC4524"/>
    <w:rsid w:val="00AE1C8D"/>
    <w:rsid w:val="00AE56C1"/>
    <w:rsid w:val="00AE74B5"/>
    <w:rsid w:val="00AF6085"/>
    <w:rsid w:val="00B0186C"/>
    <w:rsid w:val="00B02759"/>
    <w:rsid w:val="00B033AF"/>
    <w:rsid w:val="00B03E3B"/>
    <w:rsid w:val="00B056C1"/>
    <w:rsid w:val="00B20846"/>
    <w:rsid w:val="00B21BD0"/>
    <w:rsid w:val="00B34CF0"/>
    <w:rsid w:val="00B37DC9"/>
    <w:rsid w:val="00B458C1"/>
    <w:rsid w:val="00B53359"/>
    <w:rsid w:val="00B65856"/>
    <w:rsid w:val="00B70622"/>
    <w:rsid w:val="00B70FBA"/>
    <w:rsid w:val="00B7258E"/>
    <w:rsid w:val="00B80E72"/>
    <w:rsid w:val="00B84376"/>
    <w:rsid w:val="00B849FD"/>
    <w:rsid w:val="00B92673"/>
    <w:rsid w:val="00B97A75"/>
    <w:rsid w:val="00BA36FC"/>
    <w:rsid w:val="00BC137B"/>
    <w:rsid w:val="00BC2BBD"/>
    <w:rsid w:val="00BC5718"/>
    <w:rsid w:val="00BD2757"/>
    <w:rsid w:val="00BD404F"/>
    <w:rsid w:val="00BD7AD7"/>
    <w:rsid w:val="00BE06F8"/>
    <w:rsid w:val="00BF744F"/>
    <w:rsid w:val="00BF7A52"/>
    <w:rsid w:val="00C00A16"/>
    <w:rsid w:val="00C16923"/>
    <w:rsid w:val="00C17C28"/>
    <w:rsid w:val="00C21135"/>
    <w:rsid w:val="00C219F0"/>
    <w:rsid w:val="00C21F8C"/>
    <w:rsid w:val="00C22721"/>
    <w:rsid w:val="00C2449A"/>
    <w:rsid w:val="00C325CA"/>
    <w:rsid w:val="00C3498F"/>
    <w:rsid w:val="00C36ACA"/>
    <w:rsid w:val="00C36CE6"/>
    <w:rsid w:val="00C37B89"/>
    <w:rsid w:val="00C4181D"/>
    <w:rsid w:val="00C47429"/>
    <w:rsid w:val="00C5039F"/>
    <w:rsid w:val="00C64765"/>
    <w:rsid w:val="00C651B1"/>
    <w:rsid w:val="00C65A1F"/>
    <w:rsid w:val="00C66B63"/>
    <w:rsid w:val="00C73B3F"/>
    <w:rsid w:val="00C90967"/>
    <w:rsid w:val="00C95230"/>
    <w:rsid w:val="00C969D3"/>
    <w:rsid w:val="00CA6DA0"/>
    <w:rsid w:val="00CB1009"/>
    <w:rsid w:val="00CB593D"/>
    <w:rsid w:val="00CB6366"/>
    <w:rsid w:val="00CB718E"/>
    <w:rsid w:val="00CC079A"/>
    <w:rsid w:val="00CC5029"/>
    <w:rsid w:val="00CD2D3A"/>
    <w:rsid w:val="00CD5859"/>
    <w:rsid w:val="00CE2B68"/>
    <w:rsid w:val="00CF504C"/>
    <w:rsid w:val="00D01F8E"/>
    <w:rsid w:val="00D03924"/>
    <w:rsid w:val="00D04AEA"/>
    <w:rsid w:val="00D06F79"/>
    <w:rsid w:val="00D07906"/>
    <w:rsid w:val="00D1172D"/>
    <w:rsid w:val="00D1226D"/>
    <w:rsid w:val="00D2516B"/>
    <w:rsid w:val="00D25182"/>
    <w:rsid w:val="00D36A60"/>
    <w:rsid w:val="00D50641"/>
    <w:rsid w:val="00D53879"/>
    <w:rsid w:val="00D53C55"/>
    <w:rsid w:val="00D730B1"/>
    <w:rsid w:val="00D74250"/>
    <w:rsid w:val="00D84D00"/>
    <w:rsid w:val="00D86B64"/>
    <w:rsid w:val="00D90DF4"/>
    <w:rsid w:val="00D918B1"/>
    <w:rsid w:val="00D9635C"/>
    <w:rsid w:val="00DA719B"/>
    <w:rsid w:val="00DC2304"/>
    <w:rsid w:val="00DC7877"/>
    <w:rsid w:val="00DD349E"/>
    <w:rsid w:val="00DE187A"/>
    <w:rsid w:val="00DE3253"/>
    <w:rsid w:val="00DE4625"/>
    <w:rsid w:val="00DE76A8"/>
    <w:rsid w:val="00DF04E0"/>
    <w:rsid w:val="00DF113F"/>
    <w:rsid w:val="00E03019"/>
    <w:rsid w:val="00E06D04"/>
    <w:rsid w:val="00E07DE9"/>
    <w:rsid w:val="00E202FA"/>
    <w:rsid w:val="00E2672A"/>
    <w:rsid w:val="00E27D54"/>
    <w:rsid w:val="00E31AEC"/>
    <w:rsid w:val="00E32AD4"/>
    <w:rsid w:val="00E357CF"/>
    <w:rsid w:val="00E41F04"/>
    <w:rsid w:val="00E4448D"/>
    <w:rsid w:val="00E61AFD"/>
    <w:rsid w:val="00E735C9"/>
    <w:rsid w:val="00E77684"/>
    <w:rsid w:val="00E82DC4"/>
    <w:rsid w:val="00E9092C"/>
    <w:rsid w:val="00EA0BD7"/>
    <w:rsid w:val="00EA2232"/>
    <w:rsid w:val="00EA3E75"/>
    <w:rsid w:val="00EB2F1B"/>
    <w:rsid w:val="00EC6655"/>
    <w:rsid w:val="00EC691C"/>
    <w:rsid w:val="00EC7AA3"/>
    <w:rsid w:val="00ED0B36"/>
    <w:rsid w:val="00ED5F32"/>
    <w:rsid w:val="00EE6B13"/>
    <w:rsid w:val="00F154C2"/>
    <w:rsid w:val="00F173BD"/>
    <w:rsid w:val="00F24CCB"/>
    <w:rsid w:val="00F256DF"/>
    <w:rsid w:val="00F30D4D"/>
    <w:rsid w:val="00F36EF0"/>
    <w:rsid w:val="00F457B3"/>
    <w:rsid w:val="00F54E65"/>
    <w:rsid w:val="00F71ECB"/>
    <w:rsid w:val="00F75A77"/>
    <w:rsid w:val="00F93522"/>
    <w:rsid w:val="00F938DB"/>
    <w:rsid w:val="00F94931"/>
    <w:rsid w:val="00F94CE4"/>
    <w:rsid w:val="00F96726"/>
    <w:rsid w:val="00F97164"/>
    <w:rsid w:val="00F9737B"/>
    <w:rsid w:val="00FA093A"/>
    <w:rsid w:val="00FA613C"/>
    <w:rsid w:val="00FA65BE"/>
    <w:rsid w:val="00FA76F5"/>
    <w:rsid w:val="00FB23FC"/>
    <w:rsid w:val="00FB6737"/>
    <w:rsid w:val="00FB7062"/>
    <w:rsid w:val="00FC0622"/>
    <w:rsid w:val="00FC6462"/>
    <w:rsid w:val="00FD11EA"/>
    <w:rsid w:val="00FE00E0"/>
    <w:rsid w:val="00FE208A"/>
    <w:rsid w:val="00FE6389"/>
    <w:rsid w:val="00FE64F5"/>
    <w:rsid w:val="00FF072C"/>
    <w:rsid w:val="00FF5EB3"/>
    <w:rsid w:val="01BF48B0"/>
    <w:rsid w:val="02728273"/>
    <w:rsid w:val="0312AA9D"/>
    <w:rsid w:val="034323CE"/>
    <w:rsid w:val="04AA8CAF"/>
    <w:rsid w:val="04B4171E"/>
    <w:rsid w:val="05FAA772"/>
    <w:rsid w:val="06C8F7F4"/>
    <w:rsid w:val="088F68B5"/>
    <w:rsid w:val="08C08E1D"/>
    <w:rsid w:val="0A06C029"/>
    <w:rsid w:val="0B33686A"/>
    <w:rsid w:val="0B4CF73E"/>
    <w:rsid w:val="0CCA929F"/>
    <w:rsid w:val="0D4C3CE1"/>
    <w:rsid w:val="0E379AFA"/>
    <w:rsid w:val="0EC245F5"/>
    <w:rsid w:val="10C990BD"/>
    <w:rsid w:val="113418A7"/>
    <w:rsid w:val="1227E9B0"/>
    <w:rsid w:val="12717298"/>
    <w:rsid w:val="13E46AB4"/>
    <w:rsid w:val="143FE9D8"/>
    <w:rsid w:val="15036306"/>
    <w:rsid w:val="1613BDC7"/>
    <w:rsid w:val="16C7404F"/>
    <w:rsid w:val="183C7ED1"/>
    <w:rsid w:val="197D0661"/>
    <w:rsid w:val="19AAD192"/>
    <w:rsid w:val="1B64C829"/>
    <w:rsid w:val="1D145721"/>
    <w:rsid w:val="1F01C089"/>
    <w:rsid w:val="2091AE4C"/>
    <w:rsid w:val="21E0E8B2"/>
    <w:rsid w:val="22A29449"/>
    <w:rsid w:val="23E8EC42"/>
    <w:rsid w:val="240395D9"/>
    <w:rsid w:val="2786679E"/>
    <w:rsid w:val="283A9D79"/>
    <w:rsid w:val="2B6F30E2"/>
    <w:rsid w:val="2B936D71"/>
    <w:rsid w:val="2C05D831"/>
    <w:rsid w:val="2C3D2C73"/>
    <w:rsid w:val="2DE74EBC"/>
    <w:rsid w:val="2E54EFD3"/>
    <w:rsid w:val="30009590"/>
    <w:rsid w:val="3001A9A4"/>
    <w:rsid w:val="327852AD"/>
    <w:rsid w:val="32C42B91"/>
    <w:rsid w:val="330C6ECC"/>
    <w:rsid w:val="33B004CD"/>
    <w:rsid w:val="35A21C3A"/>
    <w:rsid w:val="35C2BD52"/>
    <w:rsid w:val="369F4CE2"/>
    <w:rsid w:val="3822212D"/>
    <w:rsid w:val="38C524BC"/>
    <w:rsid w:val="3AB36F7A"/>
    <w:rsid w:val="3AC3AF17"/>
    <w:rsid w:val="3C2C5E44"/>
    <w:rsid w:val="3D4B8E7E"/>
    <w:rsid w:val="3ED5DEFA"/>
    <w:rsid w:val="3F7D2291"/>
    <w:rsid w:val="3FC844FE"/>
    <w:rsid w:val="401D7F13"/>
    <w:rsid w:val="40C6B582"/>
    <w:rsid w:val="426DBCF8"/>
    <w:rsid w:val="42A76FF2"/>
    <w:rsid w:val="44221D48"/>
    <w:rsid w:val="44ABEBAB"/>
    <w:rsid w:val="4584BECB"/>
    <w:rsid w:val="479131C1"/>
    <w:rsid w:val="47BF1BBB"/>
    <w:rsid w:val="4AE48A54"/>
    <w:rsid w:val="4CDDB6CC"/>
    <w:rsid w:val="4E13B311"/>
    <w:rsid w:val="4E663C30"/>
    <w:rsid w:val="50163882"/>
    <w:rsid w:val="50CB328D"/>
    <w:rsid w:val="520A7871"/>
    <w:rsid w:val="52DE6F42"/>
    <w:rsid w:val="531859C9"/>
    <w:rsid w:val="54466612"/>
    <w:rsid w:val="56EFA6AF"/>
    <w:rsid w:val="5A238FB1"/>
    <w:rsid w:val="5A8946F6"/>
    <w:rsid w:val="5BFE7B88"/>
    <w:rsid w:val="5BFF77E6"/>
    <w:rsid w:val="5CB6EEA8"/>
    <w:rsid w:val="5E5D3EDC"/>
    <w:rsid w:val="5EA8D26E"/>
    <w:rsid w:val="5EE8CD09"/>
    <w:rsid w:val="5EF2B527"/>
    <w:rsid w:val="5FC680CA"/>
    <w:rsid w:val="6074C71E"/>
    <w:rsid w:val="61C6AF17"/>
    <w:rsid w:val="623C82C5"/>
    <w:rsid w:val="624D3E64"/>
    <w:rsid w:val="63ADDE89"/>
    <w:rsid w:val="651F3364"/>
    <w:rsid w:val="656426EF"/>
    <w:rsid w:val="66C02D19"/>
    <w:rsid w:val="6B9C37CE"/>
    <w:rsid w:val="6BED383F"/>
    <w:rsid w:val="6BF4D2CF"/>
    <w:rsid w:val="6C66E5DD"/>
    <w:rsid w:val="6D2CDF40"/>
    <w:rsid w:val="6D8A168A"/>
    <w:rsid w:val="6E39CD03"/>
    <w:rsid w:val="709D0506"/>
    <w:rsid w:val="7168C0F2"/>
    <w:rsid w:val="71B9E82D"/>
    <w:rsid w:val="72F166D1"/>
    <w:rsid w:val="7860F2CA"/>
    <w:rsid w:val="7994AE8A"/>
    <w:rsid w:val="79C4001E"/>
    <w:rsid w:val="7BAC1D1F"/>
    <w:rsid w:val="7C0BE32B"/>
    <w:rsid w:val="7CA509C1"/>
    <w:rsid w:val="7CDC16C9"/>
    <w:rsid w:val="7D1676F4"/>
    <w:rsid w:val="7EB70CEC"/>
    <w:rsid w:val="7F8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4DCEF"/>
  <w15:chartTrackingRefBased/>
  <w15:docId w15:val="{5F3D5054-C9F5-4EF8-BBEB-43C6B1EE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5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FE7"/>
    <w:pPr>
      <w:keepNext/>
      <w:keepLines/>
      <w:spacing w:before="240" w:after="120"/>
      <w:outlineLvl w:val="0"/>
    </w:pPr>
    <w:rPr>
      <w:rFonts w:eastAsiaTheme="majorEastAsia" w:cstheme="majorBidi"/>
      <w:b/>
      <w:color w:val="083459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39F"/>
    <w:pPr>
      <w:keepNext/>
      <w:keepLines/>
      <w:spacing w:before="24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FE7"/>
    <w:rPr>
      <w:rFonts w:ascii="Calibri" w:eastAsiaTheme="majorEastAsia" w:hAnsi="Calibri" w:cstheme="majorBidi"/>
      <w:b/>
      <w:color w:val="083459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39F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89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B5052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AB710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7103"/>
    <w:pPr>
      <w:widowControl w:val="0"/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103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9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A3596D"/>
    <w:rPr>
      <w:rFonts w:ascii="Calibri" w:hAnsi="Calibri"/>
      <w:b w:val="0"/>
      <w:smallCaps/>
      <w:color w:val="auto"/>
      <w:sz w:val="24"/>
    </w:rPr>
  </w:style>
  <w:style w:type="paragraph" w:styleId="Revision">
    <w:name w:val="Revision"/>
    <w:hidden/>
    <w:uiPriority w:val="99"/>
    <w:semiHidden/>
    <w:rsid w:val="00464526"/>
    <w:pPr>
      <w:spacing w:after="0" w:line="240" w:lineRule="auto"/>
    </w:pPr>
    <w:rPr>
      <w:rFonts w:ascii="Calibri" w:hAnsi="Calibri"/>
    </w:rPr>
  </w:style>
  <w:style w:type="paragraph" w:styleId="BodyText">
    <w:name w:val="Body Text"/>
    <w:basedOn w:val="Normal"/>
    <w:link w:val="BodyTextChar"/>
    <w:uiPriority w:val="1"/>
    <w:qFormat/>
    <w:rsid w:val="001D783A"/>
    <w:pPr>
      <w:widowControl w:val="0"/>
      <w:spacing w:after="0" w:line="240" w:lineRule="auto"/>
      <w:ind w:left="460"/>
    </w:pPr>
    <w:rPr>
      <w:rFonts w:eastAsia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D783A"/>
    <w:rPr>
      <w:rFonts w:ascii="Calibri" w:eastAsia="Calibri" w:hAnsi="Calibri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86"/>
    <w:pPr>
      <w:widowControl/>
      <w:spacing w:after="160"/>
    </w:pPr>
    <w:rPr>
      <w:rFonts w:ascii="Calibri" w:hAnsi="Calibr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86"/>
    <w:rPr>
      <w:rFonts w:ascii="Calibri" w:hAnsi="Calibr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056C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20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51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206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4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6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haem.org/wp-content/uploads/2025/03/Blood-conservatio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cblood.ca/en/blood-short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blood.ca/en/blood-short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cblood.ca/en/blood-shorta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35DEC08627146B85D6AED17EC0A4B" ma:contentTypeVersion="6" ma:contentTypeDescription="Create a new document." ma:contentTypeScope="" ma:versionID="bef8245ae06db73a01235536d3c3f329">
  <xsd:schema xmlns:xsd="http://www.w3.org/2001/XMLSchema" xmlns:xs="http://www.w3.org/2001/XMLSchema" xmlns:p="http://schemas.microsoft.com/office/2006/metadata/properties" xmlns:ns2="0d278cff-1142-440f-9735-affb0e0e90a2" targetNamespace="http://schemas.microsoft.com/office/2006/metadata/properties" ma:root="true" ma:fieldsID="1094d5b438753745aac3002027a4ffa4" ns2:_="">
    <xsd:import namespace="0d278cff-1142-440f-9735-affb0e0e9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8cff-1142-440f-9735-affb0e0e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36F72-C9FD-4545-9244-F78162BE73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0B0A39-08AA-476A-8FBF-B057EF790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5AA10-643A-4CED-BC0B-E88105BA7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64879-8510-42EB-80E2-B2DD7B84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8cff-1142-440f-9735-affb0e0e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3609</Words>
  <Characters>20575</Characters>
  <Application>Microsoft Office Word</Application>
  <DocSecurity>0</DocSecurity>
  <Lines>171</Lines>
  <Paragraphs>48</Paragraphs>
  <ScaleCrop>false</ScaleCrop>
  <Company/>
  <LinksUpToDate>false</LinksUpToDate>
  <CharactersWithSpaces>24136</CharactersWithSpaces>
  <SharedDoc>false</SharedDoc>
  <HLinks>
    <vt:vector size="42" baseType="variant">
      <vt:variant>
        <vt:i4>6094878</vt:i4>
      </vt:variant>
      <vt:variant>
        <vt:i4>15</vt:i4>
      </vt:variant>
      <vt:variant>
        <vt:i4>0</vt:i4>
      </vt:variant>
      <vt:variant>
        <vt:i4>5</vt:i4>
      </vt:variant>
      <vt:variant>
        <vt:lpwstr>https://nacblood.ca/en/blood-shortage</vt:lpwstr>
      </vt:variant>
      <vt:variant>
        <vt:lpwstr/>
      </vt:variant>
      <vt:variant>
        <vt:i4>5439569</vt:i4>
      </vt:variant>
      <vt:variant>
        <vt:i4>12</vt:i4>
      </vt:variant>
      <vt:variant>
        <vt:i4>0</vt:i4>
      </vt:variant>
      <vt:variant>
        <vt:i4>5</vt:i4>
      </vt:variant>
      <vt:variant>
        <vt:lpwstr>https://canhaem.org/wp-content/uploads/2025/03/Blood-conservation.pdf</vt:lpwstr>
      </vt:variant>
      <vt:variant>
        <vt:lpwstr/>
      </vt:variant>
      <vt:variant>
        <vt:i4>6094878</vt:i4>
      </vt:variant>
      <vt:variant>
        <vt:i4>9</vt:i4>
      </vt:variant>
      <vt:variant>
        <vt:i4>0</vt:i4>
      </vt:variant>
      <vt:variant>
        <vt:i4>5</vt:i4>
      </vt:variant>
      <vt:variant>
        <vt:lpwstr>https://nacblood.ca/en/blood-shortage</vt:lpwstr>
      </vt:variant>
      <vt:variant>
        <vt:lpwstr/>
      </vt:variant>
      <vt:variant>
        <vt:i4>6094878</vt:i4>
      </vt:variant>
      <vt:variant>
        <vt:i4>6</vt:i4>
      </vt:variant>
      <vt:variant>
        <vt:i4>0</vt:i4>
      </vt:variant>
      <vt:variant>
        <vt:i4>5</vt:i4>
      </vt:variant>
      <vt:variant>
        <vt:lpwstr>https://nacblood.ca/en/blood-shortage</vt:lpwstr>
      </vt:variant>
      <vt:variant>
        <vt:lpwstr/>
      </vt:variant>
      <vt:variant>
        <vt:i4>7143513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_Guidelines_for_Red</vt:lpwstr>
      </vt:variant>
      <vt:variant>
        <vt:i4>7143513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_Guidelines_for_Red</vt:lpwstr>
      </vt:variant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http://www.canhaem.org/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Aseltine</dc:creator>
  <cp:keywords/>
  <dc:description/>
  <cp:lastModifiedBy>Laura Aseltine</cp:lastModifiedBy>
  <cp:revision>426</cp:revision>
  <dcterms:created xsi:type="dcterms:W3CDTF">2025-09-23T16:06:00Z</dcterms:created>
  <dcterms:modified xsi:type="dcterms:W3CDTF">2026-04-30T18:53:00Z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0x01010062E35DEC08627146B85D6AED17EC0A4B</vt:lpwstr>
  </property>
</Properties>
</file>